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A558F" w14:textId="77777777" w:rsidR="009239F7" w:rsidRPr="002F6A28" w:rsidRDefault="00E00D4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22125B8" w14:textId="77777777" w:rsidR="009239F7" w:rsidRPr="002F6A28" w:rsidRDefault="00E00D4E" w:rsidP="002F6A28">
      <w:pPr>
        <w:jc w:val="center"/>
      </w:pPr>
      <w:r w:rsidRPr="002F6A28">
        <w:t>The following notification is being circulated in accordance with Article 10.6</w:t>
      </w:r>
    </w:p>
    <w:p w14:paraId="1CB0C45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F4C66" w14:paraId="6AEE58D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69BFF5" w14:textId="77777777" w:rsidR="00F85C99" w:rsidRPr="002F6A28" w:rsidRDefault="00E00D4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7F5FF3C" w14:textId="77777777" w:rsidR="00F85C99" w:rsidRPr="002F6A28" w:rsidRDefault="00E00D4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Viet Nam</w:t>
            </w:r>
            <w:bookmarkEnd w:id="1"/>
            <w:r w:rsidRPr="002F6A28">
              <w:t xml:space="preserve"> </w:t>
            </w:r>
          </w:p>
          <w:p w14:paraId="234D637C" w14:textId="77777777" w:rsidR="00F85C99" w:rsidRPr="002F6A28" w:rsidRDefault="00E00D4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F4C66" w14:paraId="7AB7D0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35DA3" w14:textId="77777777" w:rsidR="00F85C99" w:rsidRPr="002F6A28" w:rsidRDefault="00E00D4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C2A21" w14:textId="77777777" w:rsidR="00F85C99" w:rsidRPr="002F6A28" w:rsidRDefault="00E00D4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CA90DC1" w14:textId="77777777" w:rsidR="00043A8F" w:rsidRPr="002F6A28" w:rsidRDefault="00E00D4E" w:rsidP="00155128">
            <w:pPr>
              <w:spacing w:before="120" w:after="120"/>
              <w:jc w:val="left"/>
            </w:pPr>
            <w:r w:rsidRPr="002F6A28">
              <w:t xml:space="preserve">Ministry of Transport </w:t>
            </w:r>
            <w:r w:rsidRPr="002F6A28">
              <w:br/>
              <w:t xml:space="preserve">80 Tran Hung Dao </w:t>
            </w:r>
            <w:r w:rsidRPr="002F6A28">
              <w:br/>
              <w:t xml:space="preserve">Hoan Kiem </w:t>
            </w:r>
            <w:r w:rsidRPr="002F6A28">
              <w:br/>
              <w:t>Ha Noi</w:t>
            </w:r>
            <w:bookmarkEnd w:id="5"/>
          </w:p>
          <w:p w14:paraId="4C816FD1" w14:textId="77777777" w:rsidR="00F85C99" w:rsidRPr="002F6A28" w:rsidRDefault="00E00D4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CAB8270" w14:textId="77777777" w:rsidR="00043A8F" w:rsidRPr="002F6A28" w:rsidRDefault="00E00D4E" w:rsidP="00AA646C">
            <w:pPr>
              <w:spacing w:after="120"/>
              <w:jc w:val="left"/>
            </w:pPr>
            <w:r w:rsidRPr="002F6A28">
              <w:t>Notification Authority &amp; Enquiry Point of the Ministry of Transport</w:t>
            </w:r>
            <w:r w:rsidRPr="002F6A28">
              <w:br/>
              <w:t>Viet Nam Register</w:t>
            </w:r>
            <w:r w:rsidRPr="002F6A28">
              <w:br/>
              <w:t>18 Pham Hung, My Dinh 2, Nam Tu Liem, Ha Noi, Viet Nam</w:t>
            </w:r>
            <w:r w:rsidRPr="002F6A28">
              <w:br/>
              <w:t>Tel.: 024.3768 4838</w:t>
            </w:r>
            <w:r w:rsidRPr="002F6A28">
              <w:br/>
              <w:t>Fax: 024.3768 4840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tbtgtvt@vr.org.vn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http://www.tbt-bgtvt.vn/</w:t>
              </w:r>
            </w:hyperlink>
            <w:bookmarkEnd w:id="7"/>
          </w:p>
        </w:tc>
      </w:tr>
      <w:tr w:rsidR="00AF4C66" w14:paraId="67A6A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80D67" w14:textId="77777777" w:rsidR="00F85C99" w:rsidRPr="002F6A28" w:rsidRDefault="00E00D4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B72F84" w14:textId="77777777" w:rsidR="00F85C99" w:rsidRPr="0058336F" w:rsidRDefault="00E00D4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F4C66" w14:paraId="54AE27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92C286" w14:textId="77777777" w:rsidR="00F85C99" w:rsidRPr="002F6A28" w:rsidRDefault="00E00D4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D7B40" w14:textId="77777777" w:rsidR="00F85C99" w:rsidRPr="002F6A28" w:rsidRDefault="00E00D4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Rail locomotives powered from an external source of electricity or by electric accumulators (HS 8601); Rail locomotives (excl. those powered from an external source of electricity or by accumulators); locomotive tenders (HS 8602); Self-propelled railway or tramway coaches, vans and trucks (excl. those of heading 8604) (HS 8603); Railway or tramway maintenance or service vehicles, whether or not self-propelled, e.g., workshops, cranes, ballast tampers, trackliners, testing coaches and track inspection vehicles (HS 8604); Railway or tramway passenger coaches, luggage vans, post office coaches and other special purpose railway or tramway coaches (excl. self-propelled railway or tramway coaches, vans and trucks, railway or tramway maintenance or service vehicles and goods vans and wagons) (HS 8605); Railway or tramway goods vans and wagons (excl. self-propelled and luggage vans and post office coaches) (HS 8606)</w:t>
            </w:r>
            <w:bookmarkStart w:id="20" w:name="sps3a"/>
            <w:bookmarkEnd w:id="20"/>
          </w:p>
        </w:tc>
      </w:tr>
      <w:tr w:rsidR="00AF4C66" w14:paraId="5E02C8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716D6" w14:textId="77777777" w:rsidR="00F85C99" w:rsidRPr="002F6A28" w:rsidRDefault="00E00D4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3EAC8" w14:textId="77777777" w:rsidR="00F85C99" w:rsidRPr="002F6A28" w:rsidRDefault="00E00D4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QCVN 15:2021/BGTVT - National technical regulation on periodical inspection of railway vehicles (83 page(s), in Vietnamese)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F4C66" w14:paraId="2ADECE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B921D" w14:textId="77777777" w:rsidR="00F85C99" w:rsidRPr="002F6A28" w:rsidRDefault="00E00D4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136C2" w14:textId="77777777" w:rsidR="00A35BA1" w:rsidRDefault="00E00D4E" w:rsidP="00A35BA1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C379C8">
              <w:t xml:space="preserve">This draft technical regulation regulates requirements for inspection of technical safety and environment protection of used-imported railway vehicles, modified railway vehicles and for periodical inspection in service in national railway, dedicated railway connecting with national railway, and dedicated railway non-connecting with national railway but across residential area and urban railway networks. </w:t>
            </w:r>
            <w:r w:rsidRPr="00C379C8">
              <w:lastRenderedPageBreak/>
              <w:t>This draft technical regulation applies to all agencies, organizations and individuals involved in inspecting, managing, and using railway vehicles.</w:t>
            </w:r>
          </w:p>
          <w:p w14:paraId="751E6A3E" w14:textId="77777777" w:rsidR="00FE448B" w:rsidRPr="00C379C8" w:rsidRDefault="00E00D4E" w:rsidP="00A35BA1">
            <w:pPr>
              <w:spacing w:before="120" w:after="120"/>
            </w:pPr>
            <w:r>
              <w:t>T</w:t>
            </w:r>
            <w:r w:rsidRPr="00C379C8">
              <w:t>his draft technical regulation shall replace QCVN 15:2018/BGTVT National technical regulation on technical safety requirements and environmental protection of railway vehicles for periodical inspection</w:t>
            </w:r>
          </w:p>
        </w:tc>
      </w:tr>
      <w:tr w:rsidR="00AF4C66" w14:paraId="5A2E93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2EA6B" w14:textId="77777777" w:rsidR="00F85C99" w:rsidRPr="002F6A28" w:rsidRDefault="00E00D4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7E024" w14:textId="77777777" w:rsidR="00F85C99" w:rsidRPr="002F6A28" w:rsidRDefault="00E00D4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AF4C66" w14:paraId="5A0874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E44271" w14:textId="77777777" w:rsidR="00F85C99" w:rsidRPr="002F6A28" w:rsidRDefault="00E00D4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5C6CA" w14:textId="77777777" w:rsidR="00072B36" w:rsidRPr="002F6A28" w:rsidRDefault="00E00D4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37EFC7" w14:textId="77777777" w:rsidR="00043A8F" w:rsidRPr="002F6A28" w:rsidRDefault="00E00D4E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QCVN 15:2018/BGTVT: National technical regulation on technical safety requirements and environmental protection of railway vehicles for periodical inspection;</w:t>
            </w:r>
          </w:p>
          <w:p w14:paraId="7AF66833" w14:textId="77777777" w:rsidR="00043A8F" w:rsidRPr="002F6A28" w:rsidRDefault="00E00D4E" w:rsidP="009E75ED">
            <w:pPr>
              <w:numPr>
                <w:ilvl w:val="0"/>
                <w:numId w:val="17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Circular No 29/2018/TT-BGTVT: Stipulation of inspection of quality, safety technical and environment protection for rolling stock</w:t>
            </w:r>
          </w:p>
        </w:tc>
      </w:tr>
      <w:tr w:rsidR="00AF4C66" w14:paraId="39CCA61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DE608" w14:textId="77777777" w:rsidR="00EE3A11" w:rsidRPr="002F6A28" w:rsidRDefault="00E00D4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E6938" w14:textId="77777777" w:rsidR="00EE3A11" w:rsidRPr="002F6A28" w:rsidRDefault="00E00D4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9B7588A" w14:textId="77777777" w:rsidR="00EE3A11" w:rsidRPr="002F6A28" w:rsidRDefault="00E00D4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 April 2022</w:t>
            </w:r>
            <w:bookmarkEnd w:id="34"/>
          </w:p>
        </w:tc>
      </w:tr>
      <w:tr w:rsidR="00AF4C66" w14:paraId="701CBA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D634C" w14:textId="77777777" w:rsidR="00F85C99" w:rsidRPr="002F6A28" w:rsidRDefault="00E00D4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766BA" w14:textId="77777777" w:rsidR="00F85C99" w:rsidRPr="002F6A28" w:rsidRDefault="00E00D4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AF4C66" w14:paraId="004C65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37EE8C" w14:textId="77777777" w:rsidR="00F85C99" w:rsidRPr="002F6A28" w:rsidRDefault="00E00D4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1C725D6" w14:textId="77777777" w:rsidR="00F85C99" w:rsidRPr="002F6A28" w:rsidRDefault="00E00D4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20034654" w14:textId="77777777" w:rsidR="00043A8F" w:rsidRPr="002F6A28" w:rsidRDefault="00E00D4E" w:rsidP="00B16145">
            <w:pPr>
              <w:keepNext/>
              <w:keepLines/>
              <w:spacing w:before="120" w:after="120"/>
              <w:jc w:val="left"/>
            </w:pPr>
            <w:r w:rsidRPr="002F6A28">
              <w:t>Notification Authority &amp; Enquiry Point of the Ministry of Transport</w:t>
            </w:r>
            <w:r w:rsidRPr="002F6A28">
              <w:br/>
              <w:t>Viet Nam Register</w:t>
            </w:r>
            <w:r w:rsidRPr="002F6A28">
              <w:br/>
              <w:t>18 Pham Hung, My Dinh 2, Nam Tu Liem, Ha Noi, Viet Nam</w:t>
            </w:r>
            <w:r w:rsidRPr="002F6A28">
              <w:br/>
              <w:t>Tel.: 024.3768 4838</w:t>
            </w:r>
            <w:r w:rsidRPr="002F6A28">
              <w:br/>
              <w:t>Fax: 024.3768 4840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tbtgtvt@vr.org.vn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http://www.tbt-bgtvt.vn/</w:t>
              </w:r>
            </w:hyperlink>
          </w:p>
          <w:p w14:paraId="38ADD836" w14:textId="77777777" w:rsidR="00043A8F" w:rsidRPr="002F6A28" w:rsidRDefault="00DF5F60" w:rsidP="00B16145">
            <w:pPr>
              <w:keepNext/>
              <w:keepLines/>
              <w:spacing w:before="120" w:after="120"/>
            </w:pPr>
            <w:hyperlink r:id="rId11" w:history="1">
              <w:r w:rsidR="00E00D4E" w:rsidRPr="002F6A28">
                <w:rPr>
                  <w:color w:val="0000FF"/>
                  <w:u w:val="single"/>
                </w:rPr>
                <w:t>https://members.wto.org/crnattachments/2021/TBT/VNM/21_7323_00_x.pdf</w:t>
              </w:r>
            </w:hyperlink>
            <w:bookmarkEnd w:id="40"/>
          </w:p>
        </w:tc>
      </w:tr>
    </w:tbl>
    <w:p w14:paraId="0DD8664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6C987" w14:textId="77777777" w:rsidR="00C2317B" w:rsidRDefault="00E00D4E">
      <w:r>
        <w:separator/>
      </w:r>
    </w:p>
  </w:endnote>
  <w:endnote w:type="continuationSeparator" w:id="0">
    <w:p w14:paraId="6C0C4347" w14:textId="77777777" w:rsidR="00C2317B" w:rsidRDefault="00E0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DB4BC" w14:textId="77777777" w:rsidR="009239F7" w:rsidRPr="002F6A28" w:rsidRDefault="00E00D4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4914C" w14:textId="77777777" w:rsidR="009239F7" w:rsidRPr="002F6A28" w:rsidRDefault="00E00D4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DA50" w14:textId="77777777" w:rsidR="00EE3A11" w:rsidRPr="002F6A28" w:rsidRDefault="00E00D4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FAC1" w14:textId="77777777" w:rsidR="00C2317B" w:rsidRDefault="00E00D4E">
      <w:r>
        <w:separator/>
      </w:r>
    </w:p>
  </w:footnote>
  <w:footnote w:type="continuationSeparator" w:id="0">
    <w:p w14:paraId="13DD6425" w14:textId="77777777" w:rsidR="00C2317B" w:rsidRDefault="00E0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7188" w14:textId="77777777" w:rsidR="009239F7" w:rsidRPr="002F6A28" w:rsidRDefault="00E00D4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DB42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9D93FF" w14:textId="77777777" w:rsidR="009239F7" w:rsidRPr="002F6A28" w:rsidRDefault="00E00D4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43975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3932" w14:textId="77777777" w:rsidR="009239F7" w:rsidRPr="002F6A28" w:rsidRDefault="00E00D4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G/TBT/N/VNM/214</w:t>
    </w:r>
    <w:bookmarkEnd w:id="41"/>
  </w:p>
  <w:p w14:paraId="1915072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C07B1F" w14:textId="77777777" w:rsidR="009239F7" w:rsidRPr="002F6A28" w:rsidRDefault="00E00D4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403C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4C66" w14:paraId="1F9074C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BC5D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F0F91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F4C66" w14:paraId="7B1682C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DC70C1" w14:textId="77777777" w:rsidR="00ED54E0" w:rsidRPr="009239F7" w:rsidRDefault="00E00D4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82F4EF" wp14:editId="0CFB78D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12666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DE3EA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F4C66" w14:paraId="2E3DC87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A30A2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C8F3CC" w14:textId="77777777" w:rsidR="009239F7" w:rsidRPr="002F6A28" w:rsidRDefault="00E00D4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G/TBT/N/VNM/214</w:t>
          </w:r>
          <w:bookmarkEnd w:id="43"/>
        </w:p>
      </w:tc>
    </w:tr>
    <w:tr w:rsidR="00AF4C66" w14:paraId="6293505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3FE0F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6EB08" w14:textId="037F9417" w:rsidR="00ED54E0" w:rsidRPr="009239F7" w:rsidRDefault="00E00D4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24 November 2021</w:t>
          </w:r>
        </w:p>
      </w:tc>
    </w:tr>
    <w:tr w:rsidR="00AF4C66" w14:paraId="7A8DE4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7D3F64" w14:textId="04D8BC6C" w:rsidR="00ED54E0" w:rsidRPr="009239F7" w:rsidRDefault="00E00D4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DF5F60">
            <w:rPr>
              <w:color w:val="FF0000"/>
              <w:szCs w:val="16"/>
            </w:rPr>
            <w:t>8872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F5C4DC" w14:textId="77777777" w:rsidR="00ED54E0" w:rsidRPr="009239F7" w:rsidRDefault="00E00D4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F4C66" w14:paraId="4A56E53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753595" w14:textId="77777777" w:rsidR="00ED54E0" w:rsidRPr="009239F7" w:rsidRDefault="00E00D4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955126" w14:textId="77777777" w:rsidR="00ED54E0" w:rsidRPr="002F6A28" w:rsidRDefault="00E00D4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2A5251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B12E4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5AD0DE" w:tentative="1">
      <w:start w:val="1"/>
      <w:numFmt w:val="lowerLetter"/>
      <w:lvlText w:val="%2."/>
      <w:lvlJc w:val="left"/>
      <w:pPr>
        <w:ind w:left="1080" w:hanging="360"/>
      </w:pPr>
    </w:lvl>
    <w:lvl w:ilvl="2" w:tplc="510494FC" w:tentative="1">
      <w:start w:val="1"/>
      <w:numFmt w:val="lowerRoman"/>
      <w:lvlText w:val="%3."/>
      <w:lvlJc w:val="right"/>
      <w:pPr>
        <w:ind w:left="1800" w:hanging="180"/>
      </w:pPr>
    </w:lvl>
    <w:lvl w:ilvl="3" w:tplc="159E9ECE" w:tentative="1">
      <w:start w:val="1"/>
      <w:numFmt w:val="decimal"/>
      <w:lvlText w:val="%4."/>
      <w:lvlJc w:val="left"/>
      <w:pPr>
        <w:ind w:left="2520" w:hanging="360"/>
      </w:pPr>
    </w:lvl>
    <w:lvl w:ilvl="4" w:tplc="D6226388" w:tentative="1">
      <w:start w:val="1"/>
      <w:numFmt w:val="lowerLetter"/>
      <w:lvlText w:val="%5."/>
      <w:lvlJc w:val="left"/>
      <w:pPr>
        <w:ind w:left="3240" w:hanging="360"/>
      </w:pPr>
    </w:lvl>
    <w:lvl w:ilvl="5" w:tplc="C6F07380" w:tentative="1">
      <w:start w:val="1"/>
      <w:numFmt w:val="lowerRoman"/>
      <w:lvlText w:val="%6."/>
      <w:lvlJc w:val="right"/>
      <w:pPr>
        <w:ind w:left="3960" w:hanging="180"/>
      </w:pPr>
    </w:lvl>
    <w:lvl w:ilvl="6" w:tplc="796A35D4" w:tentative="1">
      <w:start w:val="1"/>
      <w:numFmt w:val="decimal"/>
      <w:lvlText w:val="%7."/>
      <w:lvlJc w:val="left"/>
      <w:pPr>
        <w:ind w:left="4680" w:hanging="360"/>
      </w:pPr>
    </w:lvl>
    <w:lvl w:ilvl="7" w:tplc="79149908" w:tentative="1">
      <w:start w:val="1"/>
      <w:numFmt w:val="lowerLetter"/>
      <w:lvlText w:val="%8."/>
      <w:lvlJc w:val="left"/>
      <w:pPr>
        <w:ind w:left="5400" w:hanging="360"/>
      </w:pPr>
    </w:lvl>
    <w:lvl w:ilvl="8" w:tplc="4580A7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5AA9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3E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505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6A9A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F0C5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AEF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F6EB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7EF6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A0DB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AE50C9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BA6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C230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36A40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0CA3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F48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E627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12C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AA65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43A8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35BA1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4C66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317B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5F60"/>
    <w:rsid w:val="00DF6AE1"/>
    <w:rsid w:val="00E00D4E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F7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t-bgtvt.v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tgtvt@vr.org.vn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VNM/21_7323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t-bgtvt.v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gtvt@vr.org.v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3349</Characters>
  <Application>Microsoft Office Word</Application>
  <DocSecurity>0</DocSecurity>
  <Lines>79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2021-11-24T13:29:00Z</dcterms:created>
  <dcterms:modified xsi:type="dcterms:W3CDTF">2021-11-24T13:35:00Z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