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C4F" w14:textId="77777777" w:rsidR="002D78C9" w:rsidRDefault="000C08EE" w:rsidP="00DD3DD7">
      <w:pPr>
        <w:pStyle w:val="Title"/>
      </w:pPr>
      <w:r w:rsidRPr="002F663C">
        <w:t>NOTIFICATION</w:t>
      </w:r>
    </w:p>
    <w:p w14:paraId="5E0C2113" w14:textId="77777777" w:rsidR="002F663C" w:rsidRPr="002F663C" w:rsidRDefault="000C08EE" w:rsidP="00DD3DD7">
      <w:pPr>
        <w:pStyle w:val="Title3"/>
      </w:pPr>
      <w:r w:rsidRPr="002F663C">
        <w:t>Addendum</w:t>
      </w:r>
    </w:p>
    <w:p w14:paraId="125DAF98" w14:textId="77777777" w:rsidR="002F663C" w:rsidRDefault="000C08E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2F261DF5" w14:textId="77777777" w:rsidR="001E2E4A" w:rsidRPr="002F663C" w:rsidRDefault="001E2E4A" w:rsidP="001E2E4A">
      <w:pPr>
        <w:rPr>
          <w:rFonts w:eastAsia="Calibri" w:cs="Times New Roman"/>
        </w:rPr>
      </w:pPr>
    </w:p>
    <w:p w14:paraId="6457FB45" w14:textId="77777777" w:rsidR="002F663C" w:rsidRPr="002F663C" w:rsidRDefault="000C08EE" w:rsidP="002F663C">
      <w:pPr>
        <w:jc w:val="center"/>
        <w:rPr>
          <w:rFonts w:eastAsia="Calibri" w:cs="Times New Roman"/>
          <w:b/>
        </w:rPr>
      </w:pPr>
      <w:r w:rsidRPr="002F663C">
        <w:rPr>
          <w:rFonts w:eastAsia="Calibri" w:cs="Times New Roman"/>
          <w:b/>
        </w:rPr>
        <w:t>_______________</w:t>
      </w:r>
    </w:p>
    <w:p w14:paraId="1E4F79E8" w14:textId="77777777" w:rsidR="002F663C" w:rsidRDefault="002F663C" w:rsidP="002F663C">
      <w:pPr>
        <w:rPr>
          <w:rFonts w:eastAsia="Calibri" w:cs="Times New Roman"/>
        </w:rPr>
      </w:pPr>
    </w:p>
    <w:p w14:paraId="6A048C13" w14:textId="77777777" w:rsidR="00C14444" w:rsidRPr="002F663C" w:rsidRDefault="00C14444" w:rsidP="002F663C">
      <w:pPr>
        <w:rPr>
          <w:rFonts w:eastAsia="Calibri" w:cs="Times New Roman"/>
        </w:rPr>
      </w:pPr>
    </w:p>
    <w:p w14:paraId="4B7EAA17" w14:textId="77777777" w:rsidR="002F663C" w:rsidRPr="002F663C" w:rsidRDefault="000C08E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 for External Power Supplies</w:t>
      </w:r>
      <w:bookmarkEnd w:id="3"/>
    </w:p>
    <w:p w14:paraId="5550117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504F4" w14:paraId="7192CF5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BBBE024" w14:textId="77777777" w:rsidR="002F663C" w:rsidRPr="002F663C" w:rsidRDefault="000C08E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2504F4" w14:paraId="5ABE9AF0" w14:textId="77777777" w:rsidTr="00E9471B">
        <w:tc>
          <w:tcPr>
            <w:tcW w:w="851" w:type="dxa"/>
            <w:shd w:val="clear" w:color="auto" w:fill="auto"/>
          </w:tcPr>
          <w:p w14:paraId="28285B93" w14:textId="77777777" w:rsidR="002F663C" w:rsidRPr="00711F9C" w:rsidRDefault="000C08E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F4DE7B3" w14:textId="77777777" w:rsidR="002F663C" w:rsidRPr="002F663C" w:rsidRDefault="000C08E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2504F4" w14:paraId="1DBE7B40" w14:textId="77777777" w:rsidTr="00E9471B">
        <w:tc>
          <w:tcPr>
            <w:tcW w:w="851" w:type="dxa"/>
            <w:shd w:val="clear" w:color="auto" w:fill="auto"/>
          </w:tcPr>
          <w:p w14:paraId="5D4ACC04" w14:textId="77777777" w:rsidR="002F663C" w:rsidRPr="00711F9C" w:rsidRDefault="000C08E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981A5B3" w14:textId="77777777" w:rsidR="002F663C" w:rsidRPr="002F663C" w:rsidRDefault="000C08E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2504F4" w14:paraId="687D0341" w14:textId="77777777" w:rsidTr="00E9471B">
        <w:tc>
          <w:tcPr>
            <w:tcW w:w="851" w:type="dxa"/>
            <w:shd w:val="clear" w:color="auto" w:fill="auto"/>
          </w:tcPr>
          <w:p w14:paraId="2F8B1B12" w14:textId="77777777" w:rsidR="002F663C" w:rsidRPr="00711F9C" w:rsidRDefault="000C08E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69A4CB2" w14:textId="77777777" w:rsidR="002F663C" w:rsidRPr="002F663C" w:rsidRDefault="000C08E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19 August 2022</w:t>
            </w:r>
            <w:bookmarkEnd w:id="10"/>
          </w:p>
        </w:tc>
      </w:tr>
      <w:tr w:rsidR="002504F4" w14:paraId="40980B91" w14:textId="77777777" w:rsidTr="00E9471B">
        <w:tc>
          <w:tcPr>
            <w:tcW w:w="851" w:type="dxa"/>
            <w:shd w:val="clear" w:color="auto" w:fill="auto"/>
          </w:tcPr>
          <w:p w14:paraId="1EF2D677" w14:textId="77777777" w:rsidR="002F663C" w:rsidRPr="00711F9C" w:rsidRDefault="000C08E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51A64C0" w14:textId="77777777" w:rsidR="002F663C" w:rsidRPr="002F663C" w:rsidRDefault="000C08E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19 September 2022; The final rule changes will be mandatory for product testing starting 15 February 2023. The incorporation by reference of certain other publications listed in this rule was approved by the Director of the Federal Register on 24 September 2015.</w:t>
            </w:r>
            <w:bookmarkEnd w:id="12"/>
          </w:p>
        </w:tc>
      </w:tr>
      <w:tr w:rsidR="002504F4" w14:paraId="2BF7B36B" w14:textId="77777777" w:rsidTr="00E9471B">
        <w:tc>
          <w:tcPr>
            <w:tcW w:w="851" w:type="dxa"/>
            <w:shd w:val="clear" w:color="auto" w:fill="auto"/>
          </w:tcPr>
          <w:p w14:paraId="24009025" w14:textId="77777777" w:rsidR="002F663C" w:rsidRPr="00711F9C" w:rsidRDefault="000C08E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4A6A672" w14:textId="77777777" w:rsidR="002F663C" w:rsidRPr="002F663C" w:rsidRDefault="000C08EE"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84C366F" w14:textId="77777777" w:rsidR="002F663C" w:rsidRPr="002F663C" w:rsidRDefault="000325FA" w:rsidP="00EB7B40">
            <w:pPr>
              <w:rPr>
                <w:rFonts w:eastAsia="Calibri" w:cs="Times New Roman"/>
              </w:rPr>
            </w:pPr>
            <w:hyperlink r:id="rId8" w:tgtFrame="_blank" w:history="1">
              <w:r w:rsidR="000C08EE" w:rsidRPr="002F663C">
                <w:rPr>
                  <w:rFonts w:eastAsia="Calibri" w:cs="Times New Roman"/>
                  <w:color w:val="0000FF"/>
                  <w:u w:val="single"/>
                </w:rPr>
                <w:t>https://www.govinfo.gov/content/pkg/FR-2022-08-19/html/2022-15975.htm</w:t>
              </w:r>
            </w:hyperlink>
          </w:p>
          <w:p w14:paraId="2ED1240E" w14:textId="77777777" w:rsidR="002F663C" w:rsidRPr="002F663C" w:rsidRDefault="000325FA" w:rsidP="00EB7B40">
            <w:pPr>
              <w:rPr>
                <w:rFonts w:eastAsia="Calibri" w:cs="Times New Roman"/>
              </w:rPr>
            </w:pPr>
            <w:hyperlink r:id="rId9" w:tgtFrame="_blank" w:history="1">
              <w:r w:rsidR="000C08EE" w:rsidRPr="002F663C">
                <w:rPr>
                  <w:rFonts w:eastAsia="Calibri" w:cs="Times New Roman"/>
                  <w:color w:val="0000FF"/>
                  <w:u w:val="single"/>
                </w:rPr>
                <w:t>https://www.govinfo.gov/content/pkg/FR-2022-08-19/pdf/2022-15975.pdf</w:t>
              </w:r>
            </w:hyperlink>
          </w:p>
          <w:p w14:paraId="2860FDDC" w14:textId="77777777" w:rsidR="002F663C" w:rsidRPr="002F663C" w:rsidRDefault="000325FA" w:rsidP="00EB7B40">
            <w:pPr>
              <w:spacing w:after="120"/>
              <w:rPr>
                <w:rFonts w:eastAsia="Calibri" w:cs="Times New Roman"/>
              </w:rPr>
            </w:pPr>
            <w:hyperlink r:id="rId10" w:tgtFrame="_blank" w:history="1">
              <w:r w:rsidR="000C08EE" w:rsidRPr="002F663C">
                <w:rPr>
                  <w:rFonts w:eastAsia="Calibri" w:cs="Times New Roman"/>
                  <w:color w:val="0000FF"/>
                  <w:u w:val="single"/>
                </w:rPr>
                <w:t>https://members.wto.org/crnattachments/2022/TBT/USA/final_measure/22_5731_00_e.pdf</w:t>
              </w:r>
            </w:hyperlink>
            <w:bookmarkEnd w:id="15"/>
          </w:p>
        </w:tc>
      </w:tr>
      <w:tr w:rsidR="002504F4" w14:paraId="2A05CABD" w14:textId="77777777" w:rsidTr="00E9471B">
        <w:tc>
          <w:tcPr>
            <w:tcW w:w="851" w:type="dxa"/>
            <w:shd w:val="clear" w:color="auto" w:fill="auto"/>
          </w:tcPr>
          <w:p w14:paraId="58AAE92F" w14:textId="77777777" w:rsidR="002F663C" w:rsidRPr="00711F9C" w:rsidRDefault="000C08E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FC09DB2" w14:textId="77777777" w:rsidR="002F663C" w:rsidRPr="002F663C" w:rsidRDefault="000C08E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B6E858B" w14:textId="77777777" w:rsidR="002F663C" w:rsidRPr="002F663C" w:rsidRDefault="000C08E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2504F4" w14:paraId="51A6C8DF" w14:textId="77777777" w:rsidTr="00E9471B">
        <w:tc>
          <w:tcPr>
            <w:tcW w:w="851" w:type="dxa"/>
            <w:shd w:val="clear" w:color="auto" w:fill="auto"/>
          </w:tcPr>
          <w:p w14:paraId="3B3F72B4" w14:textId="77777777" w:rsidR="002F663C" w:rsidRPr="00711F9C" w:rsidRDefault="000C08E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C202628" w14:textId="77777777" w:rsidR="002F663C" w:rsidRPr="002F663C" w:rsidRDefault="000C08E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86479F0" w14:textId="77777777" w:rsidR="002F663C" w:rsidRPr="002F663C" w:rsidRDefault="000C08E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2504F4" w14:paraId="423D7971" w14:textId="77777777" w:rsidTr="00E9471B">
        <w:tc>
          <w:tcPr>
            <w:tcW w:w="851" w:type="dxa"/>
            <w:shd w:val="clear" w:color="auto" w:fill="auto"/>
          </w:tcPr>
          <w:p w14:paraId="0675074E" w14:textId="77777777" w:rsidR="002F663C" w:rsidRPr="00711F9C" w:rsidRDefault="000C08E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2A5EB37" w14:textId="77777777" w:rsidR="002F663C" w:rsidRPr="002F663C" w:rsidRDefault="000C08E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2504F4" w14:paraId="60B994CC" w14:textId="77777777" w:rsidTr="00E9471B">
        <w:tc>
          <w:tcPr>
            <w:tcW w:w="851" w:type="dxa"/>
            <w:tcBorders>
              <w:bottom w:val="double" w:sz="4" w:space="0" w:color="auto"/>
            </w:tcBorders>
            <w:shd w:val="clear" w:color="auto" w:fill="auto"/>
          </w:tcPr>
          <w:p w14:paraId="4B68C36F" w14:textId="77777777" w:rsidR="002F663C" w:rsidRPr="00711F9C" w:rsidRDefault="000C08E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D1E5BEF" w14:textId="77777777" w:rsidR="002F663C" w:rsidRPr="002F663C" w:rsidRDefault="000C08E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A8E400F" w14:textId="77777777" w:rsidR="002F663C" w:rsidRPr="002F663C" w:rsidRDefault="002F663C" w:rsidP="002F663C">
      <w:pPr>
        <w:jc w:val="left"/>
        <w:rPr>
          <w:rFonts w:eastAsia="Calibri" w:cs="Times New Roman"/>
          <w:highlight w:val="yellow"/>
        </w:rPr>
      </w:pPr>
    </w:p>
    <w:p w14:paraId="4E3C5325" w14:textId="77777777" w:rsidR="003971FF" w:rsidRPr="007F6EA2" w:rsidRDefault="000C08E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Test Procedure for External Power Supplies</w:t>
      </w:r>
    </w:p>
    <w:p w14:paraId="7B4E8828" w14:textId="77777777" w:rsidR="002537EA" w:rsidRPr="002F663C" w:rsidRDefault="000C08EE"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0ECA5EF2" w14:textId="77777777" w:rsidR="002537EA" w:rsidRPr="002F663C" w:rsidRDefault="000C08EE" w:rsidP="00B16ACF">
      <w:pPr>
        <w:spacing w:before="120" w:after="120"/>
        <w:rPr>
          <w:rFonts w:eastAsia="Calibri" w:cs="Times New Roman"/>
          <w:szCs w:val="18"/>
        </w:rPr>
      </w:pPr>
      <w:r w:rsidRPr="002F663C">
        <w:rPr>
          <w:rFonts w:eastAsia="Calibri" w:cs="Times New Roman"/>
          <w:szCs w:val="18"/>
        </w:rPr>
        <w:t>ACTION: Final rule</w:t>
      </w:r>
    </w:p>
    <w:p w14:paraId="04A9197F" w14:textId="77777777" w:rsidR="002537EA" w:rsidRPr="002F663C" w:rsidRDefault="000C08EE" w:rsidP="00B16ACF">
      <w:pPr>
        <w:spacing w:before="120" w:after="120"/>
        <w:rPr>
          <w:rFonts w:eastAsia="Calibri" w:cs="Times New Roman"/>
          <w:szCs w:val="18"/>
        </w:rPr>
      </w:pPr>
      <w:r w:rsidRPr="002F663C">
        <w:rPr>
          <w:rFonts w:eastAsia="Calibri" w:cs="Times New Roman"/>
          <w:szCs w:val="18"/>
        </w:rPr>
        <w:t xml:space="preserve">SUMMARY: This final rule amends the current U.S. Department of Energy test procedure for external power supplies by clarifying the scope of the test procedure more explicitly, providing more specific instructions for testing single-voltage external power supplies with multiple-output busses and external power supplies shipped without an output cord, providing instructions allowing for </w:t>
      </w:r>
      <w:r w:rsidRPr="002F663C">
        <w:rPr>
          <w:rFonts w:eastAsia="Calibri" w:cs="Times New Roman"/>
          <w:szCs w:val="18"/>
        </w:rPr>
        <w:lastRenderedPageBreak/>
        <w:t>functionality unrelated to the external power supply circuit to be disconnected during testing so long as the disconnection does not impact the functionality of the external power supply itself, specifying test requirements for adaptive external power supplies that conform to the industry-based Universal Serial Bus Power Delivery specifications consistent with current test procedure waivers that DOE has already granted for these products, and reorganizing the test procedure to centralize definitions, consolidate generally applicable requirements, and better delineate requirements for single-voltage, multiple-voltage, and adaptive external power supplies.</w:t>
      </w:r>
    </w:p>
    <w:p w14:paraId="6643DDB9" w14:textId="77777777" w:rsidR="002537EA" w:rsidRPr="002F663C" w:rsidRDefault="000C08EE" w:rsidP="00B16ACF">
      <w:pPr>
        <w:spacing w:before="120" w:after="120"/>
        <w:rPr>
          <w:rFonts w:eastAsia="Calibri" w:cs="Times New Roman"/>
          <w:szCs w:val="18"/>
        </w:rPr>
      </w:pPr>
      <w:r w:rsidRPr="002F663C">
        <w:rPr>
          <w:rFonts w:eastAsia="Calibri" w:cs="Times New Roman"/>
          <w:szCs w:val="18"/>
        </w:rPr>
        <w:t>DATES: The effective date of this rule is 19 September 2022. The final rule changes will be mandatory for product testing starting 15 February 2023. The incorporation by reference of certain other publications listed in this rule was approved by the Director of the Federal Register on 24 September 2015.</w:t>
      </w:r>
    </w:p>
    <w:p w14:paraId="549DF213" w14:textId="77777777" w:rsidR="002537EA" w:rsidRPr="002F663C" w:rsidRDefault="000C08EE"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1" w:history="1">
        <w:r w:rsidRPr="002F663C">
          <w:rPr>
            <w:rFonts w:eastAsia="Calibri" w:cs="Times New Roman"/>
            <w:color w:val="0000FF"/>
            <w:szCs w:val="18"/>
            <w:u w:val="single"/>
          </w:rPr>
          <w:t>G/TBT/N/USA/929/Rev.1</w:t>
        </w:r>
      </w:hyperlink>
      <w:r w:rsidRPr="002F663C">
        <w:rPr>
          <w:rFonts w:eastAsia="Calibri" w:cs="Times New Roman"/>
          <w:szCs w:val="18"/>
        </w:rPr>
        <w:t xml:space="preserve"> are identified by Docket Number EERE-2019-BT-TP-0012. The Docket Folder is available on Regulations.gov at </w:t>
      </w:r>
      <w:hyperlink r:id="rId12" w:history="1">
        <w:r w:rsidRPr="002F663C">
          <w:rPr>
            <w:rFonts w:eastAsia="Calibri" w:cs="Times New Roman"/>
            <w:color w:val="0000FF"/>
            <w:szCs w:val="18"/>
            <w:u w:val="single"/>
          </w:rPr>
          <w:t>https://www.regulations.gov/docket/EERE-2019-BT-TP-0012/document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4A5CA402" w14:textId="77777777" w:rsidR="002537EA" w:rsidRPr="002F663C" w:rsidRDefault="000C08EE" w:rsidP="00B16ACF">
      <w:pPr>
        <w:spacing w:before="120" w:after="120"/>
        <w:rPr>
          <w:rFonts w:eastAsia="Calibri" w:cs="Times New Roman"/>
          <w:szCs w:val="18"/>
        </w:rPr>
      </w:pPr>
      <w:r w:rsidRPr="002F663C">
        <w:rPr>
          <w:rFonts w:eastAsia="Calibri" w:cs="Times New Roman"/>
          <w:szCs w:val="18"/>
        </w:rPr>
        <w:t xml:space="preserve">Other actions notified under the symbol </w:t>
      </w:r>
      <w:hyperlink r:id="rId14" w:history="1">
        <w:r w:rsidRPr="002F663C">
          <w:rPr>
            <w:rFonts w:eastAsia="Calibri" w:cs="Times New Roman"/>
            <w:color w:val="0000FF"/>
            <w:szCs w:val="18"/>
            <w:u w:val="single"/>
          </w:rPr>
          <w:t>G/TBT/N/USA/929</w:t>
        </w:r>
      </w:hyperlink>
      <w:r w:rsidRPr="002F663C">
        <w:rPr>
          <w:rFonts w:eastAsia="Calibri" w:cs="Times New Roman"/>
          <w:szCs w:val="18"/>
        </w:rPr>
        <w:t xml:space="preserve"> are identified by Docket Number EERE-2014-BT-TP-0043. The Docket Folder is available on Regulations.gov at </w:t>
      </w:r>
      <w:hyperlink r:id="rId15" w:history="1">
        <w:r w:rsidRPr="002F663C">
          <w:rPr>
            <w:rFonts w:eastAsia="Calibri" w:cs="Times New Roman"/>
            <w:color w:val="0000FF"/>
            <w:szCs w:val="18"/>
            <w:u w:val="single"/>
          </w:rPr>
          <w:t>https://www.regulations.gov/docket/EERE-2014-BT-TP-0043/document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F0CCA26" w14:textId="77777777" w:rsidR="006C5A96" w:rsidRDefault="000C08EE" w:rsidP="006C5A96">
      <w:pPr>
        <w:jc w:val="center"/>
        <w:rPr>
          <w:b/>
        </w:rPr>
      </w:pPr>
      <w:r w:rsidRPr="003971FF">
        <w:rPr>
          <w:b/>
        </w:rPr>
        <w:t>__________</w:t>
      </w:r>
    </w:p>
    <w:p w14:paraId="08B40374" w14:textId="77777777" w:rsidR="004D4D19" w:rsidRDefault="004D4D19" w:rsidP="007F38C2">
      <w:pPr>
        <w:jc w:val="center"/>
        <w:rPr>
          <w:b/>
        </w:rPr>
      </w:pPr>
    </w:p>
    <w:p w14:paraId="7CF51EFA"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7A0D" w14:textId="77777777" w:rsidR="00B664FB" w:rsidRDefault="000C08EE">
      <w:r>
        <w:separator/>
      </w:r>
    </w:p>
  </w:endnote>
  <w:endnote w:type="continuationSeparator" w:id="0">
    <w:p w14:paraId="094548C5" w14:textId="77777777" w:rsidR="00B664FB" w:rsidRDefault="000C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8CB5" w14:textId="77777777" w:rsidR="00544326" w:rsidRPr="00DD3DD7" w:rsidRDefault="000C08E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F2D6" w14:textId="77777777" w:rsidR="00544326" w:rsidRPr="00DD3DD7" w:rsidRDefault="000C08EE"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E8CA" w14:textId="77777777" w:rsidR="000325FA" w:rsidRDefault="00032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529B" w14:textId="77777777" w:rsidR="000248E6" w:rsidRDefault="000C08EE" w:rsidP="00ED54E0">
      <w:r>
        <w:separator/>
      </w:r>
    </w:p>
  </w:footnote>
  <w:footnote w:type="continuationSeparator" w:id="0">
    <w:p w14:paraId="27CB85C9" w14:textId="77777777" w:rsidR="000248E6" w:rsidRDefault="000C08EE" w:rsidP="00ED54E0">
      <w:r>
        <w:continuationSeparator/>
      </w:r>
    </w:p>
  </w:footnote>
  <w:footnote w:id="1">
    <w:p w14:paraId="0A118A5F" w14:textId="77777777" w:rsidR="007F6EA2" w:rsidRDefault="000C08E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151C" w14:textId="77777777" w:rsidR="00DD3DD7" w:rsidRDefault="000C08E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E04CAD5" w14:textId="77777777" w:rsidR="004D4D19" w:rsidRPr="00DD3DD7" w:rsidRDefault="004D4D19" w:rsidP="00DD3DD7">
    <w:pPr>
      <w:pStyle w:val="Header"/>
      <w:pBdr>
        <w:bottom w:val="single" w:sz="4" w:space="1" w:color="auto"/>
      </w:pBdr>
      <w:tabs>
        <w:tab w:val="clear" w:pos="4513"/>
        <w:tab w:val="clear" w:pos="9027"/>
      </w:tabs>
      <w:jc w:val="center"/>
    </w:pPr>
  </w:p>
  <w:p w14:paraId="78E62A49" w14:textId="77777777" w:rsidR="00DD3DD7" w:rsidRPr="00DD3DD7" w:rsidRDefault="000C08E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0F13BB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7E0" w14:textId="77777777" w:rsidR="00DD3DD7" w:rsidRPr="00DD3DD7" w:rsidRDefault="000C08EE" w:rsidP="00DD3DD7">
    <w:pPr>
      <w:pStyle w:val="Header"/>
      <w:pBdr>
        <w:bottom w:val="single" w:sz="4" w:space="1" w:color="auto"/>
      </w:pBdr>
      <w:tabs>
        <w:tab w:val="clear" w:pos="4513"/>
        <w:tab w:val="clear" w:pos="9027"/>
      </w:tabs>
      <w:jc w:val="center"/>
    </w:pPr>
    <w:bookmarkStart w:id="28" w:name="spsSymbolHeader"/>
    <w:r w:rsidRPr="00DD3DD7">
      <w:t>G/TBT/N/USA/929/Rev.1/Add.4</w:t>
    </w:r>
    <w:bookmarkEnd w:id="28"/>
  </w:p>
  <w:p w14:paraId="2F0AC370" w14:textId="77777777" w:rsidR="00DD3DD7" w:rsidRPr="00DD3DD7" w:rsidRDefault="00DD3DD7" w:rsidP="00DD3DD7">
    <w:pPr>
      <w:pStyle w:val="Header"/>
      <w:pBdr>
        <w:bottom w:val="single" w:sz="4" w:space="1" w:color="auto"/>
      </w:pBdr>
      <w:tabs>
        <w:tab w:val="clear" w:pos="4513"/>
        <w:tab w:val="clear" w:pos="9027"/>
      </w:tabs>
      <w:jc w:val="center"/>
    </w:pPr>
  </w:p>
  <w:p w14:paraId="4AF86B4A" w14:textId="77777777" w:rsidR="00DD3DD7" w:rsidRPr="00DD3DD7" w:rsidRDefault="000C08E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738DA4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04F4" w14:paraId="2B7238D7" w14:textId="77777777" w:rsidTr="00544326">
      <w:trPr>
        <w:trHeight w:val="240"/>
        <w:jc w:val="center"/>
      </w:trPr>
      <w:tc>
        <w:tcPr>
          <w:tcW w:w="3794" w:type="dxa"/>
          <w:shd w:val="clear" w:color="auto" w:fill="FFFFFF"/>
          <w:tcMar>
            <w:left w:w="108" w:type="dxa"/>
            <w:right w:w="108" w:type="dxa"/>
          </w:tcMar>
          <w:vAlign w:val="center"/>
        </w:tcPr>
        <w:p w14:paraId="48F9C0D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06846D5" w14:textId="77777777" w:rsidR="00ED54E0" w:rsidRPr="00182B84" w:rsidRDefault="000C08EE" w:rsidP="00425DC5">
          <w:pPr>
            <w:jc w:val="right"/>
            <w:rPr>
              <w:b/>
              <w:color w:val="FF0000"/>
              <w:szCs w:val="16"/>
            </w:rPr>
          </w:pPr>
          <w:r>
            <w:rPr>
              <w:b/>
              <w:color w:val="FF0000"/>
              <w:szCs w:val="16"/>
            </w:rPr>
            <w:t xml:space="preserve"> </w:t>
          </w:r>
        </w:p>
      </w:tc>
    </w:tr>
    <w:tr w:rsidR="002504F4" w14:paraId="35EF7AE7" w14:textId="77777777" w:rsidTr="00544326">
      <w:trPr>
        <w:trHeight w:val="213"/>
        <w:jc w:val="center"/>
      </w:trPr>
      <w:tc>
        <w:tcPr>
          <w:tcW w:w="3794" w:type="dxa"/>
          <w:vMerge w:val="restart"/>
          <w:shd w:val="clear" w:color="auto" w:fill="FFFFFF"/>
          <w:tcMar>
            <w:left w:w="0" w:type="dxa"/>
            <w:right w:w="0" w:type="dxa"/>
          </w:tcMar>
        </w:tcPr>
        <w:p w14:paraId="57FB5351" w14:textId="77777777" w:rsidR="00ED54E0" w:rsidRPr="00182B84" w:rsidRDefault="000C08EE" w:rsidP="00425DC5">
          <w:pPr>
            <w:jc w:val="left"/>
          </w:pPr>
          <w:r w:rsidRPr="00182B84">
            <w:rPr>
              <w:noProof/>
              <w:lang w:val="en-US"/>
            </w:rPr>
            <w:drawing>
              <wp:inline distT="0" distB="0" distL="0" distR="0" wp14:anchorId="3A4192CE" wp14:editId="00A9B85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037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B821A4" w14:textId="77777777" w:rsidR="00ED54E0" w:rsidRPr="00182B84" w:rsidRDefault="00ED54E0" w:rsidP="00425DC5">
          <w:pPr>
            <w:jc w:val="right"/>
            <w:rPr>
              <w:b/>
              <w:szCs w:val="16"/>
            </w:rPr>
          </w:pPr>
        </w:p>
      </w:tc>
    </w:tr>
    <w:tr w:rsidR="002504F4" w14:paraId="39B4523C" w14:textId="77777777" w:rsidTr="00544326">
      <w:trPr>
        <w:trHeight w:val="868"/>
        <w:jc w:val="center"/>
      </w:trPr>
      <w:tc>
        <w:tcPr>
          <w:tcW w:w="3794" w:type="dxa"/>
          <w:vMerge/>
          <w:shd w:val="clear" w:color="auto" w:fill="FFFFFF"/>
          <w:tcMar>
            <w:left w:w="108" w:type="dxa"/>
            <w:right w:w="108" w:type="dxa"/>
          </w:tcMar>
        </w:tcPr>
        <w:p w14:paraId="3F4AC01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1B819D5" w14:textId="77777777" w:rsidR="00DD3DD7" w:rsidRPr="002F663C" w:rsidRDefault="000C08EE" w:rsidP="00DD3DD7">
          <w:pPr>
            <w:jc w:val="right"/>
            <w:rPr>
              <w:rFonts w:eastAsia="Calibri" w:cs="Times New Roman"/>
              <w:b/>
              <w:szCs w:val="16"/>
            </w:rPr>
          </w:pPr>
          <w:bookmarkStart w:id="29" w:name="bmkSymbols"/>
          <w:r w:rsidRPr="002F663C">
            <w:rPr>
              <w:rFonts w:eastAsia="Calibri" w:cs="Times New Roman"/>
              <w:b/>
              <w:szCs w:val="16"/>
            </w:rPr>
            <w:t>G/TBT/N/USA/929/Rev.1/Add.4</w:t>
          </w:r>
          <w:bookmarkEnd w:id="29"/>
        </w:p>
        <w:p w14:paraId="7EC3D44C" w14:textId="77777777" w:rsidR="00C14444" w:rsidRPr="00C14444" w:rsidRDefault="00C14444" w:rsidP="00C14444">
          <w:pPr>
            <w:jc w:val="center"/>
            <w:rPr>
              <w:szCs w:val="16"/>
            </w:rPr>
          </w:pPr>
        </w:p>
      </w:tc>
    </w:tr>
    <w:tr w:rsidR="002504F4" w14:paraId="70A9F227" w14:textId="77777777" w:rsidTr="00544326">
      <w:trPr>
        <w:trHeight w:val="240"/>
        <w:jc w:val="center"/>
      </w:trPr>
      <w:tc>
        <w:tcPr>
          <w:tcW w:w="3794" w:type="dxa"/>
          <w:vMerge/>
          <w:shd w:val="clear" w:color="auto" w:fill="FFFFFF"/>
          <w:tcMar>
            <w:left w:w="108" w:type="dxa"/>
            <w:right w:w="108" w:type="dxa"/>
          </w:tcMar>
          <w:vAlign w:val="center"/>
        </w:tcPr>
        <w:p w14:paraId="55C38D8E" w14:textId="77777777" w:rsidR="00ED54E0" w:rsidRPr="00182B84" w:rsidRDefault="00ED54E0" w:rsidP="00425DC5"/>
      </w:tc>
      <w:tc>
        <w:tcPr>
          <w:tcW w:w="5448" w:type="dxa"/>
          <w:gridSpan w:val="2"/>
          <w:shd w:val="clear" w:color="auto" w:fill="FFFFFF"/>
          <w:tcMar>
            <w:left w:w="108" w:type="dxa"/>
            <w:right w:w="108" w:type="dxa"/>
          </w:tcMar>
          <w:vAlign w:val="center"/>
        </w:tcPr>
        <w:p w14:paraId="4A1A5E8C" w14:textId="38F6C3D5" w:rsidR="00ED54E0" w:rsidRPr="00182B84" w:rsidRDefault="000C08EE" w:rsidP="00425DC5">
          <w:pPr>
            <w:jc w:val="right"/>
            <w:rPr>
              <w:szCs w:val="16"/>
            </w:rPr>
          </w:pPr>
          <w:bookmarkStart w:id="30" w:name="bmkDate"/>
          <w:bookmarkEnd w:id="30"/>
          <w:r>
            <w:rPr>
              <w:szCs w:val="16"/>
            </w:rPr>
            <w:t>23 August 2022</w:t>
          </w:r>
        </w:p>
      </w:tc>
    </w:tr>
    <w:tr w:rsidR="002504F4" w14:paraId="62E841F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BBC571" w14:textId="0E91B2FB" w:rsidR="00ED54E0" w:rsidRPr="00182B84" w:rsidRDefault="000C08EE"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0325FA">
            <w:rPr>
              <w:rFonts w:eastAsia="Calibri" w:cs="Times New Roman"/>
              <w:color w:val="FF0000"/>
              <w:szCs w:val="16"/>
            </w:rPr>
            <w:t>6362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89262E2" w14:textId="77777777" w:rsidR="00ED54E0" w:rsidRPr="00182B84" w:rsidRDefault="000C08E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504F4" w14:paraId="5BDF621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3817C6" w14:textId="77777777" w:rsidR="00ED54E0" w:rsidRPr="00182B84" w:rsidRDefault="000C08E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9F4B563" w14:textId="77777777" w:rsidR="00ED54E0" w:rsidRPr="00182B84" w:rsidRDefault="000C08E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3C410D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0EF084">
      <w:start w:val="1"/>
      <w:numFmt w:val="decimal"/>
      <w:pStyle w:val="SummaryText"/>
      <w:lvlText w:val="%1."/>
      <w:lvlJc w:val="left"/>
      <w:pPr>
        <w:ind w:left="360" w:hanging="360"/>
      </w:pPr>
    </w:lvl>
    <w:lvl w:ilvl="1" w:tplc="C1E282CE" w:tentative="1">
      <w:start w:val="1"/>
      <w:numFmt w:val="lowerLetter"/>
      <w:lvlText w:val="%2."/>
      <w:lvlJc w:val="left"/>
      <w:pPr>
        <w:ind w:left="1080" w:hanging="360"/>
      </w:pPr>
    </w:lvl>
    <w:lvl w:ilvl="2" w:tplc="7E74865A" w:tentative="1">
      <w:start w:val="1"/>
      <w:numFmt w:val="lowerRoman"/>
      <w:lvlText w:val="%3."/>
      <w:lvlJc w:val="right"/>
      <w:pPr>
        <w:ind w:left="1800" w:hanging="180"/>
      </w:pPr>
    </w:lvl>
    <w:lvl w:ilvl="3" w:tplc="A0A08364" w:tentative="1">
      <w:start w:val="1"/>
      <w:numFmt w:val="decimal"/>
      <w:lvlText w:val="%4."/>
      <w:lvlJc w:val="left"/>
      <w:pPr>
        <w:ind w:left="2520" w:hanging="360"/>
      </w:pPr>
    </w:lvl>
    <w:lvl w:ilvl="4" w:tplc="390E5562" w:tentative="1">
      <w:start w:val="1"/>
      <w:numFmt w:val="lowerLetter"/>
      <w:lvlText w:val="%5."/>
      <w:lvlJc w:val="left"/>
      <w:pPr>
        <w:ind w:left="3240" w:hanging="360"/>
      </w:pPr>
    </w:lvl>
    <w:lvl w:ilvl="5" w:tplc="0B00397C" w:tentative="1">
      <w:start w:val="1"/>
      <w:numFmt w:val="lowerRoman"/>
      <w:lvlText w:val="%6."/>
      <w:lvlJc w:val="right"/>
      <w:pPr>
        <w:ind w:left="3960" w:hanging="180"/>
      </w:pPr>
    </w:lvl>
    <w:lvl w:ilvl="6" w:tplc="B8C60B04" w:tentative="1">
      <w:start w:val="1"/>
      <w:numFmt w:val="decimal"/>
      <w:lvlText w:val="%7."/>
      <w:lvlJc w:val="left"/>
      <w:pPr>
        <w:ind w:left="4680" w:hanging="360"/>
      </w:pPr>
    </w:lvl>
    <w:lvl w:ilvl="7" w:tplc="ED649846" w:tentative="1">
      <w:start w:val="1"/>
      <w:numFmt w:val="lowerLetter"/>
      <w:lvlText w:val="%8."/>
      <w:lvlJc w:val="left"/>
      <w:pPr>
        <w:ind w:left="5400" w:hanging="360"/>
      </w:pPr>
    </w:lvl>
    <w:lvl w:ilvl="8" w:tplc="25801C1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25FA"/>
    <w:rsid w:val="00037AC4"/>
    <w:rsid w:val="000423BF"/>
    <w:rsid w:val="00043ECC"/>
    <w:rsid w:val="000539E2"/>
    <w:rsid w:val="000700FF"/>
    <w:rsid w:val="00082727"/>
    <w:rsid w:val="000923D1"/>
    <w:rsid w:val="000A0633"/>
    <w:rsid w:val="000A4945"/>
    <w:rsid w:val="000A5283"/>
    <w:rsid w:val="000B31E1"/>
    <w:rsid w:val="000C08EE"/>
    <w:rsid w:val="000C5214"/>
    <w:rsid w:val="000F3D39"/>
    <w:rsid w:val="001120DB"/>
    <w:rsid w:val="0011356B"/>
    <w:rsid w:val="00124403"/>
    <w:rsid w:val="0013337F"/>
    <w:rsid w:val="0013637D"/>
    <w:rsid w:val="00164172"/>
    <w:rsid w:val="001642F0"/>
    <w:rsid w:val="00175DD6"/>
    <w:rsid w:val="00182B84"/>
    <w:rsid w:val="001C2A9D"/>
    <w:rsid w:val="001E291F"/>
    <w:rsid w:val="001E2E4A"/>
    <w:rsid w:val="00223DA8"/>
    <w:rsid w:val="00233408"/>
    <w:rsid w:val="002504F4"/>
    <w:rsid w:val="002537EA"/>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664FB"/>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4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19/html/2022-15975.htm" TargetMode="External"/><Relationship Id="rId13" Type="http://schemas.openxmlformats.org/officeDocument/2006/relationships/hyperlink" Target="http://www.regulations.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gulations.gov/docket/EERE-2019-BT-TP-0012/docu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929&amp;distributionDateFrom=2019-12-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gulations.gov/docket/EERE-2014-BT-TP-0043/document" TargetMode="External"/><Relationship Id="rId23" Type="http://schemas.openxmlformats.org/officeDocument/2006/relationships/fontTable" Target="fontTable.xml"/><Relationship Id="rId10" Type="http://schemas.openxmlformats.org/officeDocument/2006/relationships/hyperlink" Target="https://members.wto.org/crnattachments/2022/TBT/USA/final_measure/22_5731_00_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info.gov/content/pkg/FR-2022-08-19/pdf/2022-15975.pdf" TargetMode="External"/><Relationship Id="rId14" Type="http://schemas.openxmlformats.org/officeDocument/2006/relationships/hyperlink" Target="https://eping.wto.org/en/Search?domainIds=1&amp;documentSymbol=usa%2F929&amp;distributionDateTo=2019-12-09"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478</Words>
  <Characters>3157</Characters>
  <Application>Microsoft Office Word</Application>
  <DocSecurity>0</DocSecurity>
  <Lines>69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2022-08-23T08:58:00Z</dcterms:created>
  <dcterms:modified xsi:type="dcterms:W3CDTF">2022-08-23T09:18:00Z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