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C84D" w14:textId="77777777" w:rsidR="002D78C9" w:rsidRDefault="002672EF" w:rsidP="00DD3DD7">
      <w:pPr>
        <w:pStyle w:val="Title"/>
      </w:pPr>
      <w:r w:rsidRPr="002F663C">
        <w:t>NOTIFICATION</w:t>
      </w:r>
    </w:p>
    <w:p w14:paraId="681529DB" w14:textId="77777777" w:rsidR="002F663C" w:rsidRPr="002F663C" w:rsidRDefault="002672EF" w:rsidP="00DD3DD7">
      <w:pPr>
        <w:pStyle w:val="Title3"/>
      </w:pPr>
      <w:r w:rsidRPr="002F663C">
        <w:t>Addendum</w:t>
      </w:r>
    </w:p>
    <w:p w14:paraId="0EF3B3EB" w14:textId="77777777" w:rsidR="002F663C" w:rsidRDefault="002672E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11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3649ED6D" w14:textId="77777777" w:rsidR="001E2E4A" w:rsidRPr="002F663C" w:rsidRDefault="001E2E4A" w:rsidP="001E2E4A">
      <w:pPr>
        <w:rPr>
          <w:rFonts w:eastAsia="Calibri" w:cs="Times New Roman"/>
        </w:rPr>
      </w:pPr>
    </w:p>
    <w:p w14:paraId="4D264B22" w14:textId="77777777" w:rsidR="002F663C" w:rsidRPr="002F663C" w:rsidRDefault="002672EF" w:rsidP="002F663C">
      <w:pPr>
        <w:jc w:val="center"/>
        <w:rPr>
          <w:rFonts w:eastAsia="Calibri" w:cs="Times New Roman"/>
          <w:b/>
        </w:rPr>
      </w:pPr>
      <w:r w:rsidRPr="002F663C">
        <w:rPr>
          <w:rFonts w:eastAsia="Calibri" w:cs="Times New Roman"/>
          <w:b/>
        </w:rPr>
        <w:t>_______________</w:t>
      </w:r>
    </w:p>
    <w:p w14:paraId="511D3DB4" w14:textId="77777777" w:rsidR="002F663C" w:rsidRDefault="002F663C" w:rsidP="002F663C">
      <w:pPr>
        <w:rPr>
          <w:rFonts w:eastAsia="Calibri" w:cs="Times New Roman"/>
        </w:rPr>
      </w:pPr>
    </w:p>
    <w:p w14:paraId="69D500DF" w14:textId="77777777" w:rsidR="00C14444" w:rsidRPr="002F663C" w:rsidRDefault="00C14444" w:rsidP="002F663C">
      <w:pPr>
        <w:rPr>
          <w:rFonts w:eastAsia="Calibri" w:cs="Times New Roman"/>
        </w:rPr>
      </w:pPr>
    </w:p>
    <w:p w14:paraId="2B8F6D17" w14:textId="77777777" w:rsidR="002F663C" w:rsidRPr="002F663C" w:rsidRDefault="002672E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National Emission Standards for Hazardous Air Pollutants for Reciprocating Internal Combustion Engines; New Source Performance Standards for Stationary Internal Combustion Engines</w:t>
      </w:r>
      <w:bookmarkEnd w:id="3"/>
    </w:p>
    <w:p w14:paraId="3858CB6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010904" w14:paraId="008620B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180AD53" w14:textId="77777777" w:rsidR="002F663C" w:rsidRPr="002F663C" w:rsidRDefault="002672EF"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010904" w14:paraId="008AFFFC" w14:textId="77777777" w:rsidTr="00E9471B">
        <w:tc>
          <w:tcPr>
            <w:tcW w:w="851" w:type="dxa"/>
            <w:shd w:val="clear" w:color="auto" w:fill="auto"/>
          </w:tcPr>
          <w:p w14:paraId="34A2FFD3" w14:textId="77777777" w:rsidR="002F663C" w:rsidRPr="00711F9C" w:rsidRDefault="002672EF"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6C3D2395" w14:textId="77777777" w:rsidR="002F663C" w:rsidRPr="002F663C" w:rsidRDefault="002672E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010904" w14:paraId="5047A606" w14:textId="77777777" w:rsidTr="00E9471B">
        <w:tc>
          <w:tcPr>
            <w:tcW w:w="851" w:type="dxa"/>
            <w:shd w:val="clear" w:color="auto" w:fill="auto"/>
          </w:tcPr>
          <w:p w14:paraId="6F8B112E" w14:textId="77777777" w:rsidR="002F663C" w:rsidRPr="00711F9C" w:rsidRDefault="002672EF"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51EF91D" w14:textId="77777777" w:rsidR="002F663C" w:rsidRPr="002F663C" w:rsidRDefault="002672E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010904" w14:paraId="1B18DCD4" w14:textId="77777777" w:rsidTr="00E9471B">
        <w:tc>
          <w:tcPr>
            <w:tcW w:w="851" w:type="dxa"/>
            <w:shd w:val="clear" w:color="auto" w:fill="auto"/>
          </w:tcPr>
          <w:p w14:paraId="67B921DF" w14:textId="77777777" w:rsidR="002F663C" w:rsidRPr="00711F9C" w:rsidRDefault="002672EF"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4556538" w14:textId="77777777" w:rsidR="002F663C" w:rsidRPr="002F663C" w:rsidRDefault="002672E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10 August 2022</w:t>
            </w:r>
            <w:bookmarkEnd w:id="10"/>
          </w:p>
        </w:tc>
      </w:tr>
      <w:tr w:rsidR="00010904" w14:paraId="083ADDD8" w14:textId="77777777" w:rsidTr="00E9471B">
        <w:tc>
          <w:tcPr>
            <w:tcW w:w="851" w:type="dxa"/>
            <w:shd w:val="clear" w:color="auto" w:fill="auto"/>
          </w:tcPr>
          <w:p w14:paraId="23DC6F6F" w14:textId="77777777" w:rsidR="002F663C" w:rsidRPr="00711F9C" w:rsidRDefault="002672EF"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5AABB490" w14:textId="77777777" w:rsidR="002F663C" w:rsidRPr="002F663C" w:rsidRDefault="002672E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10 August 2022</w:t>
            </w:r>
            <w:bookmarkEnd w:id="12"/>
          </w:p>
        </w:tc>
      </w:tr>
      <w:tr w:rsidR="00010904" w14:paraId="07396488" w14:textId="77777777" w:rsidTr="00E9471B">
        <w:tc>
          <w:tcPr>
            <w:tcW w:w="851" w:type="dxa"/>
            <w:shd w:val="clear" w:color="auto" w:fill="auto"/>
          </w:tcPr>
          <w:p w14:paraId="555D5FAA" w14:textId="77777777" w:rsidR="002F663C" w:rsidRPr="00711F9C" w:rsidRDefault="002672EF"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7A2BDF6F" w14:textId="77777777" w:rsidR="002F663C" w:rsidRPr="002F663C" w:rsidRDefault="002672EF"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0027ADFF" w14:textId="77777777" w:rsidR="002F663C" w:rsidRPr="002F663C" w:rsidRDefault="00B32C25" w:rsidP="00EB7B40">
            <w:pPr>
              <w:rPr>
                <w:rFonts w:eastAsia="Calibri" w:cs="Times New Roman"/>
              </w:rPr>
            </w:pPr>
            <w:hyperlink r:id="rId8" w:tgtFrame="_blank" w:history="1">
              <w:r w:rsidR="002672EF" w:rsidRPr="002F663C">
                <w:rPr>
                  <w:rFonts w:eastAsia="Calibri" w:cs="Times New Roman"/>
                  <w:color w:val="0000FF"/>
                  <w:u w:val="single"/>
                </w:rPr>
                <w:t>https://www.govinfo.gov/content/pkg/FR-2022-08-10/html/2022-17060.htm</w:t>
              </w:r>
            </w:hyperlink>
          </w:p>
          <w:p w14:paraId="0D4ACF1B" w14:textId="77777777" w:rsidR="002F663C" w:rsidRPr="002F663C" w:rsidRDefault="00B32C25" w:rsidP="00EB7B40">
            <w:pPr>
              <w:rPr>
                <w:rFonts w:eastAsia="Calibri" w:cs="Times New Roman"/>
              </w:rPr>
            </w:pPr>
            <w:hyperlink r:id="rId9" w:tgtFrame="_blank" w:history="1">
              <w:r w:rsidR="002672EF" w:rsidRPr="002F663C">
                <w:rPr>
                  <w:rFonts w:eastAsia="Calibri" w:cs="Times New Roman"/>
                  <w:color w:val="0000FF"/>
                  <w:u w:val="single"/>
                </w:rPr>
                <w:t>https://www.govinfo.gov/content/pkg/FR-2022-08-10/pdf/2022-17060.pdf</w:t>
              </w:r>
            </w:hyperlink>
          </w:p>
          <w:p w14:paraId="09F7EC85" w14:textId="77777777" w:rsidR="002F663C" w:rsidRPr="002F663C" w:rsidRDefault="00B32C25" w:rsidP="00EB7B40">
            <w:pPr>
              <w:spacing w:after="120"/>
              <w:rPr>
                <w:rFonts w:eastAsia="Calibri" w:cs="Times New Roman"/>
              </w:rPr>
            </w:pPr>
            <w:hyperlink r:id="rId10" w:tgtFrame="_blank" w:history="1">
              <w:r w:rsidR="002672EF" w:rsidRPr="002F663C">
                <w:rPr>
                  <w:rFonts w:eastAsia="Calibri" w:cs="Times New Roman"/>
                  <w:color w:val="0000FF"/>
                  <w:u w:val="single"/>
                </w:rPr>
                <w:t>https://members.wto.org/crnattachments/2022/TBT/USA/final_measure/22_5439_00_e.pdf</w:t>
              </w:r>
            </w:hyperlink>
            <w:bookmarkEnd w:id="15"/>
          </w:p>
        </w:tc>
      </w:tr>
      <w:tr w:rsidR="00010904" w14:paraId="357D16C4" w14:textId="77777777" w:rsidTr="00E9471B">
        <w:tc>
          <w:tcPr>
            <w:tcW w:w="851" w:type="dxa"/>
            <w:shd w:val="clear" w:color="auto" w:fill="auto"/>
          </w:tcPr>
          <w:p w14:paraId="3FD25ECC" w14:textId="77777777" w:rsidR="002F663C" w:rsidRPr="00711F9C" w:rsidRDefault="002672EF"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48B7D30" w14:textId="77777777" w:rsidR="002F663C" w:rsidRPr="002F663C" w:rsidRDefault="002672E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64E50C2" w14:textId="77777777" w:rsidR="002F663C" w:rsidRPr="002F663C" w:rsidRDefault="002672E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010904" w14:paraId="034BDD29" w14:textId="77777777" w:rsidTr="00E9471B">
        <w:tc>
          <w:tcPr>
            <w:tcW w:w="851" w:type="dxa"/>
            <w:shd w:val="clear" w:color="auto" w:fill="auto"/>
          </w:tcPr>
          <w:p w14:paraId="1ADF3373" w14:textId="77777777" w:rsidR="002F663C" w:rsidRPr="00711F9C" w:rsidRDefault="002672EF"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FC578DF" w14:textId="77777777" w:rsidR="002F663C" w:rsidRPr="002F663C" w:rsidRDefault="002672E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5BB08C2" w14:textId="77777777" w:rsidR="002F663C" w:rsidRPr="002F663C" w:rsidRDefault="002672E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010904" w14:paraId="7477B81C" w14:textId="77777777" w:rsidTr="00E9471B">
        <w:tc>
          <w:tcPr>
            <w:tcW w:w="851" w:type="dxa"/>
            <w:shd w:val="clear" w:color="auto" w:fill="auto"/>
          </w:tcPr>
          <w:p w14:paraId="107029D7" w14:textId="77777777" w:rsidR="002F663C" w:rsidRPr="00711F9C" w:rsidRDefault="002672EF"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A01DC93" w14:textId="77777777" w:rsidR="002F663C" w:rsidRPr="002F663C" w:rsidRDefault="002672E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010904" w14:paraId="24E654A2" w14:textId="77777777" w:rsidTr="00E9471B">
        <w:tc>
          <w:tcPr>
            <w:tcW w:w="851" w:type="dxa"/>
            <w:tcBorders>
              <w:bottom w:val="double" w:sz="4" w:space="0" w:color="auto"/>
            </w:tcBorders>
            <w:shd w:val="clear" w:color="auto" w:fill="auto"/>
          </w:tcPr>
          <w:p w14:paraId="2FDEF9AB" w14:textId="77777777" w:rsidR="002F663C" w:rsidRPr="00711F9C" w:rsidRDefault="002672EF"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81CD364" w14:textId="77777777" w:rsidR="002F663C" w:rsidRPr="002F663C" w:rsidRDefault="002672E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33499242" w14:textId="77777777" w:rsidR="002F663C" w:rsidRPr="002F663C" w:rsidRDefault="002F663C" w:rsidP="002F663C">
      <w:pPr>
        <w:jc w:val="left"/>
        <w:rPr>
          <w:rFonts w:eastAsia="Calibri" w:cs="Times New Roman"/>
          <w:highlight w:val="yellow"/>
        </w:rPr>
      </w:pPr>
    </w:p>
    <w:p w14:paraId="287CCBCA" w14:textId="77777777" w:rsidR="003971FF" w:rsidRPr="007F6EA2" w:rsidRDefault="002672E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National Emission Standards for Hazardous Air Pollutants for Reciprocating Internal Combustion Engines; New Source Performance Standards for Stationary Internal Combustion Engines; Court Vacatur</w:t>
      </w:r>
    </w:p>
    <w:p w14:paraId="56A2C7BE" w14:textId="77777777" w:rsidR="00C30016" w:rsidRPr="002F663C" w:rsidRDefault="002672EF" w:rsidP="00B16ACF">
      <w:pPr>
        <w:spacing w:before="120" w:after="120"/>
        <w:rPr>
          <w:rFonts w:eastAsia="Calibri" w:cs="Times New Roman"/>
          <w:szCs w:val="18"/>
        </w:rPr>
      </w:pPr>
      <w:r w:rsidRPr="002F663C">
        <w:rPr>
          <w:rFonts w:eastAsia="Calibri" w:cs="Times New Roman"/>
          <w:szCs w:val="18"/>
        </w:rPr>
        <w:t>AGENCY: Environmental Protection Agency (EPA)</w:t>
      </w:r>
    </w:p>
    <w:p w14:paraId="3DD5A92D" w14:textId="77777777" w:rsidR="00C30016" w:rsidRPr="002F663C" w:rsidRDefault="002672EF" w:rsidP="00B16ACF">
      <w:pPr>
        <w:spacing w:before="120" w:after="120"/>
        <w:rPr>
          <w:rFonts w:eastAsia="Calibri" w:cs="Times New Roman"/>
          <w:szCs w:val="18"/>
        </w:rPr>
      </w:pPr>
      <w:r w:rsidRPr="002F663C">
        <w:rPr>
          <w:rFonts w:eastAsia="Calibri" w:cs="Times New Roman"/>
          <w:szCs w:val="18"/>
        </w:rPr>
        <w:t>ACTION: Final rule</w:t>
      </w:r>
    </w:p>
    <w:p w14:paraId="48C8056E" w14:textId="77777777" w:rsidR="00C30016" w:rsidRPr="002F663C" w:rsidRDefault="002672EF" w:rsidP="00B16ACF">
      <w:pPr>
        <w:spacing w:before="120" w:after="120"/>
        <w:rPr>
          <w:rFonts w:eastAsia="Calibri" w:cs="Times New Roman"/>
          <w:szCs w:val="18"/>
        </w:rPr>
      </w:pPr>
      <w:r w:rsidRPr="002F663C">
        <w:rPr>
          <w:rFonts w:eastAsia="Calibri" w:cs="Times New Roman"/>
          <w:szCs w:val="18"/>
        </w:rPr>
        <w:t xml:space="preserve">SUMMARY: The Environmental Protection Agency (EPA) is amending the Code of Federal Regulations (CFR) to reflect a 2015 court decision regarding the National Emission Standards for Hazardous Air Pollutants (NESHAP) for Stationary Reciprocating Internal Combustion Engines (RICE) and the New </w:t>
      </w:r>
      <w:r w:rsidRPr="002F663C">
        <w:rPr>
          <w:rFonts w:eastAsia="Calibri" w:cs="Times New Roman"/>
          <w:szCs w:val="18"/>
        </w:rPr>
        <w:lastRenderedPageBreak/>
        <w:t>Source Performance Standards (NSPS) for Stationary Internal Combustion Engines (ICE). The court vacated provisions in the regulations specifying that emergency engines could operate for emergency demand response or during periods where there is a deviation of voltage or frequency. This ministerial rule revises the RICE NESHAP and ICE NSPS to conform to the court's decision.</w:t>
      </w:r>
    </w:p>
    <w:p w14:paraId="3C851DE2" w14:textId="77777777" w:rsidR="00C30016" w:rsidRPr="002F663C" w:rsidRDefault="002672EF" w:rsidP="00B16ACF">
      <w:pPr>
        <w:spacing w:before="120" w:after="120"/>
        <w:rPr>
          <w:rFonts w:eastAsia="Calibri" w:cs="Times New Roman"/>
          <w:szCs w:val="18"/>
        </w:rPr>
      </w:pPr>
      <w:r w:rsidRPr="002F663C">
        <w:rPr>
          <w:rFonts w:eastAsia="Calibri" w:cs="Times New Roman"/>
          <w:szCs w:val="18"/>
        </w:rPr>
        <w:t>DATES: This final rule is effective on 10 August 2022.</w:t>
      </w:r>
    </w:p>
    <w:p w14:paraId="59D84788" w14:textId="77777777" w:rsidR="00C30016" w:rsidRPr="002F663C" w:rsidRDefault="002672EF"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1" w:history="1">
        <w:r w:rsidRPr="002F663C">
          <w:rPr>
            <w:rFonts w:eastAsia="Calibri" w:cs="Times New Roman"/>
            <w:color w:val="0000FF"/>
            <w:szCs w:val="18"/>
            <w:u w:val="single"/>
          </w:rPr>
          <w:t>G/TBT/N/USA/758</w:t>
        </w:r>
      </w:hyperlink>
      <w:r w:rsidRPr="002F663C">
        <w:rPr>
          <w:rFonts w:eastAsia="Calibri" w:cs="Times New Roman"/>
          <w:szCs w:val="18"/>
        </w:rPr>
        <w:t xml:space="preserve"> are identified by Docket Number EPA-HQ-OAR-2008-0708. The Docket Folder is available on Regulations.gov at </w:t>
      </w:r>
      <w:hyperlink r:id="rId12" w:history="1">
        <w:r w:rsidRPr="002F663C">
          <w:rPr>
            <w:rFonts w:eastAsia="Calibri" w:cs="Times New Roman"/>
            <w:color w:val="0000FF"/>
            <w:szCs w:val="18"/>
            <w:u w:val="single"/>
          </w:rPr>
          <w:t>https://www.regulations.gov/docket/EPA-HQ-OAR-2008-0708/document</w:t>
        </w:r>
      </w:hyperlink>
      <w:r w:rsidRPr="002F663C">
        <w:rPr>
          <w:rFonts w:eastAsia="Calibri" w:cs="Times New Roman"/>
          <w:szCs w:val="18"/>
        </w:rPr>
        <w:t xml:space="preserve"> and provides access to primary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593D23D7" w14:textId="77777777" w:rsidR="006C5A96" w:rsidRDefault="002672EF" w:rsidP="006C5A96">
      <w:pPr>
        <w:jc w:val="center"/>
        <w:rPr>
          <w:b/>
        </w:rPr>
      </w:pPr>
      <w:r w:rsidRPr="003971FF">
        <w:rPr>
          <w:b/>
        </w:rPr>
        <w:t>__________</w:t>
      </w:r>
    </w:p>
    <w:p w14:paraId="1994DD7A" w14:textId="77777777" w:rsidR="004D4D19" w:rsidRDefault="004D4D19" w:rsidP="007F38C2">
      <w:pPr>
        <w:jc w:val="center"/>
        <w:rPr>
          <w:b/>
        </w:rPr>
      </w:pPr>
    </w:p>
    <w:p w14:paraId="7F015A26"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AC4A" w14:textId="77777777" w:rsidR="002B3DF7" w:rsidRDefault="002672EF">
      <w:r>
        <w:separator/>
      </w:r>
    </w:p>
  </w:endnote>
  <w:endnote w:type="continuationSeparator" w:id="0">
    <w:p w14:paraId="1AC06381" w14:textId="77777777" w:rsidR="002B3DF7" w:rsidRDefault="0026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BDFB" w14:textId="77777777" w:rsidR="00544326" w:rsidRPr="00DD3DD7" w:rsidRDefault="002672E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E7F2" w14:textId="77777777" w:rsidR="00544326" w:rsidRPr="00DD3DD7" w:rsidRDefault="002672EF"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C52EC" w14:textId="77777777" w:rsidR="000248E6" w:rsidRDefault="002672EF" w:rsidP="00ED54E0">
      <w:r>
        <w:separator/>
      </w:r>
    </w:p>
  </w:footnote>
  <w:footnote w:type="continuationSeparator" w:id="0">
    <w:p w14:paraId="3F0F1D52" w14:textId="77777777" w:rsidR="000248E6" w:rsidRDefault="002672EF" w:rsidP="00ED54E0">
      <w:r>
        <w:continuationSeparator/>
      </w:r>
    </w:p>
  </w:footnote>
  <w:footnote w:id="1">
    <w:p w14:paraId="0D5866BD" w14:textId="77777777" w:rsidR="007F6EA2" w:rsidRDefault="002672E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FCBA" w14:textId="77777777" w:rsidR="00DD3DD7" w:rsidRDefault="002672EF"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B7339DF" w14:textId="77777777" w:rsidR="004D4D19" w:rsidRPr="00DD3DD7" w:rsidRDefault="004D4D19" w:rsidP="00DD3DD7">
    <w:pPr>
      <w:pStyle w:val="Header"/>
      <w:pBdr>
        <w:bottom w:val="single" w:sz="4" w:space="1" w:color="auto"/>
      </w:pBdr>
      <w:tabs>
        <w:tab w:val="clear" w:pos="4513"/>
        <w:tab w:val="clear" w:pos="9027"/>
      </w:tabs>
      <w:jc w:val="center"/>
    </w:pPr>
  </w:p>
  <w:p w14:paraId="1E7FF2BC" w14:textId="77777777" w:rsidR="00DD3DD7" w:rsidRPr="00DD3DD7" w:rsidRDefault="002672E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D8FDE2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A998" w14:textId="77777777" w:rsidR="00DD3DD7" w:rsidRPr="002672EF" w:rsidRDefault="002672EF" w:rsidP="00DD3DD7">
    <w:pPr>
      <w:pStyle w:val="Header"/>
      <w:pBdr>
        <w:bottom w:val="single" w:sz="4" w:space="1" w:color="auto"/>
      </w:pBdr>
      <w:tabs>
        <w:tab w:val="clear" w:pos="4513"/>
        <w:tab w:val="clear" w:pos="9027"/>
      </w:tabs>
      <w:jc w:val="center"/>
      <w:rPr>
        <w:lang w:val="es-ES"/>
      </w:rPr>
    </w:pPr>
    <w:bookmarkStart w:id="28" w:name="spsSymbolHeader"/>
    <w:r w:rsidRPr="002672EF">
      <w:rPr>
        <w:lang w:val="es-ES"/>
      </w:rPr>
      <w:t>G/TBT/N/USA/758/Add.3</w:t>
    </w:r>
    <w:bookmarkEnd w:id="28"/>
  </w:p>
  <w:p w14:paraId="26E613A0" w14:textId="77777777" w:rsidR="00DD3DD7" w:rsidRPr="002672EF" w:rsidRDefault="00DD3DD7" w:rsidP="00DD3DD7">
    <w:pPr>
      <w:pStyle w:val="Header"/>
      <w:pBdr>
        <w:bottom w:val="single" w:sz="4" w:space="1" w:color="auto"/>
      </w:pBdr>
      <w:tabs>
        <w:tab w:val="clear" w:pos="4513"/>
        <w:tab w:val="clear" w:pos="9027"/>
      </w:tabs>
      <w:jc w:val="center"/>
      <w:rPr>
        <w:lang w:val="es-ES"/>
      </w:rPr>
    </w:pPr>
  </w:p>
  <w:p w14:paraId="638B9EB7" w14:textId="77777777" w:rsidR="00DD3DD7" w:rsidRPr="00DD3DD7" w:rsidRDefault="002672E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E54B82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0904" w14:paraId="3288280D" w14:textId="77777777" w:rsidTr="00544326">
      <w:trPr>
        <w:trHeight w:val="240"/>
        <w:jc w:val="center"/>
      </w:trPr>
      <w:tc>
        <w:tcPr>
          <w:tcW w:w="3794" w:type="dxa"/>
          <w:shd w:val="clear" w:color="auto" w:fill="FFFFFF"/>
          <w:tcMar>
            <w:left w:w="108" w:type="dxa"/>
            <w:right w:w="108" w:type="dxa"/>
          </w:tcMar>
          <w:vAlign w:val="center"/>
        </w:tcPr>
        <w:p w14:paraId="238314A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6BC57FB" w14:textId="77777777" w:rsidR="00ED54E0" w:rsidRPr="00182B84" w:rsidRDefault="002672EF" w:rsidP="00425DC5">
          <w:pPr>
            <w:jc w:val="right"/>
            <w:rPr>
              <w:b/>
              <w:color w:val="FF0000"/>
              <w:szCs w:val="16"/>
            </w:rPr>
          </w:pPr>
          <w:r>
            <w:rPr>
              <w:b/>
              <w:color w:val="FF0000"/>
              <w:szCs w:val="16"/>
            </w:rPr>
            <w:t xml:space="preserve"> </w:t>
          </w:r>
        </w:p>
      </w:tc>
    </w:tr>
    <w:tr w:rsidR="00010904" w14:paraId="7BC6CB38" w14:textId="77777777" w:rsidTr="00544326">
      <w:trPr>
        <w:trHeight w:val="213"/>
        <w:jc w:val="center"/>
      </w:trPr>
      <w:tc>
        <w:tcPr>
          <w:tcW w:w="3794" w:type="dxa"/>
          <w:vMerge w:val="restart"/>
          <w:shd w:val="clear" w:color="auto" w:fill="FFFFFF"/>
          <w:tcMar>
            <w:left w:w="0" w:type="dxa"/>
            <w:right w:w="0" w:type="dxa"/>
          </w:tcMar>
        </w:tcPr>
        <w:p w14:paraId="2C755BE8" w14:textId="77777777" w:rsidR="00ED54E0" w:rsidRPr="00182B84" w:rsidRDefault="002672EF" w:rsidP="00425DC5">
          <w:pPr>
            <w:jc w:val="left"/>
          </w:pPr>
          <w:r w:rsidRPr="00182B84">
            <w:rPr>
              <w:noProof/>
              <w:lang w:val="en-US"/>
            </w:rPr>
            <w:drawing>
              <wp:inline distT="0" distB="0" distL="0" distR="0" wp14:anchorId="25AB5600" wp14:editId="390EF1A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325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539D50" w14:textId="77777777" w:rsidR="00ED54E0" w:rsidRPr="00182B84" w:rsidRDefault="00ED54E0" w:rsidP="00425DC5">
          <w:pPr>
            <w:jc w:val="right"/>
            <w:rPr>
              <w:b/>
              <w:szCs w:val="16"/>
            </w:rPr>
          </w:pPr>
        </w:p>
      </w:tc>
    </w:tr>
    <w:tr w:rsidR="00010904" w:rsidRPr="00B32C25" w14:paraId="014BAD3B" w14:textId="77777777" w:rsidTr="00544326">
      <w:trPr>
        <w:trHeight w:val="868"/>
        <w:jc w:val="center"/>
      </w:trPr>
      <w:tc>
        <w:tcPr>
          <w:tcW w:w="3794" w:type="dxa"/>
          <w:vMerge/>
          <w:shd w:val="clear" w:color="auto" w:fill="FFFFFF"/>
          <w:tcMar>
            <w:left w:w="108" w:type="dxa"/>
            <w:right w:w="108" w:type="dxa"/>
          </w:tcMar>
        </w:tcPr>
        <w:p w14:paraId="146F164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4B6BA93" w14:textId="77777777" w:rsidR="00DD3DD7" w:rsidRPr="002672EF" w:rsidRDefault="002672EF" w:rsidP="00DD3DD7">
          <w:pPr>
            <w:jc w:val="right"/>
            <w:rPr>
              <w:rFonts w:eastAsia="Calibri" w:cs="Times New Roman"/>
              <w:b/>
              <w:szCs w:val="16"/>
              <w:lang w:val="es-ES"/>
            </w:rPr>
          </w:pPr>
          <w:bookmarkStart w:id="29" w:name="bmkSymbols"/>
          <w:r w:rsidRPr="002672EF">
            <w:rPr>
              <w:rFonts w:eastAsia="Calibri" w:cs="Times New Roman"/>
              <w:b/>
              <w:szCs w:val="16"/>
              <w:lang w:val="es-ES"/>
            </w:rPr>
            <w:t>G/TBT/N/USA/758/Add.3</w:t>
          </w:r>
          <w:bookmarkEnd w:id="29"/>
        </w:p>
        <w:p w14:paraId="71205AE3" w14:textId="77777777" w:rsidR="00C14444" w:rsidRPr="002672EF" w:rsidRDefault="00C14444" w:rsidP="00C14444">
          <w:pPr>
            <w:jc w:val="center"/>
            <w:rPr>
              <w:szCs w:val="16"/>
              <w:lang w:val="es-ES"/>
            </w:rPr>
          </w:pPr>
        </w:p>
      </w:tc>
    </w:tr>
    <w:tr w:rsidR="00010904" w14:paraId="650560BF" w14:textId="77777777" w:rsidTr="00544326">
      <w:trPr>
        <w:trHeight w:val="240"/>
        <w:jc w:val="center"/>
      </w:trPr>
      <w:tc>
        <w:tcPr>
          <w:tcW w:w="3794" w:type="dxa"/>
          <w:vMerge/>
          <w:shd w:val="clear" w:color="auto" w:fill="FFFFFF"/>
          <w:tcMar>
            <w:left w:w="108" w:type="dxa"/>
            <w:right w:w="108" w:type="dxa"/>
          </w:tcMar>
          <w:vAlign w:val="center"/>
        </w:tcPr>
        <w:p w14:paraId="4F41602A" w14:textId="77777777" w:rsidR="00ED54E0" w:rsidRPr="002672EF" w:rsidRDefault="00ED54E0" w:rsidP="00425DC5">
          <w:pPr>
            <w:rPr>
              <w:lang w:val="es-ES"/>
            </w:rPr>
          </w:pPr>
        </w:p>
      </w:tc>
      <w:tc>
        <w:tcPr>
          <w:tcW w:w="5448" w:type="dxa"/>
          <w:gridSpan w:val="2"/>
          <w:shd w:val="clear" w:color="auto" w:fill="FFFFFF"/>
          <w:tcMar>
            <w:left w:w="108" w:type="dxa"/>
            <w:right w:w="108" w:type="dxa"/>
          </w:tcMar>
          <w:vAlign w:val="center"/>
        </w:tcPr>
        <w:p w14:paraId="1A12F9C9" w14:textId="30EAD4D7" w:rsidR="00ED54E0" w:rsidRPr="00182B84" w:rsidRDefault="002672EF" w:rsidP="00425DC5">
          <w:pPr>
            <w:jc w:val="right"/>
            <w:rPr>
              <w:szCs w:val="16"/>
            </w:rPr>
          </w:pPr>
          <w:bookmarkStart w:id="30" w:name="bmkDate"/>
          <w:bookmarkEnd w:id="30"/>
          <w:r>
            <w:rPr>
              <w:szCs w:val="16"/>
            </w:rPr>
            <w:t>11 August 2022</w:t>
          </w:r>
        </w:p>
      </w:tc>
    </w:tr>
    <w:tr w:rsidR="00010904" w14:paraId="28456D6A"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5D593A" w14:textId="43E4B0A0" w:rsidR="00ED54E0" w:rsidRPr="00182B84" w:rsidRDefault="002672EF"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B32C25">
            <w:rPr>
              <w:rFonts w:eastAsia="Calibri" w:cs="Times New Roman"/>
              <w:color w:val="FF0000"/>
              <w:szCs w:val="16"/>
            </w:rPr>
            <w:t>6082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A34D7BF" w14:textId="77777777" w:rsidR="00ED54E0" w:rsidRPr="00182B84" w:rsidRDefault="002672E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010904" w14:paraId="32BA27B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8349BD" w14:textId="77777777" w:rsidR="00ED54E0" w:rsidRPr="00182B84" w:rsidRDefault="002672E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9B07D0C" w14:textId="77777777" w:rsidR="00ED54E0" w:rsidRPr="00182B84" w:rsidRDefault="002672EF"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A91DEE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A068A9E">
      <w:start w:val="1"/>
      <w:numFmt w:val="decimal"/>
      <w:pStyle w:val="SummaryText"/>
      <w:lvlText w:val="%1."/>
      <w:lvlJc w:val="left"/>
      <w:pPr>
        <w:ind w:left="360" w:hanging="360"/>
      </w:pPr>
    </w:lvl>
    <w:lvl w:ilvl="1" w:tplc="6328524A" w:tentative="1">
      <w:start w:val="1"/>
      <w:numFmt w:val="lowerLetter"/>
      <w:lvlText w:val="%2."/>
      <w:lvlJc w:val="left"/>
      <w:pPr>
        <w:ind w:left="1080" w:hanging="360"/>
      </w:pPr>
    </w:lvl>
    <w:lvl w:ilvl="2" w:tplc="6492A608" w:tentative="1">
      <w:start w:val="1"/>
      <w:numFmt w:val="lowerRoman"/>
      <w:lvlText w:val="%3."/>
      <w:lvlJc w:val="right"/>
      <w:pPr>
        <w:ind w:left="1800" w:hanging="180"/>
      </w:pPr>
    </w:lvl>
    <w:lvl w:ilvl="3" w:tplc="EB0E3588" w:tentative="1">
      <w:start w:val="1"/>
      <w:numFmt w:val="decimal"/>
      <w:lvlText w:val="%4."/>
      <w:lvlJc w:val="left"/>
      <w:pPr>
        <w:ind w:left="2520" w:hanging="360"/>
      </w:pPr>
    </w:lvl>
    <w:lvl w:ilvl="4" w:tplc="24424C1C" w:tentative="1">
      <w:start w:val="1"/>
      <w:numFmt w:val="lowerLetter"/>
      <w:lvlText w:val="%5."/>
      <w:lvlJc w:val="left"/>
      <w:pPr>
        <w:ind w:left="3240" w:hanging="360"/>
      </w:pPr>
    </w:lvl>
    <w:lvl w:ilvl="5" w:tplc="5F4EB364" w:tentative="1">
      <w:start w:val="1"/>
      <w:numFmt w:val="lowerRoman"/>
      <w:lvlText w:val="%6."/>
      <w:lvlJc w:val="right"/>
      <w:pPr>
        <w:ind w:left="3960" w:hanging="180"/>
      </w:pPr>
    </w:lvl>
    <w:lvl w:ilvl="6" w:tplc="7E9C8F66" w:tentative="1">
      <w:start w:val="1"/>
      <w:numFmt w:val="decimal"/>
      <w:lvlText w:val="%7."/>
      <w:lvlJc w:val="left"/>
      <w:pPr>
        <w:ind w:left="4680" w:hanging="360"/>
      </w:pPr>
    </w:lvl>
    <w:lvl w:ilvl="7" w:tplc="AE686FCC" w:tentative="1">
      <w:start w:val="1"/>
      <w:numFmt w:val="lowerLetter"/>
      <w:lvlText w:val="%8."/>
      <w:lvlJc w:val="left"/>
      <w:pPr>
        <w:ind w:left="5400" w:hanging="360"/>
      </w:pPr>
    </w:lvl>
    <w:lvl w:ilvl="8" w:tplc="69069E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904"/>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672EF"/>
    <w:rsid w:val="0027067B"/>
    <w:rsid w:val="00281997"/>
    <w:rsid w:val="002B2435"/>
    <w:rsid w:val="002B2F95"/>
    <w:rsid w:val="002B3DF7"/>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32C25"/>
    <w:rsid w:val="00B41614"/>
    <w:rsid w:val="00B52738"/>
    <w:rsid w:val="00B56EDC"/>
    <w:rsid w:val="00B65A73"/>
    <w:rsid w:val="00BB1341"/>
    <w:rsid w:val="00BB1F84"/>
    <w:rsid w:val="00BB5622"/>
    <w:rsid w:val="00BE5468"/>
    <w:rsid w:val="00BF067B"/>
    <w:rsid w:val="00C11EAC"/>
    <w:rsid w:val="00C14444"/>
    <w:rsid w:val="00C15F6D"/>
    <w:rsid w:val="00C2459D"/>
    <w:rsid w:val="00C30016"/>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75D06"/>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1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8-10/html/2022-17060.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ulations.gov/docket/EPA-HQ-OAR-2008-0708/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75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2/TBT/USA/final_measure/22_5439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info.gov/content/pkg/FR-2022-08-10/pdf/2022-17060.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2022-08-11T08:21:00Z</dcterms:created>
  <dcterms:modified xsi:type="dcterms:W3CDTF">2022-08-11T13:08:00Z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