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F4A7E" w14:textId="77777777" w:rsidR="002D78C9" w:rsidRDefault="00F94088" w:rsidP="00DD3DD7">
      <w:pPr>
        <w:pStyle w:val="Title"/>
      </w:pPr>
      <w:r w:rsidRPr="002F663C">
        <w:t>NOTIFICATION</w:t>
      </w:r>
    </w:p>
    <w:p w14:paraId="405995BF" w14:textId="77777777" w:rsidR="002F663C" w:rsidRPr="002F663C" w:rsidRDefault="00F94088" w:rsidP="00DD3DD7">
      <w:pPr>
        <w:pStyle w:val="Title3"/>
      </w:pPr>
      <w:r w:rsidRPr="002F663C">
        <w:t>Addendum</w:t>
      </w:r>
    </w:p>
    <w:p w14:paraId="47D28F49" w14:textId="77777777" w:rsidR="002F663C" w:rsidRDefault="00F94088"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 September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the United States of America</w:t>
      </w:r>
      <w:bookmarkEnd w:id="1"/>
      <w:bookmarkEnd w:id="2"/>
      <w:r w:rsidRPr="002F663C">
        <w:rPr>
          <w:rFonts w:eastAsia="Calibri" w:cs="Times New Roman"/>
        </w:rPr>
        <w:t>.</w:t>
      </w:r>
    </w:p>
    <w:p w14:paraId="73CFC79F" w14:textId="77777777" w:rsidR="001E2E4A" w:rsidRPr="002F663C" w:rsidRDefault="001E2E4A" w:rsidP="001E2E4A">
      <w:pPr>
        <w:rPr>
          <w:rFonts w:eastAsia="Calibri" w:cs="Times New Roman"/>
        </w:rPr>
      </w:pPr>
    </w:p>
    <w:p w14:paraId="052A1261" w14:textId="77777777" w:rsidR="002F663C" w:rsidRPr="002F663C" w:rsidRDefault="00F94088" w:rsidP="002F663C">
      <w:pPr>
        <w:jc w:val="center"/>
        <w:rPr>
          <w:rFonts w:eastAsia="Calibri" w:cs="Times New Roman"/>
          <w:b/>
        </w:rPr>
      </w:pPr>
      <w:r w:rsidRPr="002F663C">
        <w:rPr>
          <w:rFonts w:eastAsia="Calibri" w:cs="Times New Roman"/>
          <w:b/>
        </w:rPr>
        <w:t>_______________</w:t>
      </w:r>
    </w:p>
    <w:p w14:paraId="3A0FD134" w14:textId="77777777" w:rsidR="002F663C" w:rsidRDefault="002F663C" w:rsidP="002F663C">
      <w:pPr>
        <w:rPr>
          <w:rFonts w:eastAsia="Calibri" w:cs="Times New Roman"/>
        </w:rPr>
      </w:pPr>
    </w:p>
    <w:p w14:paraId="0BD99A0D" w14:textId="77777777" w:rsidR="00C14444" w:rsidRPr="002F663C" w:rsidRDefault="00C14444" w:rsidP="002F663C">
      <w:pPr>
        <w:rPr>
          <w:rFonts w:eastAsia="Calibri" w:cs="Times New Roman"/>
        </w:rPr>
      </w:pPr>
    </w:p>
    <w:p w14:paraId="35F79640" w14:textId="77777777" w:rsidR="002F663C" w:rsidRPr="002F663C" w:rsidRDefault="00F94088"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Energy Conservation Program: Test Procedures for General Service Fluorescent Lamps, Incandescent Reflector Lamps, and General Service Incandescent Lamps</w:t>
      </w:r>
      <w:bookmarkEnd w:id="3"/>
    </w:p>
    <w:p w14:paraId="764BF18F"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2763BB" w14:paraId="5333E766"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5A7EF2C2" w14:textId="77777777" w:rsidR="002F663C" w:rsidRPr="002F663C" w:rsidRDefault="00F94088"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2763BB" w14:paraId="565A2169" w14:textId="77777777" w:rsidTr="00E9471B">
        <w:tc>
          <w:tcPr>
            <w:tcW w:w="851" w:type="dxa"/>
            <w:shd w:val="clear" w:color="auto" w:fill="auto"/>
          </w:tcPr>
          <w:p w14:paraId="0941159D" w14:textId="77777777" w:rsidR="002F663C" w:rsidRPr="00711F9C" w:rsidRDefault="00F94088"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20E6EE8B" w14:textId="77777777" w:rsidR="002F663C" w:rsidRPr="002F663C" w:rsidRDefault="00F94088"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2763BB" w14:paraId="6C94E95F" w14:textId="77777777" w:rsidTr="00E9471B">
        <w:tc>
          <w:tcPr>
            <w:tcW w:w="851" w:type="dxa"/>
            <w:shd w:val="clear" w:color="auto" w:fill="auto"/>
          </w:tcPr>
          <w:p w14:paraId="5AC0ADF5" w14:textId="77777777" w:rsidR="002F663C" w:rsidRPr="00711F9C" w:rsidRDefault="00F94088"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2CDE70AA" w14:textId="77777777" w:rsidR="002F663C" w:rsidRPr="002F663C" w:rsidRDefault="00F9408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2763BB" w14:paraId="00AB2EA0" w14:textId="77777777" w:rsidTr="00E9471B">
        <w:tc>
          <w:tcPr>
            <w:tcW w:w="851" w:type="dxa"/>
            <w:shd w:val="clear" w:color="auto" w:fill="auto"/>
          </w:tcPr>
          <w:p w14:paraId="27C9C385" w14:textId="77777777" w:rsidR="002F663C" w:rsidRPr="00711F9C" w:rsidRDefault="00F94088"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025E8F46" w14:textId="77777777" w:rsidR="002F663C" w:rsidRPr="002F663C" w:rsidRDefault="00F9408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31 August 2022</w:t>
            </w:r>
            <w:bookmarkEnd w:id="10"/>
          </w:p>
        </w:tc>
      </w:tr>
      <w:tr w:rsidR="002763BB" w14:paraId="60DD3AF4" w14:textId="77777777" w:rsidTr="00E9471B">
        <w:tc>
          <w:tcPr>
            <w:tcW w:w="851" w:type="dxa"/>
            <w:shd w:val="clear" w:color="auto" w:fill="auto"/>
          </w:tcPr>
          <w:p w14:paraId="42285A76" w14:textId="77777777" w:rsidR="002F663C" w:rsidRPr="00711F9C" w:rsidRDefault="00F94088"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21234365" w14:textId="77777777" w:rsidR="002F663C" w:rsidRPr="002F663C" w:rsidRDefault="00F94088"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30 September 2022</w:t>
            </w:r>
            <w:bookmarkEnd w:id="12"/>
          </w:p>
        </w:tc>
      </w:tr>
      <w:tr w:rsidR="002763BB" w14:paraId="08607DDE" w14:textId="77777777" w:rsidTr="00E9471B">
        <w:tc>
          <w:tcPr>
            <w:tcW w:w="851" w:type="dxa"/>
            <w:shd w:val="clear" w:color="auto" w:fill="auto"/>
          </w:tcPr>
          <w:p w14:paraId="222B8480" w14:textId="77777777" w:rsidR="002F663C" w:rsidRPr="00711F9C" w:rsidRDefault="00F94088"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7A86DE84" w14:textId="77777777" w:rsidR="002F663C" w:rsidRPr="002F663C" w:rsidRDefault="00F94088"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23135AC0" w14:textId="77777777" w:rsidR="002F663C" w:rsidRPr="002F663C" w:rsidRDefault="005A0A49" w:rsidP="00EB7B40">
            <w:pPr>
              <w:rPr>
                <w:rFonts w:eastAsia="Calibri" w:cs="Times New Roman"/>
              </w:rPr>
            </w:pPr>
            <w:hyperlink r:id="rId8" w:tgtFrame="_blank" w:history="1">
              <w:r w:rsidR="00F94088" w:rsidRPr="002F663C">
                <w:rPr>
                  <w:rFonts w:eastAsia="Calibri" w:cs="Times New Roman"/>
                  <w:color w:val="0000FF"/>
                  <w:u w:val="single"/>
                </w:rPr>
                <w:t>https://www.govinfo.gov/content/pkg/FR-2022-08-31/html/2022-17799.htm</w:t>
              </w:r>
            </w:hyperlink>
          </w:p>
          <w:p w14:paraId="388D47B3" w14:textId="77777777" w:rsidR="002F663C" w:rsidRPr="002F663C" w:rsidRDefault="005A0A49" w:rsidP="00EB7B40">
            <w:pPr>
              <w:rPr>
                <w:rFonts w:eastAsia="Calibri" w:cs="Times New Roman"/>
              </w:rPr>
            </w:pPr>
            <w:hyperlink r:id="rId9" w:tgtFrame="_blank" w:history="1">
              <w:r w:rsidR="00F94088" w:rsidRPr="002F663C">
                <w:rPr>
                  <w:rFonts w:eastAsia="Calibri" w:cs="Times New Roman"/>
                  <w:color w:val="0000FF"/>
                  <w:u w:val="single"/>
                </w:rPr>
                <w:t>https://www.govinfo.gov/content/pkg/FR-2022-08-31/pdf/2022-17799.pdf</w:t>
              </w:r>
            </w:hyperlink>
          </w:p>
          <w:p w14:paraId="1F04709A" w14:textId="77777777" w:rsidR="002F663C" w:rsidRPr="002F663C" w:rsidRDefault="005A0A49" w:rsidP="000A72B7">
            <w:pPr>
              <w:spacing w:before="120" w:after="120"/>
              <w:rPr>
                <w:rFonts w:eastAsia="Calibri" w:cs="Times New Roman"/>
              </w:rPr>
            </w:pPr>
            <w:hyperlink r:id="rId10" w:tgtFrame="_blank" w:history="1">
              <w:r w:rsidR="00F94088" w:rsidRPr="002F663C">
                <w:rPr>
                  <w:rFonts w:eastAsia="Calibri" w:cs="Times New Roman"/>
                  <w:color w:val="0000FF"/>
                  <w:u w:val="single"/>
                </w:rPr>
                <w:t>https://members.wto.org/crnattachments/2022/TBT/USA/final_measure/22_5921_00_e.pdf</w:t>
              </w:r>
            </w:hyperlink>
            <w:bookmarkEnd w:id="15"/>
          </w:p>
        </w:tc>
      </w:tr>
      <w:tr w:rsidR="002763BB" w14:paraId="44AD7B79" w14:textId="77777777" w:rsidTr="00E9471B">
        <w:tc>
          <w:tcPr>
            <w:tcW w:w="851" w:type="dxa"/>
            <w:shd w:val="clear" w:color="auto" w:fill="auto"/>
          </w:tcPr>
          <w:p w14:paraId="78C970C8" w14:textId="77777777" w:rsidR="002F663C" w:rsidRPr="00711F9C" w:rsidRDefault="00F94088"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62F89F44" w14:textId="77777777" w:rsidR="002F663C" w:rsidRPr="002F663C" w:rsidRDefault="00F94088"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7702E238" w14:textId="77777777" w:rsidR="002F663C" w:rsidRPr="002F663C" w:rsidRDefault="00F94088"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2763BB" w14:paraId="2E391546" w14:textId="77777777" w:rsidTr="00E9471B">
        <w:tc>
          <w:tcPr>
            <w:tcW w:w="851" w:type="dxa"/>
            <w:shd w:val="clear" w:color="auto" w:fill="auto"/>
          </w:tcPr>
          <w:p w14:paraId="4E66B7FC" w14:textId="77777777" w:rsidR="002F663C" w:rsidRPr="00711F9C" w:rsidRDefault="00F94088"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55AD0F05" w14:textId="77777777" w:rsidR="002F663C" w:rsidRPr="002F663C" w:rsidRDefault="00F94088"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6B260FCD" w14:textId="77777777" w:rsidR="002F663C" w:rsidRPr="002F663C" w:rsidRDefault="00F94088"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2763BB" w14:paraId="28DF915B" w14:textId="77777777" w:rsidTr="00E9471B">
        <w:tc>
          <w:tcPr>
            <w:tcW w:w="851" w:type="dxa"/>
            <w:shd w:val="clear" w:color="auto" w:fill="auto"/>
          </w:tcPr>
          <w:p w14:paraId="5EF1E430" w14:textId="77777777" w:rsidR="002F663C" w:rsidRPr="00711F9C" w:rsidRDefault="00F94088"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00CBE367" w14:textId="77777777" w:rsidR="002F663C" w:rsidRPr="002F663C" w:rsidRDefault="00F94088"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2763BB" w14:paraId="7042AA1A" w14:textId="77777777" w:rsidTr="00E9471B">
        <w:tc>
          <w:tcPr>
            <w:tcW w:w="851" w:type="dxa"/>
            <w:tcBorders>
              <w:bottom w:val="double" w:sz="4" w:space="0" w:color="auto"/>
            </w:tcBorders>
            <w:shd w:val="clear" w:color="auto" w:fill="auto"/>
          </w:tcPr>
          <w:p w14:paraId="23D8069C" w14:textId="77777777" w:rsidR="002F663C" w:rsidRPr="00711F9C" w:rsidRDefault="00F94088"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318256A4" w14:textId="77777777" w:rsidR="002F663C" w:rsidRPr="002F663C" w:rsidRDefault="00F94088"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4884ABCE" w14:textId="77777777" w:rsidR="002F663C" w:rsidRPr="002F663C" w:rsidRDefault="002F663C" w:rsidP="002F663C">
      <w:pPr>
        <w:jc w:val="left"/>
        <w:rPr>
          <w:rFonts w:eastAsia="Calibri" w:cs="Times New Roman"/>
          <w:highlight w:val="yellow"/>
        </w:rPr>
      </w:pPr>
    </w:p>
    <w:p w14:paraId="24BFE5EA" w14:textId="77777777" w:rsidR="003971FF" w:rsidRPr="007F6EA2" w:rsidRDefault="00F94088"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Energy Conservation Program: Test Procedures for General Service Fluorescent Lamps, Incandescent Reflector Lamps, and General Service Incandescent Lamps</w:t>
      </w:r>
    </w:p>
    <w:p w14:paraId="70E400F2" w14:textId="77777777" w:rsidR="0001501F" w:rsidRPr="002F663C" w:rsidRDefault="00F94088" w:rsidP="00B16ACF">
      <w:pPr>
        <w:spacing w:before="120" w:after="120"/>
        <w:rPr>
          <w:rFonts w:eastAsia="Calibri" w:cs="Times New Roman"/>
          <w:szCs w:val="18"/>
        </w:rPr>
      </w:pPr>
      <w:r w:rsidRPr="002F663C">
        <w:rPr>
          <w:rFonts w:eastAsia="Calibri" w:cs="Times New Roman"/>
          <w:szCs w:val="18"/>
        </w:rPr>
        <w:t>AGENCY: Office of Energy Efficiency and Renewable Energy, Department of Energy</w:t>
      </w:r>
    </w:p>
    <w:p w14:paraId="760533EE" w14:textId="77777777" w:rsidR="0001501F" w:rsidRPr="002F663C" w:rsidRDefault="00F94088" w:rsidP="00B16ACF">
      <w:pPr>
        <w:spacing w:before="120" w:after="120"/>
        <w:rPr>
          <w:rFonts w:eastAsia="Calibri" w:cs="Times New Roman"/>
          <w:szCs w:val="18"/>
        </w:rPr>
      </w:pPr>
      <w:r w:rsidRPr="002F663C">
        <w:rPr>
          <w:rFonts w:eastAsia="Calibri" w:cs="Times New Roman"/>
          <w:szCs w:val="18"/>
        </w:rPr>
        <w:t>ACTION: Final rule</w:t>
      </w:r>
    </w:p>
    <w:p w14:paraId="40A62094" w14:textId="77777777" w:rsidR="0001501F" w:rsidRPr="002F663C" w:rsidRDefault="00F94088" w:rsidP="00B16ACF">
      <w:pPr>
        <w:spacing w:before="120" w:after="120"/>
        <w:rPr>
          <w:rFonts w:eastAsia="Calibri" w:cs="Times New Roman"/>
          <w:szCs w:val="18"/>
        </w:rPr>
      </w:pPr>
      <w:r w:rsidRPr="002F663C">
        <w:rPr>
          <w:rFonts w:eastAsia="Calibri" w:cs="Times New Roman"/>
          <w:szCs w:val="18"/>
        </w:rPr>
        <w:t xml:space="preserve">SUMMARY: In this final rule, the U.S. Department of Energy ("DOE") is adopting amendments to the test procedures for general service fluorescent lamps ("GSFLs"), incandescent reflector lamps ("IRLs"), and general service incandescent lamps ("GSILs") to update references to industry test standards and provide citations to specific sections of these standards; amend definitions; reference specific sections within industry test standards for further clarity; provide test methods for </w:t>
      </w:r>
      <w:r w:rsidRPr="002F663C">
        <w:rPr>
          <w:rFonts w:eastAsia="Calibri" w:cs="Times New Roman"/>
          <w:szCs w:val="18"/>
        </w:rPr>
        <w:lastRenderedPageBreak/>
        <w:t>measuring coloring rendering index ("CRI") for incandescent lamps and measuring lifetime of IRLs; clarify test frequency and inclusion of cathode power in measurements for GSFLs; decrease the sample size and specify all metrics for all lamps be measured from the same sample; and align terminology across relevant sections of the Code of Federal Regulations relating to GSFLs, IRLs and GSILs.</w:t>
      </w:r>
    </w:p>
    <w:p w14:paraId="403CB5FE" w14:textId="77777777" w:rsidR="0001501F" w:rsidRPr="002F663C" w:rsidRDefault="00F94088" w:rsidP="00B16ACF">
      <w:pPr>
        <w:spacing w:before="120" w:after="120"/>
        <w:rPr>
          <w:rFonts w:eastAsia="Calibri" w:cs="Times New Roman"/>
          <w:szCs w:val="18"/>
        </w:rPr>
      </w:pPr>
      <w:r w:rsidRPr="002F663C">
        <w:rPr>
          <w:rFonts w:eastAsia="Calibri" w:cs="Times New Roman"/>
          <w:szCs w:val="18"/>
        </w:rPr>
        <w:t>DATES: The effective date of this rule is 30 September 2022. The final rule changes will be mandatory for product testing starting 27 February 2023. The incorporation by reference of certain publications listed in this rule is approved by the Director of the Federal Register on 30 September 2022. The incorporation by reference of certain other publications listed in this rule was approved by the Director of the Federal Register as of 30 June 1997, 23 March 2009, 14 September 2009, and 27 February 2012.</w:t>
      </w:r>
    </w:p>
    <w:p w14:paraId="741E9E26" w14:textId="77777777" w:rsidR="0001501F" w:rsidRPr="002F663C" w:rsidRDefault="00F94088" w:rsidP="00B16ACF">
      <w:pPr>
        <w:spacing w:before="120" w:after="120"/>
        <w:rPr>
          <w:rFonts w:eastAsia="Calibri" w:cs="Times New Roman"/>
          <w:szCs w:val="18"/>
        </w:rPr>
      </w:pPr>
      <w:r w:rsidRPr="002F663C">
        <w:rPr>
          <w:rFonts w:eastAsia="Calibri" w:cs="Times New Roman"/>
          <w:szCs w:val="18"/>
        </w:rPr>
        <w:t xml:space="preserve">This final rule and the notice of proposed rulemaking; request for comment notified as </w:t>
      </w:r>
      <w:hyperlink r:id="rId11" w:history="1">
        <w:r w:rsidRPr="002F663C">
          <w:rPr>
            <w:rFonts w:eastAsia="Calibri" w:cs="Times New Roman"/>
            <w:color w:val="0000FF"/>
            <w:szCs w:val="18"/>
            <w:u w:val="single"/>
          </w:rPr>
          <w:t>G/TBT/N/USA/649/Rev.1</w:t>
        </w:r>
      </w:hyperlink>
      <w:r w:rsidRPr="002F663C">
        <w:rPr>
          <w:rFonts w:eastAsia="Calibri" w:cs="Times New Roman"/>
          <w:szCs w:val="18"/>
        </w:rPr>
        <w:t xml:space="preserve"> are identified by Docket Number EERE-2017-BT-TP-0011. The Docket Folder is available on Regulations.gov at </w:t>
      </w:r>
      <w:hyperlink r:id="rId12" w:history="1">
        <w:r w:rsidRPr="002F663C">
          <w:rPr>
            <w:rFonts w:eastAsia="Calibri" w:cs="Times New Roman"/>
            <w:color w:val="0000FF"/>
            <w:szCs w:val="18"/>
            <w:u w:val="single"/>
          </w:rPr>
          <w:t>https://www.regulations.gov/docket/EERE-2017-BT-TP-0011/document</w:t>
        </w:r>
      </w:hyperlink>
      <w:r w:rsidRPr="002F663C">
        <w:rPr>
          <w:rFonts w:eastAsia="Calibri" w:cs="Times New Roman"/>
          <w:szCs w:val="18"/>
        </w:rPr>
        <w:t xml:space="preserve"> and provides access to primary and supporting documents as well as comments received. Documents are also accessible from </w:t>
      </w:r>
      <w:hyperlink r:id="rId13"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p>
    <w:p w14:paraId="55A5FF94" w14:textId="77777777" w:rsidR="0001501F" w:rsidRPr="002F663C" w:rsidRDefault="00F94088" w:rsidP="00B16ACF">
      <w:pPr>
        <w:spacing w:before="120" w:after="120"/>
        <w:rPr>
          <w:rFonts w:eastAsia="Calibri" w:cs="Times New Roman"/>
          <w:szCs w:val="18"/>
        </w:rPr>
      </w:pPr>
      <w:r w:rsidRPr="002F663C">
        <w:rPr>
          <w:rFonts w:eastAsia="Calibri" w:cs="Times New Roman"/>
          <w:szCs w:val="18"/>
        </w:rPr>
        <w:t xml:space="preserve">Previous actions notified under the symbol </w:t>
      </w:r>
      <w:hyperlink r:id="rId14" w:history="1">
        <w:r w:rsidRPr="002F663C">
          <w:rPr>
            <w:rFonts w:eastAsia="Calibri" w:cs="Times New Roman"/>
            <w:color w:val="0000FF"/>
            <w:szCs w:val="18"/>
            <w:u w:val="single"/>
          </w:rPr>
          <w:t>G/TBT/N/USA/649</w:t>
        </w:r>
      </w:hyperlink>
      <w:r w:rsidRPr="002F663C">
        <w:rPr>
          <w:rFonts w:eastAsia="Calibri" w:cs="Times New Roman"/>
          <w:szCs w:val="18"/>
        </w:rPr>
        <w:t xml:space="preserve"> are identified by Docket Number EERE-2011-BT-TP-0012. The Docket Folder is available on Regulations.gov at </w:t>
      </w:r>
      <w:hyperlink r:id="rId15" w:history="1">
        <w:r w:rsidRPr="002F663C">
          <w:rPr>
            <w:rFonts w:eastAsia="Calibri" w:cs="Times New Roman"/>
            <w:color w:val="0000FF"/>
            <w:szCs w:val="18"/>
            <w:u w:val="single"/>
          </w:rPr>
          <w:t>https://www.regulations.gov/docket/EERE-2011-BT-TP-0012/document</w:t>
        </w:r>
      </w:hyperlink>
      <w:r w:rsidRPr="002F663C">
        <w:rPr>
          <w:rFonts w:eastAsia="Calibri" w:cs="Times New Roman"/>
          <w:szCs w:val="18"/>
        </w:rPr>
        <w:t xml:space="preserve"> and provides access to primary and supporting documents as well as comments received. Documents are also accessible from </w:t>
      </w:r>
      <w:hyperlink r:id="rId16"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5C4AC0A2" w14:textId="77777777" w:rsidR="006C5A96" w:rsidRDefault="00F94088" w:rsidP="006C5A96">
      <w:pPr>
        <w:jc w:val="center"/>
        <w:rPr>
          <w:b/>
        </w:rPr>
      </w:pPr>
      <w:r w:rsidRPr="003971FF">
        <w:rPr>
          <w:b/>
        </w:rPr>
        <w:t>__________</w:t>
      </w:r>
    </w:p>
    <w:p w14:paraId="3ACCE7F6" w14:textId="77777777" w:rsidR="004D4D19" w:rsidRDefault="004D4D19" w:rsidP="007F38C2">
      <w:pPr>
        <w:jc w:val="center"/>
        <w:rPr>
          <w:b/>
        </w:rPr>
      </w:pPr>
    </w:p>
    <w:p w14:paraId="61EB8B6D" w14:textId="77777777" w:rsidR="00A1565D" w:rsidRDefault="00A1565D" w:rsidP="003971FF">
      <w:pPr>
        <w:jc w:val="center"/>
        <w:rPr>
          <w:b/>
        </w:rPr>
      </w:pPr>
    </w:p>
    <w:sectPr w:rsidR="00A1565D" w:rsidSect="006C5A9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69883" w14:textId="77777777" w:rsidR="00C67FAE" w:rsidRDefault="00F94088">
      <w:r>
        <w:separator/>
      </w:r>
    </w:p>
  </w:endnote>
  <w:endnote w:type="continuationSeparator" w:id="0">
    <w:p w14:paraId="0E357E22" w14:textId="77777777" w:rsidR="00C67FAE" w:rsidRDefault="00F94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AB37" w14:textId="77777777" w:rsidR="00544326" w:rsidRPr="00DD3DD7" w:rsidRDefault="00F94088"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DFED7" w14:textId="77777777" w:rsidR="00544326" w:rsidRPr="00DD3DD7" w:rsidRDefault="00F94088"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E7A1" w14:textId="77777777" w:rsidR="005A0A49" w:rsidRDefault="005A0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0C43E" w14:textId="77777777" w:rsidR="000248E6" w:rsidRDefault="00F94088" w:rsidP="00ED54E0">
      <w:r>
        <w:separator/>
      </w:r>
    </w:p>
  </w:footnote>
  <w:footnote w:type="continuationSeparator" w:id="0">
    <w:p w14:paraId="199090FF" w14:textId="77777777" w:rsidR="000248E6" w:rsidRDefault="00F94088" w:rsidP="00ED54E0">
      <w:r>
        <w:continuationSeparator/>
      </w:r>
    </w:p>
  </w:footnote>
  <w:footnote w:id="1">
    <w:p w14:paraId="5108A57D" w14:textId="77777777" w:rsidR="007F6EA2" w:rsidRDefault="00F94088">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03008" w14:textId="77777777" w:rsidR="00DD3DD7" w:rsidRDefault="00F94088"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56BF6FB5" w14:textId="77777777" w:rsidR="004D4D19" w:rsidRPr="00DD3DD7" w:rsidRDefault="004D4D19" w:rsidP="00DD3DD7">
    <w:pPr>
      <w:pStyle w:val="Header"/>
      <w:pBdr>
        <w:bottom w:val="single" w:sz="4" w:space="1" w:color="auto"/>
      </w:pBdr>
      <w:tabs>
        <w:tab w:val="clear" w:pos="4513"/>
        <w:tab w:val="clear" w:pos="9027"/>
      </w:tabs>
      <w:jc w:val="center"/>
    </w:pPr>
  </w:p>
  <w:p w14:paraId="092D5391" w14:textId="77777777" w:rsidR="00DD3DD7" w:rsidRPr="00DD3DD7" w:rsidRDefault="00F94088"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AEB88DD"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9D6D" w14:textId="77777777" w:rsidR="00DD3DD7" w:rsidRPr="00DD3DD7" w:rsidRDefault="00F94088" w:rsidP="00DD3DD7">
    <w:pPr>
      <w:pStyle w:val="Header"/>
      <w:pBdr>
        <w:bottom w:val="single" w:sz="4" w:space="1" w:color="auto"/>
      </w:pBdr>
      <w:tabs>
        <w:tab w:val="clear" w:pos="4513"/>
        <w:tab w:val="clear" w:pos="9027"/>
      </w:tabs>
      <w:jc w:val="center"/>
    </w:pPr>
    <w:bookmarkStart w:id="28" w:name="spsSymbolHeader"/>
    <w:r w:rsidRPr="00DD3DD7">
      <w:t>G/TBT/N/USA/649/Rev.1/Add.1</w:t>
    </w:r>
    <w:bookmarkEnd w:id="28"/>
  </w:p>
  <w:p w14:paraId="5F8F3C1B" w14:textId="77777777" w:rsidR="00DD3DD7" w:rsidRPr="00DD3DD7" w:rsidRDefault="00DD3DD7" w:rsidP="00DD3DD7">
    <w:pPr>
      <w:pStyle w:val="Header"/>
      <w:pBdr>
        <w:bottom w:val="single" w:sz="4" w:space="1" w:color="auto"/>
      </w:pBdr>
      <w:tabs>
        <w:tab w:val="clear" w:pos="4513"/>
        <w:tab w:val="clear" w:pos="9027"/>
      </w:tabs>
      <w:jc w:val="center"/>
    </w:pPr>
  </w:p>
  <w:p w14:paraId="1501CC06" w14:textId="77777777" w:rsidR="00DD3DD7" w:rsidRPr="00DD3DD7" w:rsidRDefault="00F94088"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0FCD175"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763BB" w14:paraId="2383D5E2" w14:textId="77777777" w:rsidTr="00544326">
      <w:trPr>
        <w:trHeight w:val="240"/>
        <w:jc w:val="center"/>
      </w:trPr>
      <w:tc>
        <w:tcPr>
          <w:tcW w:w="3794" w:type="dxa"/>
          <w:shd w:val="clear" w:color="auto" w:fill="FFFFFF"/>
          <w:tcMar>
            <w:left w:w="108" w:type="dxa"/>
            <w:right w:w="108" w:type="dxa"/>
          </w:tcMar>
          <w:vAlign w:val="center"/>
        </w:tcPr>
        <w:p w14:paraId="335BFE2F"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B3320F2" w14:textId="77777777" w:rsidR="00ED54E0" w:rsidRPr="00182B84" w:rsidRDefault="00F94088" w:rsidP="00425DC5">
          <w:pPr>
            <w:jc w:val="right"/>
            <w:rPr>
              <w:b/>
              <w:color w:val="FF0000"/>
              <w:szCs w:val="16"/>
            </w:rPr>
          </w:pPr>
          <w:r>
            <w:rPr>
              <w:b/>
              <w:color w:val="FF0000"/>
              <w:szCs w:val="16"/>
            </w:rPr>
            <w:t xml:space="preserve"> </w:t>
          </w:r>
        </w:p>
      </w:tc>
    </w:tr>
    <w:tr w:rsidR="002763BB" w14:paraId="7A55038C" w14:textId="77777777" w:rsidTr="00544326">
      <w:trPr>
        <w:trHeight w:val="213"/>
        <w:jc w:val="center"/>
      </w:trPr>
      <w:tc>
        <w:tcPr>
          <w:tcW w:w="3794" w:type="dxa"/>
          <w:vMerge w:val="restart"/>
          <w:shd w:val="clear" w:color="auto" w:fill="FFFFFF"/>
          <w:tcMar>
            <w:left w:w="0" w:type="dxa"/>
            <w:right w:w="0" w:type="dxa"/>
          </w:tcMar>
        </w:tcPr>
        <w:p w14:paraId="13B0FD38" w14:textId="77777777" w:rsidR="00ED54E0" w:rsidRPr="00182B84" w:rsidRDefault="00F94088" w:rsidP="00425DC5">
          <w:pPr>
            <w:jc w:val="left"/>
          </w:pPr>
          <w:r w:rsidRPr="00182B84">
            <w:rPr>
              <w:noProof/>
              <w:lang w:val="en-US"/>
            </w:rPr>
            <w:drawing>
              <wp:inline distT="0" distB="0" distL="0" distR="0" wp14:anchorId="3DEBEE05" wp14:editId="1F170432">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29642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7EF1714" w14:textId="77777777" w:rsidR="00ED54E0" w:rsidRPr="00182B84" w:rsidRDefault="00ED54E0" w:rsidP="00425DC5">
          <w:pPr>
            <w:jc w:val="right"/>
            <w:rPr>
              <w:b/>
              <w:szCs w:val="16"/>
            </w:rPr>
          </w:pPr>
        </w:p>
      </w:tc>
    </w:tr>
    <w:tr w:rsidR="002763BB" w14:paraId="76266269" w14:textId="77777777" w:rsidTr="00544326">
      <w:trPr>
        <w:trHeight w:val="868"/>
        <w:jc w:val="center"/>
      </w:trPr>
      <w:tc>
        <w:tcPr>
          <w:tcW w:w="3794" w:type="dxa"/>
          <w:vMerge/>
          <w:shd w:val="clear" w:color="auto" w:fill="FFFFFF"/>
          <w:tcMar>
            <w:left w:w="108" w:type="dxa"/>
            <w:right w:w="108" w:type="dxa"/>
          </w:tcMar>
        </w:tcPr>
        <w:p w14:paraId="2A761549"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F1B5C14" w14:textId="77777777" w:rsidR="00DD3DD7" w:rsidRPr="002F663C" w:rsidRDefault="00F94088" w:rsidP="00DD3DD7">
          <w:pPr>
            <w:jc w:val="right"/>
            <w:rPr>
              <w:rFonts w:eastAsia="Calibri" w:cs="Times New Roman"/>
              <w:b/>
              <w:szCs w:val="16"/>
            </w:rPr>
          </w:pPr>
          <w:bookmarkStart w:id="29" w:name="bmkSymbols"/>
          <w:r w:rsidRPr="002F663C">
            <w:rPr>
              <w:rFonts w:eastAsia="Calibri" w:cs="Times New Roman"/>
              <w:b/>
              <w:szCs w:val="16"/>
            </w:rPr>
            <w:t>G/TBT/N/USA/649/Rev.1/Add.1</w:t>
          </w:r>
          <w:bookmarkEnd w:id="29"/>
        </w:p>
        <w:p w14:paraId="27A8147A" w14:textId="77777777" w:rsidR="00C14444" w:rsidRPr="00C14444" w:rsidRDefault="00C14444" w:rsidP="00C14444">
          <w:pPr>
            <w:jc w:val="center"/>
            <w:rPr>
              <w:szCs w:val="16"/>
            </w:rPr>
          </w:pPr>
        </w:p>
      </w:tc>
    </w:tr>
    <w:tr w:rsidR="002763BB" w14:paraId="1FA09844" w14:textId="77777777" w:rsidTr="00544326">
      <w:trPr>
        <w:trHeight w:val="240"/>
        <w:jc w:val="center"/>
      </w:trPr>
      <w:tc>
        <w:tcPr>
          <w:tcW w:w="3794" w:type="dxa"/>
          <w:vMerge/>
          <w:shd w:val="clear" w:color="auto" w:fill="FFFFFF"/>
          <w:tcMar>
            <w:left w:w="108" w:type="dxa"/>
            <w:right w:w="108" w:type="dxa"/>
          </w:tcMar>
          <w:vAlign w:val="center"/>
        </w:tcPr>
        <w:p w14:paraId="399A4B09" w14:textId="77777777" w:rsidR="00ED54E0" w:rsidRPr="00182B84" w:rsidRDefault="00ED54E0" w:rsidP="00425DC5"/>
      </w:tc>
      <w:tc>
        <w:tcPr>
          <w:tcW w:w="5448" w:type="dxa"/>
          <w:gridSpan w:val="2"/>
          <w:shd w:val="clear" w:color="auto" w:fill="FFFFFF"/>
          <w:tcMar>
            <w:left w:w="108" w:type="dxa"/>
            <w:right w:w="108" w:type="dxa"/>
          </w:tcMar>
          <w:vAlign w:val="center"/>
        </w:tcPr>
        <w:p w14:paraId="6F3D5988" w14:textId="137AE826" w:rsidR="00ED54E0" w:rsidRPr="00182B84" w:rsidRDefault="00D92B4F" w:rsidP="00425DC5">
          <w:pPr>
            <w:jc w:val="right"/>
            <w:rPr>
              <w:szCs w:val="16"/>
            </w:rPr>
          </w:pPr>
          <w:bookmarkStart w:id="30" w:name="bmkDate"/>
          <w:bookmarkEnd w:id="30"/>
          <w:r>
            <w:rPr>
              <w:szCs w:val="16"/>
            </w:rPr>
            <w:t>1 September 2022</w:t>
          </w:r>
        </w:p>
      </w:tc>
    </w:tr>
    <w:tr w:rsidR="002763BB" w14:paraId="7A609E74"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EFE24DE" w14:textId="05F59035" w:rsidR="00ED54E0" w:rsidRPr="00182B84" w:rsidRDefault="00F94088" w:rsidP="00425DC5">
          <w:pPr>
            <w:jc w:val="left"/>
            <w:rPr>
              <w:b/>
            </w:rPr>
          </w:pPr>
          <w:r w:rsidRPr="002F663C">
            <w:rPr>
              <w:rFonts w:eastAsia="Calibri" w:cs="Times New Roman"/>
              <w:color w:val="FF0000"/>
              <w:szCs w:val="16"/>
            </w:rPr>
            <w:t>(</w:t>
          </w:r>
          <w:bookmarkStart w:id="31" w:name="bmkSerial"/>
          <w:bookmarkEnd w:id="31"/>
          <w:r w:rsidR="00D92B4F">
            <w:rPr>
              <w:rFonts w:eastAsia="Calibri" w:cs="Times New Roman"/>
              <w:color w:val="FF0000"/>
              <w:szCs w:val="16"/>
            </w:rPr>
            <w:t>22-</w:t>
          </w:r>
          <w:r w:rsidR="005A0A49">
            <w:rPr>
              <w:rFonts w:eastAsia="Calibri" w:cs="Times New Roman"/>
              <w:color w:val="FF0000"/>
              <w:szCs w:val="16"/>
            </w:rPr>
            <w:t>6514</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6D95362" w14:textId="77777777" w:rsidR="00ED54E0" w:rsidRPr="00182B84" w:rsidRDefault="00F94088"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2763BB" w14:paraId="658684E2"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7ABCFC2" w14:textId="77777777" w:rsidR="00ED54E0" w:rsidRPr="00182B84" w:rsidRDefault="00F94088"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54E3CFD" w14:textId="77777777" w:rsidR="00ED54E0" w:rsidRPr="00182B84" w:rsidRDefault="00F94088"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74A4BD2C"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870C1D0">
      <w:start w:val="1"/>
      <w:numFmt w:val="decimal"/>
      <w:pStyle w:val="SummaryText"/>
      <w:lvlText w:val="%1."/>
      <w:lvlJc w:val="left"/>
      <w:pPr>
        <w:ind w:left="360" w:hanging="360"/>
      </w:pPr>
    </w:lvl>
    <w:lvl w:ilvl="1" w:tplc="C332D7F4" w:tentative="1">
      <w:start w:val="1"/>
      <w:numFmt w:val="lowerLetter"/>
      <w:lvlText w:val="%2."/>
      <w:lvlJc w:val="left"/>
      <w:pPr>
        <w:ind w:left="1080" w:hanging="360"/>
      </w:pPr>
    </w:lvl>
    <w:lvl w:ilvl="2" w:tplc="5B16CBA2" w:tentative="1">
      <w:start w:val="1"/>
      <w:numFmt w:val="lowerRoman"/>
      <w:lvlText w:val="%3."/>
      <w:lvlJc w:val="right"/>
      <w:pPr>
        <w:ind w:left="1800" w:hanging="180"/>
      </w:pPr>
    </w:lvl>
    <w:lvl w:ilvl="3" w:tplc="8990DAE6" w:tentative="1">
      <w:start w:val="1"/>
      <w:numFmt w:val="decimal"/>
      <w:lvlText w:val="%4."/>
      <w:lvlJc w:val="left"/>
      <w:pPr>
        <w:ind w:left="2520" w:hanging="360"/>
      </w:pPr>
    </w:lvl>
    <w:lvl w:ilvl="4" w:tplc="52E6D3FC" w:tentative="1">
      <w:start w:val="1"/>
      <w:numFmt w:val="lowerLetter"/>
      <w:lvlText w:val="%5."/>
      <w:lvlJc w:val="left"/>
      <w:pPr>
        <w:ind w:left="3240" w:hanging="360"/>
      </w:pPr>
    </w:lvl>
    <w:lvl w:ilvl="5" w:tplc="273440F6" w:tentative="1">
      <w:start w:val="1"/>
      <w:numFmt w:val="lowerRoman"/>
      <w:lvlText w:val="%6."/>
      <w:lvlJc w:val="right"/>
      <w:pPr>
        <w:ind w:left="3960" w:hanging="180"/>
      </w:pPr>
    </w:lvl>
    <w:lvl w:ilvl="6" w:tplc="75E6564E" w:tentative="1">
      <w:start w:val="1"/>
      <w:numFmt w:val="decimal"/>
      <w:lvlText w:val="%7."/>
      <w:lvlJc w:val="left"/>
      <w:pPr>
        <w:ind w:left="4680" w:hanging="360"/>
      </w:pPr>
    </w:lvl>
    <w:lvl w:ilvl="7" w:tplc="7B783EF6" w:tentative="1">
      <w:start w:val="1"/>
      <w:numFmt w:val="lowerLetter"/>
      <w:lvlText w:val="%8."/>
      <w:lvlJc w:val="left"/>
      <w:pPr>
        <w:ind w:left="5400" w:hanging="360"/>
      </w:pPr>
    </w:lvl>
    <w:lvl w:ilvl="8" w:tplc="C214295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1501F"/>
    <w:rsid w:val="00022513"/>
    <w:rsid w:val="000248E6"/>
    <w:rsid w:val="000272F6"/>
    <w:rsid w:val="00037AC4"/>
    <w:rsid w:val="000423BF"/>
    <w:rsid w:val="00043ECC"/>
    <w:rsid w:val="000539E2"/>
    <w:rsid w:val="000700FF"/>
    <w:rsid w:val="00082727"/>
    <w:rsid w:val="000923D1"/>
    <w:rsid w:val="000A0633"/>
    <w:rsid w:val="000A4945"/>
    <w:rsid w:val="000A5283"/>
    <w:rsid w:val="000A72B7"/>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763B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0A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2F72"/>
    <w:rsid w:val="00787DBC"/>
    <w:rsid w:val="007B3D3F"/>
    <w:rsid w:val="007D2D66"/>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B1955"/>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67FAE"/>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2B4F"/>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94088"/>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53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8-31/html/2022-17799.htm" TargetMode="External"/><Relationship Id="rId13" Type="http://schemas.openxmlformats.org/officeDocument/2006/relationships/hyperlink" Target="http://www.regulations.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regulations.gov/docket/EERE-2017-BT-TP-0011/docume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egulations.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ing.wto.org/en/Search?domainIds=1&amp;documentSymbol=usa%2F649&amp;distributionDateFrom=2021-06-0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egulations.gov/docket/EERE-2011-BT-TP-0012/document" TargetMode="External"/><Relationship Id="rId23" Type="http://schemas.openxmlformats.org/officeDocument/2006/relationships/fontTable" Target="fontTable.xml"/><Relationship Id="rId10" Type="http://schemas.openxmlformats.org/officeDocument/2006/relationships/hyperlink" Target="https://members.wto.org/crnattachments/2022/TBT/USA/final_measure/22_5921_00_e.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info.gov/content/pkg/FR-2022-08-31/pdf/2022-17799.pdf" TargetMode="External"/><Relationship Id="rId14" Type="http://schemas.openxmlformats.org/officeDocument/2006/relationships/hyperlink" Target="https://eping.wto.org/en/Search?domainIds=1&amp;documentSymbol=usa%2F649&amp;distributionDateTo=2021-06-06"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483</Words>
  <Characters>3128</Characters>
  <Application>Microsoft Office Word</Application>
  <DocSecurity>0</DocSecurity>
  <Lines>69</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2022-09-01T07:55:00Z</dcterms:created>
  <dcterms:modified xsi:type="dcterms:W3CDTF">2022-09-01T08:48:00Z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