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4643" w14:textId="77777777" w:rsidR="002D78C9" w:rsidRDefault="00662FDA" w:rsidP="00DD3DD7">
      <w:pPr>
        <w:pStyle w:val="Title"/>
      </w:pPr>
      <w:r w:rsidRPr="002F663C">
        <w:t>NOTIFICATION</w:t>
      </w:r>
    </w:p>
    <w:p w14:paraId="73D82EE3" w14:textId="77777777" w:rsidR="002F663C" w:rsidRPr="002F663C" w:rsidRDefault="00662FDA" w:rsidP="00DD3DD7">
      <w:pPr>
        <w:pStyle w:val="Title3"/>
      </w:pPr>
      <w:r w:rsidRPr="002F663C">
        <w:t>Addendum</w:t>
      </w:r>
    </w:p>
    <w:p w14:paraId="478B9D4C" w14:textId="77777777" w:rsidR="002F663C" w:rsidRDefault="00662FD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27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521E3690" w14:textId="77777777" w:rsidR="001E2E4A" w:rsidRPr="002F663C" w:rsidRDefault="001E2E4A" w:rsidP="001E2E4A">
      <w:pPr>
        <w:rPr>
          <w:rFonts w:eastAsia="Calibri" w:cs="Times New Roman"/>
        </w:rPr>
      </w:pPr>
    </w:p>
    <w:p w14:paraId="6C2016DD" w14:textId="77777777" w:rsidR="002F663C" w:rsidRPr="002F663C" w:rsidRDefault="00662FDA" w:rsidP="002F663C">
      <w:pPr>
        <w:jc w:val="center"/>
        <w:rPr>
          <w:rFonts w:eastAsia="Calibri" w:cs="Times New Roman"/>
          <w:b/>
        </w:rPr>
      </w:pPr>
      <w:r w:rsidRPr="002F663C">
        <w:rPr>
          <w:rFonts w:eastAsia="Calibri" w:cs="Times New Roman"/>
          <w:b/>
        </w:rPr>
        <w:t>_______________</w:t>
      </w:r>
    </w:p>
    <w:p w14:paraId="261A1359" w14:textId="77777777" w:rsidR="002F663C" w:rsidRDefault="002F663C" w:rsidP="002F663C">
      <w:pPr>
        <w:rPr>
          <w:rFonts w:eastAsia="Calibri" w:cs="Times New Roman"/>
        </w:rPr>
      </w:pPr>
    </w:p>
    <w:p w14:paraId="516508EF" w14:textId="77777777" w:rsidR="00C14444" w:rsidRPr="002F663C" w:rsidRDefault="00C14444" w:rsidP="002F663C">
      <w:pPr>
        <w:rPr>
          <w:rFonts w:eastAsia="Calibri" w:cs="Times New Roman"/>
        </w:rPr>
      </w:pPr>
    </w:p>
    <w:p w14:paraId="2C149D3B" w14:textId="77777777" w:rsidR="002F663C" w:rsidRPr="002F663C" w:rsidRDefault="00662FD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Efficiency Standards for Manufactured Housing</w:t>
      </w:r>
      <w:bookmarkEnd w:id="3"/>
      <w:bookmarkEnd w:id="4"/>
    </w:p>
    <w:p w14:paraId="2DE0A33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F3156" w14:paraId="704F158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DE188F0" w14:textId="77777777" w:rsidR="002F663C" w:rsidRPr="002F663C" w:rsidRDefault="00662FD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F3156" w14:paraId="25BF50A1" w14:textId="77777777" w:rsidTr="00E9471B">
        <w:tc>
          <w:tcPr>
            <w:tcW w:w="851" w:type="dxa"/>
            <w:shd w:val="clear" w:color="auto" w:fill="auto"/>
          </w:tcPr>
          <w:p w14:paraId="24F91084" w14:textId="77777777" w:rsidR="002F663C" w:rsidRPr="00711F9C" w:rsidRDefault="00662FD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01FB6E33" w14:textId="77777777" w:rsidR="002F663C" w:rsidRPr="002F663C" w:rsidRDefault="00662FD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26 November 2021</w:t>
            </w:r>
            <w:bookmarkEnd w:id="7"/>
          </w:p>
        </w:tc>
      </w:tr>
      <w:tr w:rsidR="00BF3156" w14:paraId="558EF903" w14:textId="77777777" w:rsidTr="00E9471B">
        <w:tc>
          <w:tcPr>
            <w:tcW w:w="851" w:type="dxa"/>
            <w:shd w:val="clear" w:color="auto" w:fill="auto"/>
          </w:tcPr>
          <w:p w14:paraId="3784E983"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0FF19D7" w14:textId="77777777" w:rsidR="002F663C" w:rsidRPr="002F663C" w:rsidRDefault="00662F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F3156" w14:paraId="65D7CE3E" w14:textId="77777777" w:rsidTr="00E9471B">
        <w:tc>
          <w:tcPr>
            <w:tcW w:w="851" w:type="dxa"/>
            <w:shd w:val="clear" w:color="auto" w:fill="auto"/>
          </w:tcPr>
          <w:p w14:paraId="68F3D2DD"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CED475E" w14:textId="77777777" w:rsidR="002F663C" w:rsidRPr="002F663C" w:rsidRDefault="00662F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F3156" w14:paraId="279D0EA8" w14:textId="77777777" w:rsidTr="00E9471B">
        <w:tc>
          <w:tcPr>
            <w:tcW w:w="851" w:type="dxa"/>
            <w:shd w:val="clear" w:color="auto" w:fill="auto"/>
          </w:tcPr>
          <w:p w14:paraId="23100C59"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39B6746B" w14:textId="77777777" w:rsidR="002F663C" w:rsidRPr="002F663C" w:rsidRDefault="00662F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F3156" w14:paraId="3717C2A6" w14:textId="77777777" w:rsidTr="00E9471B">
        <w:tc>
          <w:tcPr>
            <w:tcW w:w="851" w:type="dxa"/>
            <w:shd w:val="clear" w:color="auto" w:fill="auto"/>
          </w:tcPr>
          <w:p w14:paraId="4F47F814"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1705082F" w14:textId="77777777" w:rsidR="002F663C" w:rsidRPr="002F663C" w:rsidRDefault="00662FD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F3156" w14:paraId="24617E30" w14:textId="77777777" w:rsidTr="00E9471B">
        <w:tc>
          <w:tcPr>
            <w:tcW w:w="851" w:type="dxa"/>
            <w:shd w:val="clear" w:color="auto" w:fill="auto"/>
          </w:tcPr>
          <w:p w14:paraId="25933066"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AB48795" w14:textId="77777777" w:rsidR="002F663C" w:rsidRPr="002F663C" w:rsidRDefault="00662FD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AC22065" w14:textId="77777777" w:rsidR="002F663C" w:rsidRPr="002F663C" w:rsidRDefault="00662FD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F3156" w14:paraId="328B195D" w14:textId="77777777" w:rsidTr="00E9471B">
        <w:tc>
          <w:tcPr>
            <w:tcW w:w="851" w:type="dxa"/>
            <w:shd w:val="clear" w:color="auto" w:fill="auto"/>
          </w:tcPr>
          <w:p w14:paraId="4B32B374" w14:textId="77777777" w:rsidR="002F663C" w:rsidRPr="00711F9C" w:rsidRDefault="00662FD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31B55EF" w14:textId="77777777" w:rsidR="002F663C" w:rsidRPr="002F663C" w:rsidRDefault="00662FD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ABCA822" w14:textId="77777777" w:rsidR="002F663C" w:rsidRPr="002F663C" w:rsidRDefault="00662FD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F3156" w14:paraId="330624CD" w14:textId="77777777" w:rsidTr="00E9471B">
        <w:tc>
          <w:tcPr>
            <w:tcW w:w="851" w:type="dxa"/>
            <w:shd w:val="clear" w:color="auto" w:fill="auto"/>
          </w:tcPr>
          <w:p w14:paraId="1D58C5C0" w14:textId="77777777" w:rsidR="002F663C" w:rsidRPr="00711F9C" w:rsidRDefault="00662FD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1A71CBB" w14:textId="77777777" w:rsidR="002F663C" w:rsidRPr="002F663C" w:rsidRDefault="00662FD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F3156" w14:paraId="54520513" w14:textId="77777777" w:rsidTr="00E9471B">
        <w:tc>
          <w:tcPr>
            <w:tcW w:w="851" w:type="dxa"/>
            <w:tcBorders>
              <w:bottom w:val="double" w:sz="4" w:space="0" w:color="auto"/>
            </w:tcBorders>
            <w:shd w:val="clear" w:color="auto" w:fill="auto"/>
          </w:tcPr>
          <w:p w14:paraId="0DBE917C" w14:textId="77777777" w:rsidR="002F663C" w:rsidRPr="00711F9C" w:rsidRDefault="00662FD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2E000AF" w14:textId="77777777" w:rsidR="002F663C" w:rsidRPr="002F663C" w:rsidRDefault="00662FD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"https://www.govinfo.gov/content/pkg/FR-2021-10-26/html/2021-23188.htm" </w:instrText>
            </w:r>
            <w:r>
              <w:fldChar w:fldCharType="separate"/>
            </w:r>
            <w:r w:rsidR="00467A46">
              <w:rPr>
                <w:rFonts w:eastAsia="Calibri" w:cs="Times New Roman"/>
                <w:color w:val="0000FF"/>
                <w:u w:val="single"/>
              </w:rPr>
              <w:t>https://www.govinfo.gov/content/pkg/FR-2021-10-26/html/2021-23188.htm</w:t>
            </w:r>
            <w:r>
              <w:rPr>
                <w:rFonts w:eastAsia="Calibri" w:cs="Times New Roman"/>
                <w:color w:val="0000FF"/>
                <w:u w:val="single"/>
              </w:rPr>
              <w:fldChar w:fldCharType="end"/>
            </w:r>
          </w:p>
          <w:p w14:paraId="46873415" w14:textId="77777777" w:rsidR="00467A46" w:rsidRDefault="00860E9B" w:rsidP="00EB7B40">
            <w:pPr>
              <w:spacing w:before="60" w:after="60"/>
              <w:rPr>
                <w:rFonts w:eastAsia="Calibri" w:cs="Times New Roman"/>
              </w:rPr>
            </w:pPr>
            <w:hyperlink r:id="rId8" w:history="1">
              <w:r w:rsidR="00662FDA">
                <w:rPr>
                  <w:rFonts w:eastAsia="Calibri" w:cs="Times New Roman"/>
                  <w:color w:val="0000FF"/>
                  <w:u w:val="single"/>
                </w:rPr>
                <w:t>https://www.govinfo.gov/content/pkg/FR-2021-10-26/pdf/2021-23188.pdf</w:t>
              </w:r>
            </w:hyperlink>
          </w:p>
          <w:p w14:paraId="4BE5E2CB" w14:textId="77777777" w:rsidR="00467A46" w:rsidRDefault="00860E9B" w:rsidP="00EB7B40">
            <w:pPr>
              <w:spacing w:before="60" w:after="60"/>
              <w:rPr>
                <w:rFonts w:eastAsia="Calibri" w:cs="Times New Roman"/>
              </w:rPr>
            </w:pPr>
            <w:hyperlink r:id="rId9" w:history="1">
              <w:r w:rsidR="00662FDA">
                <w:rPr>
                  <w:rFonts w:eastAsia="Calibri" w:cs="Times New Roman"/>
                  <w:color w:val="0000FF"/>
                  <w:u w:val="single"/>
                </w:rPr>
                <w:t>https://members.wto.org/crnattachments/2021/TBT/USA/21_6797_00_e.pdf</w:t>
              </w:r>
            </w:hyperlink>
          </w:p>
          <w:p w14:paraId="4D3A656E" w14:textId="77777777" w:rsidR="00467A46" w:rsidRDefault="00662FDA" w:rsidP="00EB7B40">
            <w:pPr>
              <w:spacing w:before="60" w:after="60"/>
              <w:rPr>
                <w:rFonts w:eastAsia="Calibri" w:cs="Times New Roman"/>
              </w:rPr>
            </w:pPr>
            <w:r>
              <w:rPr>
                <w:rFonts w:eastAsia="Calibri" w:cs="Times New Roman"/>
              </w:rPr>
              <w:t>Supplemental notice of proposed rulemaking; reopening of public comment period and notification of data availability (NODA)</w:t>
            </w:r>
            <w:bookmarkEnd w:id="26"/>
          </w:p>
        </w:tc>
      </w:tr>
      <w:bookmarkEnd w:id="5"/>
    </w:tbl>
    <w:p w14:paraId="69999B1E" w14:textId="77777777" w:rsidR="002F663C" w:rsidRPr="002F663C" w:rsidRDefault="002F663C" w:rsidP="002F663C">
      <w:pPr>
        <w:jc w:val="left"/>
        <w:rPr>
          <w:rFonts w:eastAsia="Calibri" w:cs="Times New Roman"/>
          <w:highlight w:val="yellow"/>
        </w:rPr>
      </w:pPr>
    </w:p>
    <w:p w14:paraId="44E0B958" w14:textId="77777777" w:rsidR="003971FF" w:rsidRPr="007F6EA2" w:rsidRDefault="00662FD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Manufactured Housing: Availability of Provisional Analysis</w:t>
      </w:r>
    </w:p>
    <w:p w14:paraId="7C3350F0" w14:textId="77777777" w:rsidR="00781C22" w:rsidRPr="002F663C" w:rsidRDefault="00662FDA"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57B4FD93" w14:textId="77777777" w:rsidR="00781C22" w:rsidRPr="002F663C" w:rsidRDefault="00662FDA" w:rsidP="00B16ACF">
      <w:pPr>
        <w:spacing w:after="120"/>
        <w:rPr>
          <w:rFonts w:eastAsia="Calibri" w:cs="Times New Roman"/>
          <w:szCs w:val="18"/>
        </w:rPr>
      </w:pPr>
      <w:r w:rsidRPr="002F663C">
        <w:rPr>
          <w:rFonts w:eastAsia="Calibri" w:cs="Times New Roman"/>
          <w:szCs w:val="18"/>
        </w:rPr>
        <w:t>ACTION: Supplemental notice of proposed rulemaking; reopening of public comment period and notification of data availability (NODA)</w:t>
      </w:r>
    </w:p>
    <w:p w14:paraId="5570C9F1" w14:textId="77777777" w:rsidR="00781C22" w:rsidRPr="002F663C" w:rsidRDefault="00662FDA" w:rsidP="00B16ACF">
      <w:pPr>
        <w:spacing w:after="120"/>
        <w:rPr>
          <w:rFonts w:eastAsia="Calibri" w:cs="Times New Roman"/>
          <w:szCs w:val="18"/>
        </w:rPr>
      </w:pPr>
      <w:r w:rsidRPr="002F663C">
        <w:rPr>
          <w:rFonts w:eastAsia="Calibri" w:cs="Times New Roman"/>
          <w:szCs w:val="18"/>
        </w:rPr>
        <w:t xml:space="preserve">SUMMARY: The U.S. Department of Energy (DOE) is reopening the public comment period for the supplemental notice of proposed rulemaking ("SNOPR") regarding proposals to amend energy conservation standards for manufactured housing. DOE published the SNOPR in the Federal Register on 26 August 2021. DOE is also publishing a notice of data availability (NODA) for the manufactured housing energy conservation standards rulemaking announcing the availability of updated analyses </w:t>
      </w:r>
      <w:r w:rsidRPr="002F663C">
        <w:rPr>
          <w:rFonts w:eastAsia="Calibri" w:cs="Times New Roman"/>
          <w:szCs w:val="18"/>
        </w:rPr>
        <w:lastRenderedPageBreak/>
        <w:t>and results, and is giving interested parties an opportunity to comment on these analyses and submit additional data.</w:t>
      </w:r>
    </w:p>
    <w:p w14:paraId="62FFFEB6" w14:textId="77777777" w:rsidR="00781C22" w:rsidRPr="002F663C" w:rsidRDefault="00662FDA" w:rsidP="00B16ACF">
      <w:pPr>
        <w:spacing w:after="120"/>
        <w:rPr>
          <w:rFonts w:eastAsia="Calibri" w:cs="Times New Roman"/>
          <w:szCs w:val="18"/>
        </w:rPr>
      </w:pPr>
      <w:r w:rsidRPr="002F663C">
        <w:rPr>
          <w:rFonts w:eastAsia="Calibri" w:cs="Times New Roman"/>
          <w:szCs w:val="18"/>
        </w:rPr>
        <w:t>DATES: The comment period for the SNOPR which published on 26 August 2021 (86 FR 47744), is reopened. DOE will accept comments, data, and information regarding the SNOPR and NODA received no later than 26 November 2021. See section IX, "Public Participation," for details.</w:t>
      </w:r>
    </w:p>
    <w:p w14:paraId="11DB75FE" w14:textId="77777777" w:rsidR="00781C22" w:rsidRPr="002F663C" w:rsidRDefault="00662FDA" w:rsidP="00B16ACF">
      <w:pPr>
        <w:spacing w:after="120"/>
        <w:rPr>
          <w:rFonts w:eastAsia="Calibri" w:cs="Times New Roman"/>
          <w:szCs w:val="18"/>
        </w:rPr>
      </w:pPr>
      <w:r w:rsidRPr="002F663C">
        <w:rPr>
          <w:rFonts w:eastAsia="Calibri" w:cs="Times New Roman"/>
          <w:szCs w:val="18"/>
        </w:rPr>
        <w:t>This supplemental notice of proposed rulemaking; reopening of public comment period and notification of data availability (NODA) and previous actions notified under the symbol </w:t>
      </w:r>
      <w:hyperlink r:id="rId10" w:tgtFrame="_blank" w:history="1">
        <w:r w:rsidRPr="002F663C">
          <w:rPr>
            <w:rFonts w:eastAsia="Calibri" w:cs="Times New Roman"/>
            <w:color w:val="0000FF"/>
            <w:szCs w:val="18"/>
            <w:u w:val="single"/>
          </w:rPr>
          <w:t>G/TBT/N/USA/521</w:t>
        </w:r>
      </w:hyperlink>
      <w:r w:rsidRPr="002F663C">
        <w:rPr>
          <w:rFonts w:eastAsia="Calibri" w:cs="Times New Roman"/>
          <w:szCs w:val="18"/>
        </w:rPr>
        <w:t> are identified by Docket Number EERE-2009-BT-BC-0021. The Docket Folder is available from Regulations.gov at </w:t>
      </w:r>
      <w:hyperlink r:id="rId11" w:tgtFrame="_blank" w:history="1">
        <w:r w:rsidRPr="002F663C">
          <w:rPr>
            <w:rFonts w:eastAsia="Calibri" w:cs="Times New Roman"/>
            <w:color w:val="0000FF"/>
            <w:szCs w:val="18"/>
            <w:u w:val="single"/>
          </w:rPr>
          <w:t>https://www.regulations.gov/docket/EERE-2009-BT-BC-0021/document</w:t>
        </w:r>
      </w:hyperlink>
      <w:r w:rsidRPr="002F663C">
        <w:rPr>
          <w:rFonts w:eastAsia="Calibri" w:cs="Times New Roman"/>
          <w:szCs w:val="18"/>
        </w:rPr>
        <w:t> and provides access to primary and supporting documents as well as comments received. Documents are also accessible from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 </w:t>
      </w:r>
    </w:p>
    <w:p w14:paraId="2B4A5E00" w14:textId="77777777" w:rsidR="006C5A96" w:rsidRDefault="00662FDA" w:rsidP="006C5A96">
      <w:pPr>
        <w:jc w:val="center"/>
        <w:rPr>
          <w:b/>
        </w:rPr>
      </w:pPr>
      <w:r w:rsidRPr="003971FF">
        <w:rPr>
          <w:b/>
        </w:rPr>
        <w:t>__________</w:t>
      </w:r>
    </w:p>
    <w:p w14:paraId="5F04FFD6" w14:textId="77777777" w:rsidR="004D4D19" w:rsidRDefault="004D4D19" w:rsidP="007F38C2">
      <w:pPr>
        <w:jc w:val="center"/>
        <w:rPr>
          <w:b/>
        </w:rPr>
      </w:pPr>
    </w:p>
    <w:p w14:paraId="5DD7ACC7"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B43E" w14:textId="77777777" w:rsidR="001C366C" w:rsidRDefault="00662FDA">
      <w:r>
        <w:separator/>
      </w:r>
    </w:p>
  </w:endnote>
  <w:endnote w:type="continuationSeparator" w:id="0">
    <w:p w14:paraId="62CEF282" w14:textId="77777777" w:rsidR="001C366C" w:rsidRDefault="006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2457" w14:textId="77777777" w:rsidR="00544326" w:rsidRPr="00DD3DD7" w:rsidRDefault="00662FD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E141" w14:textId="77777777" w:rsidR="00544326" w:rsidRPr="00DD3DD7" w:rsidRDefault="00662FD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FA49" w14:textId="77777777" w:rsidR="00662FDA" w:rsidRDefault="0066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C27AF" w14:textId="77777777" w:rsidR="00BB5622" w:rsidRDefault="00662FDA" w:rsidP="00ED54E0">
      <w:r>
        <w:separator/>
      </w:r>
    </w:p>
  </w:footnote>
  <w:footnote w:type="continuationSeparator" w:id="0">
    <w:p w14:paraId="44B8AE3A" w14:textId="77777777" w:rsidR="00BB5622" w:rsidRDefault="00662FDA" w:rsidP="00ED54E0">
      <w:r>
        <w:continuationSeparator/>
      </w:r>
    </w:p>
  </w:footnote>
  <w:footnote w:id="1">
    <w:p w14:paraId="542CE4B3" w14:textId="77777777" w:rsidR="007F6EA2" w:rsidRDefault="00662FD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9F39" w14:textId="77777777" w:rsidR="00DD3DD7" w:rsidRDefault="00662FDA" w:rsidP="00DD3DD7">
    <w:pPr>
      <w:pStyle w:val="Header"/>
      <w:pBdr>
        <w:bottom w:val="single" w:sz="4" w:space="1" w:color="auto"/>
      </w:pBdr>
      <w:tabs>
        <w:tab w:val="clear" w:pos="4513"/>
        <w:tab w:val="clear" w:pos="9027"/>
      </w:tabs>
      <w:jc w:val="center"/>
    </w:pPr>
    <w:bookmarkStart w:id="27" w:name="bmkSymbols2"/>
    <w:r>
      <w:t>PROVISIONAL216797</w:t>
    </w:r>
    <w:bookmarkEnd w:id="27"/>
  </w:p>
  <w:p w14:paraId="5E5229CB" w14:textId="77777777" w:rsidR="004D4D19" w:rsidRPr="00DD3DD7" w:rsidRDefault="004D4D19" w:rsidP="00DD3DD7">
    <w:pPr>
      <w:pStyle w:val="Header"/>
      <w:pBdr>
        <w:bottom w:val="single" w:sz="4" w:space="1" w:color="auto"/>
      </w:pBdr>
      <w:tabs>
        <w:tab w:val="clear" w:pos="4513"/>
        <w:tab w:val="clear" w:pos="9027"/>
      </w:tabs>
      <w:jc w:val="center"/>
    </w:pPr>
  </w:p>
  <w:p w14:paraId="111A33A8" w14:textId="77777777" w:rsidR="00DD3DD7" w:rsidRPr="00DD3DD7" w:rsidRDefault="00662FD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53C5E8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2910" w14:textId="77777777" w:rsidR="00DD3DD7" w:rsidRPr="00DD3DD7" w:rsidRDefault="00662FDA" w:rsidP="00DD3DD7">
    <w:pPr>
      <w:pStyle w:val="Header"/>
      <w:pBdr>
        <w:bottom w:val="single" w:sz="4" w:space="1" w:color="auto"/>
      </w:pBdr>
      <w:tabs>
        <w:tab w:val="clear" w:pos="4513"/>
        <w:tab w:val="clear" w:pos="9027"/>
      </w:tabs>
      <w:jc w:val="center"/>
    </w:pPr>
    <w:bookmarkStart w:id="28" w:name="spsSymbolHeader"/>
    <w:r w:rsidRPr="006C5A96">
      <w:t>G/TBT/N/USA/521/Add.7</w:t>
    </w:r>
    <w:bookmarkEnd w:id="28"/>
  </w:p>
  <w:p w14:paraId="6D9938CE" w14:textId="77777777" w:rsidR="00DD3DD7" w:rsidRPr="00DD3DD7" w:rsidRDefault="00DD3DD7" w:rsidP="00DD3DD7">
    <w:pPr>
      <w:pStyle w:val="Header"/>
      <w:pBdr>
        <w:bottom w:val="single" w:sz="4" w:space="1" w:color="auto"/>
      </w:pBdr>
      <w:tabs>
        <w:tab w:val="clear" w:pos="4513"/>
        <w:tab w:val="clear" w:pos="9027"/>
      </w:tabs>
      <w:jc w:val="center"/>
    </w:pPr>
  </w:p>
  <w:p w14:paraId="2A25298E" w14:textId="77777777" w:rsidR="00DD3DD7" w:rsidRPr="00DD3DD7" w:rsidRDefault="00662FD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EB7E3A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3156" w14:paraId="11E0C518" w14:textId="77777777" w:rsidTr="00544326">
      <w:trPr>
        <w:trHeight w:val="240"/>
        <w:jc w:val="center"/>
      </w:trPr>
      <w:tc>
        <w:tcPr>
          <w:tcW w:w="3794" w:type="dxa"/>
          <w:shd w:val="clear" w:color="auto" w:fill="FFFFFF"/>
          <w:tcMar>
            <w:left w:w="108" w:type="dxa"/>
            <w:right w:w="108" w:type="dxa"/>
          </w:tcMar>
          <w:vAlign w:val="center"/>
        </w:tcPr>
        <w:p w14:paraId="2B4A9FF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8E770D7" w14:textId="77777777" w:rsidR="00ED54E0" w:rsidRPr="00182B84" w:rsidRDefault="00662FDA" w:rsidP="00425DC5">
          <w:pPr>
            <w:jc w:val="right"/>
            <w:rPr>
              <w:b/>
              <w:color w:val="FF0000"/>
              <w:szCs w:val="16"/>
            </w:rPr>
          </w:pPr>
          <w:r>
            <w:rPr>
              <w:b/>
              <w:color w:val="FF0000"/>
              <w:szCs w:val="16"/>
            </w:rPr>
            <w:t xml:space="preserve"> </w:t>
          </w:r>
        </w:p>
      </w:tc>
    </w:tr>
    <w:tr w:rsidR="00BF3156" w14:paraId="04113DEC" w14:textId="77777777" w:rsidTr="00544326">
      <w:trPr>
        <w:trHeight w:val="213"/>
        <w:jc w:val="center"/>
      </w:trPr>
      <w:tc>
        <w:tcPr>
          <w:tcW w:w="3794" w:type="dxa"/>
          <w:vMerge w:val="restart"/>
          <w:shd w:val="clear" w:color="auto" w:fill="FFFFFF"/>
          <w:tcMar>
            <w:left w:w="0" w:type="dxa"/>
            <w:right w:w="0" w:type="dxa"/>
          </w:tcMar>
        </w:tcPr>
        <w:p w14:paraId="76F5ED27" w14:textId="77777777" w:rsidR="00ED54E0" w:rsidRPr="00182B84" w:rsidRDefault="00662FDA" w:rsidP="00425DC5">
          <w:pPr>
            <w:jc w:val="left"/>
          </w:pPr>
          <w:r w:rsidRPr="00182B84">
            <w:rPr>
              <w:noProof/>
              <w:lang w:val="en-US"/>
            </w:rPr>
            <w:drawing>
              <wp:inline distT="0" distB="0" distL="0" distR="0" wp14:anchorId="507B2E71" wp14:editId="20B17D9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629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97DD4A" w14:textId="77777777" w:rsidR="00ED54E0" w:rsidRPr="00182B84" w:rsidRDefault="00ED54E0" w:rsidP="00425DC5">
          <w:pPr>
            <w:jc w:val="right"/>
            <w:rPr>
              <w:b/>
              <w:szCs w:val="16"/>
            </w:rPr>
          </w:pPr>
        </w:p>
      </w:tc>
    </w:tr>
    <w:tr w:rsidR="00BF3156" w14:paraId="3F6CFA66" w14:textId="77777777" w:rsidTr="00544326">
      <w:trPr>
        <w:trHeight w:val="868"/>
        <w:jc w:val="center"/>
      </w:trPr>
      <w:tc>
        <w:tcPr>
          <w:tcW w:w="3794" w:type="dxa"/>
          <w:vMerge/>
          <w:shd w:val="clear" w:color="auto" w:fill="FFFFFF"/>
          <w:tcMar>
            <w:left w:w="108" w:type="dxa"/>
            <w:right w:w="108" w:type="dxa"/>
          </w:tcMar>
        </w:tcPr>
        <w:p w14:paraId="248138A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C669E02" w14:textId="77777777" w:rsidR="00DD3DD7" w:rsidRPr="002F663C" w:rsidRDefault="00662FDA" w:rsidP="00DD3DD7">
          <w:pPr>
            <w:jc w:val="right"/>
            <w:rPr>
              <w:rFonts w:eastAsia="Calibri" w:cs="Times New Roman"/>
              <w:b/>
              <w:szCs w:val="16"/>
            </w:rPr>
          </w:pPr>
          <w:bookmarkStart w:id="29" w:name="bmkSymbols"/>
          <w:r w:rsidRPr="00C14444">
            <w:rPr>
              <w:rFonts w:eastAsia="Calibri" w:cs="Times New Roman"/>
              <w:b/>
              <w:szCs w:val="16"/>
            </w:rPr>
            <w:t>G/TBT/N/USA/521/Add.7</w:t>
          </w:r>
          <w:bookmarkEnd w:id="29"/>
        </w:p>
        <w:p w14:paraId="57C86F91" w14:textId="77777777" w:rsidR="00C14444" w:rsidRPr="00C14444" w:rsidRDefault="00C14444" w:rsidP="00C14444">
          <w:pPr>
            <w:jc w:val="center"/>
            <w:rPr>
              <w:szCs w:val="16"/>
            </w:rPr>
          </w:pPr>
        </w:p>
      </w:tc>
    </w:tr>
    <w:tr w:rsidR="00BF3156" w14:paraId="6917D446" w14:textId="77777777" w:rsidTr="00544326">
      <w:trPr>
        <w:trHeight w:val="240"/>
        <w:jc w:val="center"/>
      </w:trPr>
      <w:tc>
        <w:tcPr>
          <w:tcW w:w="3794" w:type="dxa"/>
          <w:vMerge/>
          <w:shd w:val="clear" w:color="auto" w:fill="FFFFFF"/>
          <w:tcMar>
            <w:left w:w="108" w:type="dxa"/>
            <w:right w:w="108" w:type="dxa"/>
          </w:tcMar>
          <w:vAlign w:val="center"/>
        </w:tcPr>
        <w:p w14:paraId="52CEE409" w14:textId="77777777" w:rsidR="00ED54E0" w:rsidRPr="00182B84" w:rsidRDefault="00ED54E0" w:rsidP="00425DC5"/>
      </w:tc>
      <w:tc>
        <w:tcPr>
          <w:tcW w:w="5448" w:type="dxa"/>
          <w:gridSpan w:val="2"/>
          <w:shd w:val="clear" w:color="auto" w:fill="FFFFFF"/>
          <w:tcMar>
            <w:left w:w="108" w:type="dxa"/>
            <w:right w:w="108" w:type="dxa"/>
          </w:tcMar>
          <w:vAlign w:val="center"/>
        </w:tcPr>
        <w:p w14:paraId="660F03F6" w14:textId="27889968" w:rsidR="00ED54E0" w:rsidRPr="00182B84" w:rsidRDefault="00662FDA" w:rsidP="00425DC5">
          <w:pPr>
            <w:jc w:val="right"/>
            <w:rPr>
              <w:szCs w:val="16"/>
            </w:rPr>
          </w:pPr>
          <w:bookmarkStart w:id="30" w:name="bmkDate"/>
          <w:bookmarkEnd w:id="30"/>
          <w:r>
            <w:rPr>
              <w:szCs w:val="16"/>
            </w:rPr>
            <w:t>27 October 2021</w:t>
          </w:r>
        </w:p>
      </w:tc>
    </w:tr>
    <w:tr w:rsidR="00BF3156" w14:paraId="79920B0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376E73" w14:textId="0891C2BB" w:rsidR="00ED54E0" w:rsidRPr="00182B84" w:rsidRDefault="00662FD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r w:rsidR="00860E9B">
            <w:rPr>
              <w:rFonts w:eastAsia="Calibri" w:cs="Times New Roman"/>
              <w:color w:val="FF0000"/>
              <w:szCs w:val="16"/>
            </w:rPr>
            <w:t>812</w:t>
          </w:r>
          <w:r w:rsidR="00F357E7">
            <w:rPr>
              <w:rFonts w:eastAsia="Calibri" w:cs="Times New Roman"/>
              <w:color w:val="FF0000"/>
              <w:szCs w:val="16"/>
            </w:rPr>
            <w:t>0</w:t>
          </w:r>
          <w:bookmarkEnd w:id="31"/>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9516A2" w14:textId="77777777" w:rsidR="00ED54E0" w:rsidRPr="00182B84" w:rsidRDefault="00662FD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F3156" w14:paraId="15CB080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BF1FDA" w14:textId="77777777" w:rsidR="00ED54E0" w:rsidRPr="00182B84" w:rsidRDefault="00662FD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935F37F" w14:textId="77777777" w:rsidR="00ED54E0" w:rsidRPr="00182B84" w:rsidRDefault="00662FD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8FF096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B62CBC">
      <w:start w:val="1"/>
      <w:numFmt w:val="decimal"/>
      <w:pStyle w:val="SummaryText"/>
      <w:lvlText w:val="%1."/>
      <w:lvlJc w:val="left"/>
      <w:pPr>
        <w:ind w:left="360" w:hanging="360"/>
      </w:pPr>
    </w:lvl>
    <w:lvl w:ilvl="1" w:tplc="774614D8" w:tentative="1">
      <w:start w:val="1"/>
      <w:numFmt w:val="lowerLetter"/>
      <w:lvlText w:val="%2."/>
      <w:lvlJc w:val="left"/>
      <w:pPr>
        <w:ind w:left="1080" w:hanging="360"/>
      </w:pPr>
    </w:lvl>
    <w:lvl w:ilvl="2" w:tplc="F01CE8FE" w:tentative="1">
      <w:start w:val="1"/>
      <w:numFmt w:val="lowerRoman"/>
      <w:lvlText w:val="%3."/>
      <w:lvlJc w:val="right"/>
      <w:pPr>
        <w:ind w:left="1800" w:hanging="180"/>
      </w:pPr>
    </w:lvl>
    <w:lvl w:ilvl="3" w:tplc="EE1E9C34" w:tentative="1">
      <w:start w:val="1"/>
      <w:numFmt w:val="decimal"/>
      <w:lvlText w:val="%4."/>
      <w:lvlJc w:val="left"/>
      <w:pPr>
        <w:ind w:left="2520" w:hanging="360"/>
      </w:pPr>
    </w:lvl>
    <w:lvl w:ilvl="4" w:tplc="1F9AA8E0" w:tentative="1">
      <w:start w:val="1"/>
      <w:numFmt w:val="lowerLetter"/>
      <w:lvlText w:val="%5."/>
      <w:lvlJc w:val="left"/>
      <w:pPr>
        <w:ind w:left="3240" w:hanging="360"/>
      </w:pPr>
    </w:lvl>
    <w:lvl w:ilvl="5" w:tplc="2696BAA6" w:tentative="1">
      <w:start w:val="1"/>
      <w:numFmt w:val="lowerRoman"/>
      <w:lvlText w:val="%6."/>
      <w:lvlJc w:val="right"/>
      <w:pPr>
        <w:ind w:left="3960" w:hanging="180"/>
      </w:pPr>
    </w:lvl>
    <w:lvl w:ilvl="6" w:tplc="28106832" w:tentative="1">
      <w:start w:val="1"/>
      <w:numFmt w:val="decimal"/>
      <w:lvlText w:val="%7."/>
      <w:lvlJc w:val="left"/>
      <w:pPr>
        <w:ind w:left="4680" w:hanging="360"/>
      </w:pPr>
    </w:lvl>
    <w:lvl w:ilvl="7" w:tplc="E102C7CC" w:tentative="1">
      <w:start w:val="1"/>
      <w:numFmt w:val="lowerLetter"/>
      <w:lvlText w:val="%8."/>
      <w:lvlJc w:val="left"/>
      <w:pPr>
        <w:ind w:left="5400" w:hanging="360"/>
      </w:pPr>
    </w:lvl>
    <w:lvl w:ilvl="8" w:tplc="8D881E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C366C"/>
    <w:rsid w:val="001E291F"/>
    <w:rsid w:val="001E2E4A"/>
    <w:rsid w:val="001F7AC9"/>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2FDA"/>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1C22"/>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0E9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3156"/>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26/pdf/2021-23188.pdf" TargetMode="External"/><Relationship Id="rId13" Type="http://schemas.openxmlformats.org/officeDocument/2006/relationships/hyperlink" Target="mailto:usatbtep@nist.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09-BT-BC-0021/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btims.wto.org/en/Notifications/Search?ProductsCoveredHSCodes=&amp;ProductsCoveredICSCodes=&amp;DoSearch=True&amp;ExpandSearchMoreFields=False&amp;NotifyingMember=&amp;DocumentSymbol=usa%2F52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1/TBT/USA/21_6797_00_e.pdf" TargetMode="External"/><Relationship Id="rId14" Type="http://schemas.openxmlformats.org/officeDocument/2006/relationships/hyperlink" Target="https://www.regulations.gov/docket/EERE-2009-BT-BC-0021/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2021-10-27T08:31:00Z</dcterms:created>
  <dcterms:modified xsi:type="dcterms:W3CDTF">2021-10-27T10:06:00Z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