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9F7" w:rsidRPr="002F6A28" w:rsidRDefault="0016259B" w:rsidP="002F6A28">
      <w:pPr>
        <w:pStyle w:val="Title"/>
        <w:rPr>
          <w:caps w:val="0"/>
          <w:kern w:val="0"/>
        </w:rPr>
      </w:pPr>
      <w:r w:rsidRPr="002F6A28">
        <w:rPr>
          <w:caps w:val="0"/>
          <w:kern w:val="0"/>
        </w:rPr>
        <w:t>NOTIFICATION</w:t>
      </w:r>
    </w:p>
    <w:p w:rsidR="009239F7" w:rsidRPr="002F6A28" w:rsidRDefault="0016259B"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B2785" w:rsidTr="0069259F">
        <w:tc>
          <w:tcPr>
            <w:tcW w:w="713" w:type="dxa"/>
            <w:tcBorders>
              <w:bottom w:val="single" w:sz="6" w:space="0" w:color="auto"/>
            </w:tcBorders>
            <w:shd w:val="clear" w:color="auto" w:fill="auto"/>
          </w:tcPr>
          <w:p w:rsidR="00F85C99" w:rsidRPr="002F6A28" w:rsidRDefault="0016259B"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16259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rsidR="00F85C99" w:rsidRPr="002F6A28" w:rsidRDefault="0016259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B2785" w:rsidTr="0069259F">
        <w:tc>
          <w:tcPr>
            <w:tcW w:w="713" w:type="dxa"/>
            <w:tcBorders>
              <w:top w:val="single" w:sz="6" w:space="0" w:color="auto"/>
              <w:bottom w:val="single" w:sz="6" w:space="0" w:color="auto"/>
            </w:tcBorders>
            <w:shd w:val="clear" w:color="auto" w:fill="auto"/>
          </w:tcPr>
          <w:p w:rsidR="00F85C99" w:rsidRPr="002F6A28" w:rsidRDefault="0016259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16259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rsidR="00EE3A11" w:rsidRPr="00C379C8" w:rsidRDefault="0016259B" w:rsidP="00155128">
            <w:pPr>
              <w:spacing w:after="120"/>
            </w:pPr>
            <w:r w:rsidRPr="00C379C8">
              <w:t>National Highway Traffic Safety Administration (NHTSA), Department of Transportation (DOT) [2144]</w:t>
            </w:r>
            <w:bookmarkEnd w:id="5"/>
          </w:p>
          <w:p w:rsidR="00F85C99" w:rsidRPr="002F6A28" w:rsidRDefault="0016259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AC6C6E" w:rsidRPr="00C379C8" w:rsidRDefault="0016259B" w:rsidP="00AA646C">
            <w:pPr>
              <w:spacing w:after="120"/>
            </w:pPr>
            <w:r w:rsidRPr="00C379C8">
              <w:t xml:space="preserve">Please submit comments to: USA WTO TBT Enquiry Point, Email: </w:t>
            </w:r>
            <w:hyperlink r:id="rId9" w:history="1">
              <w:r w:rsidRPr="00C379C8">
                <w:rPr>
                  <w:color w:val="0000FF"/>
                  <w:u w:val="single"/>
                </w:rPr>
                <w:t>usatbtep@nist.gov</w:t>
              </w:r>
            </w:hyperlink>
            <w:bookmarkEnd w:id="7"/>
          </w:p>
        </w:tc>
      </w:tr>
      <w:tr w:rsidR="007B2785" w:rsidTr="0069259F">
        <w:tc>
          <w:tcPr>
            <w:tcW w:w="713" w:type="dxa"/>
            <w:tcBorders>
              <w:top w:val="single" w:sz="6" w:space="0" w:color="auto"/>
              <w:bottom w:val="single" w:sz="6" w:space="0" w:color="auto"/>
            </w:tcBorders>
            <w:shd w:val="clear" w:color="auto" w:fill="auto"/>
          </w:tcPr>
          <w:p w:rsidR="00F85C99" w:rsidRPr="002F6A28" w:rsidRDefault="0016259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16259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B2785" w:rsidTr="0069259F">
        <w:tc>
          <w:tcPr>
            <w:tcW w:w="713" w:type="dxa"/>
            <w:tcBorders>
              <w:top w:val="single" w:sz="6" w:space="0" w:color="auto"/>
              <w:bottom w:val="single" w:sz="6" w:space="0" w:color="auto"/>
            </w:tcBorders>
            <w:shd w:val="clear" w:color="auto" w:fill="auto"/>
          </w:tcPr>
          <w:p w:rsidR="00F85C99" w:rsidRPr="002F6A28" w:rsidRDefault="0016259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16259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Electric powered vehicles; Quality (ICS code(s): 03.120); Protection against electric shock. Live working (ICS code(s): 13.260); Electrical and electronic testing (ICS code(s): 19.080); Electric road vehicles (ICS code(s): 43.120)</w:t>
            </w:r>
            <w:bookmarkEnd w:id="22"/>
          </w:p>
        </w:tc>
      </w:tr>
      <w:tr w:rsidR="007B2785" w:rsidTr="0069259F">
        <w:tc>
          <w:tcPr>
            <w:tcW w:w="713" w:type="dxa"/>
            <w:tcBorders>
              <w:top w:val="single" w:sz="6" w:space="0" w:color="auto"/>
              <w:bottom w:val="single" w:sz="6" w:space="0" w:color="auto"/>
            </w:tcBorders>
            <w:shd w:val="clear" w:color="auto" w:fill="auto"/>
          </w:tcPr>
          <w:p w:rsidR="00F85C99" w:rsidRPr="002F6A28" w:rsidRDefault="0016259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16259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Federal Motor Vehicle Safety Standards; FMVSS No. 305a Electric-Powered Vehicles: Electric Powertrain Integrity Global Technical Regulation No. 20, Incorporation by Reference; (51 page(s), in English)</w:t>
            </w:r>
            <w:bookmarkEnd w:id="24"/>
          </w:p>
        </w:tc>
      </w:tr>
      <w:tr w:rsidR="007B2785" w:rsidTr="0069259F">
        <w:tc>
          <w:tcPr>
            <w:tcW w:w="713" w:type="dxa"/>
            <w:tcBorders>
              <w:top w:val="single" w:sz="6" w:space="0" w:color="auto"/>
              <w:bottom w:val="single" w:sz="6" w:space="0" w:color="auto"/>
            </w:tcBorders>
            <w:shd w:val="clear" w:color="auto" w:fill="auto"/>
          </w:tcPr>
          <w:p w:rsidR="00F85C99" w:rsidRPr="002F6A28" w:rsidRDefault="0016259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16259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of proposed rulemaking (NPRM) - Consistent with a Global Technical Regulation on electric vehicle safety, NHTSA proposes to establish Federal Motor Vehicle Safety Standard (FMVSS) No. 305a to replace FMVSS No. 305, "Electric-powered vehicles: Electrolyte spillage and electrical shock protection." Among other improvements, FMVSS No. 305a would apply to light and heavy vehicles and would have performance and risk mitigation requirements for the propulsion battery. Relating to a National Transportation Safety Board recommendation, FMVSS No. 305a would also require manufacturers to submit standardized emergency response information for inclusion on NHTSA's website that would assist first and second responders handling electric vehicles.</w:t>
            </w:r>
            <w:bookmarkEnd w:id="26"/>
          </w:p>
        </w:tc>
      </w:tr>
      <w:tr w:rsidR="007B2785" w:rsidTr="0069259F">
        <w:tc>
          <w:tcPr>
            <w:tcW w:w="713" w:type="dxa"/>
            <w:tcBorders>
              <w:top w:val="single" w:sz="6" w:space="0" w:color="auto"/>
              <w:bottom w:val="single" w:sz="6" w:space="0" w:color="auto"/>
            </w:tcBorders>
            <w:shd w:val="clear" w:color="auto" w:fill="auto"/>
          </w:tcPr>
          <w:p w:rsidR="00F85C99" w:rsidRPr="002F6A28" w:rsidRDefault="0016259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16259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the environment; Quality requirements</w:t>
            </w:r>
            <w:bookmarkEnd w:id="28"/>
          </w:p>
        </w:tc>
      </w:tr>
      <w:tr w:rsidR="007B2785" w:rsidTr="0069259F">
        <w:tc>
          <w:tcPr>
            <w:tcW w:w="713" w:type="dxa"/>
            <w:tcBorders>
              <w:top w:val="single" w:sz="6" w:space="0" w:color="auto"/>
              <w:bottom w:val="single" w:sz="6" w:space="0" w:color="auto"/>
            </w:tcBorders>
            <w:shd w:val="clear" w:color="auto" w:fill="auto"/>
          </w:tcPr>
          <w:p w:rsidR="00F85C99" w:rsidRPr="002F6A28" w:rsidRDefault="0016259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RDefault="0016259B"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rsidR="00EE3A11" w:rsidRPr="002F6A28" w:rsidRDefault="0016259B" w:rsidP="007F13E8">
            <w:pPr>
              <w:spacing w:before="120" w:after="120"/>
            </w:pPr>
            <w:r w:rsidRPr="002F6A28">
              <w:t xml:space="preserve">89 Federal Register (FR) 26704, 15 April 2024; </w:t>
            </w:r>
            <w:hyperlink r:id="rId10" w:history="1">
              <w:r w:rsidRPr="002F6A28">
                <w:rPr>
                  <w:color w:val="0000FF"/>
                  <w:u w:val="single"/>
                </w:rPr>
                <w:t>Title 49 Code of Federal Regulations (CFR) Part 571</w:t>
              </w:r>
            </w:hyperlink>
            <w:r w:rsidRPr="002F6A28">
              <w:t>:</w:t>
            </w:r>
          </w:p>
          <w:p w:rsidR="00EE3A11" w:rsidRPr="002F6A28" w:rsidRDefault="00BA7DCD" w:rsidP="007F13E8">
            <w:pPr>
              <w:spacing w:before="120" w:after="120"/>
            </w:pPr>
            <w:hyperlink r:id="rId11" w:history="1">
              <w:r w:rsidR="0016259B" w:rsidRPr="002F6A28">
                <w:rPr>
                  <w:color w:val="0000FF"/>
                  <w:u w:val="single"/>
                </w:rPr>
                <w:t>https://www.govinfo.gov/content/pkg/FR-2024-04-15/html/2024-07646.htm</w:t>
              </w:r>
            </w:hyperlink>
          </w:p>
          <w:p w:rsidR="00EE3A11" w:rsidRPr="002F6A28" w:rsidRDefault="00BA7DCD" w:rsidP="007F13E8">
            <w:pPr>
              <w:spacing w:before="120" w:after="120"/>
            </w:pPr>
            <w:hyperlink r:id="rId12" w:history="1">
              <w:r w:rsidR="0016259B" w:rsidRPr="002F6A28">
                <w:rPr>
                  <w:color w:val="0000FF"/>
                  <w:u w:val="single"/>
                </w:rPr>
                <w:t>https://www.govinfo.gov/content/pkg/FR-2024-04-15/pdf/2024-07646.pdf</w:t>
              </w:r>
            </w:hyperlink>
          </w:p>
          <w:p w:rsidR="00EE3A11" w:rsidRPr="002F6A28" w:rsidRDefault="0016259B" w:rsidP="007F13E8">
            <w:pPr>
              <w:spacing w:before="120" w:after="120"/>
            </w:pPr>
            <w:r w:rsidRPr="002F6A28">
              <w:t xml:space="preserve">This notice of proposed rulemaking is identified by Docket Number NHTSA-2024-0012. The Docket Folder is available on Regulations.gov at </w:t>
            </w:r>
            <w:hyperlink r:id="rId13" w:history="1">
              <w:r w:rsidRPr="002F6A28">
                <w:rPr>
                  <w:color w:val="0000FF"/>
                  <w:u w:val="single"/>
                </w:rPr>
                <w:t>https://www.regulations.gov/docket/NHTSA-2024-0012/document</w:t>
              </w:r>
            </w:hyperlink>
            <w:r w:rsidRPr="002F6A28">
              <w:t xml:space="preserve"> and provides access to primary and supporting documents as well as comments received. Documents are also accessible from </w:t>
            </w:r>
            <w:hyperlink r:id="rId14" w:history="1">
              <w:r w:rsidRPr="002F6A28">
                <w:rPr>
                  <w:color w:val="0000FF"/>
                  <w:u w:val="single"/>
                </w:rPr>
                <w:t>Regulations.gov</w:t>
              </w:r>
            </w:hyperlink>
            <w:r w:rsidRPr="002F6A28">
              <w:t xml:space="preserve"> by searching the Docket Number. WTO Members and their stakeholders are asked to submit comments to the </w:t>
            </w:r>
            <w:hyperlink r:id="rId15" w:history="1">
              <w:r w:rsidRPr="002F6A28">
                <w:rPr>
                  <w:color w:val="0000FF"/>
                  <w:u w:val="single"/>
                </w:rPr>
                <w:t>USA TBT Enquiry Point</w:t>
              </w:r>
            </w:hyperlink>
            <w:r w:rsidRPr="002F6A28">
              <w:t xml:space="preserve">. Comments received by the USA TBT Enquiry Point from WTO Members and their stakeholders by </w:t>
            </w:r>
            <w:hyperlink r:id="rId16" w:history="1">
              <w:r w:rsidRPr="002F6A28">
                <w:rPr>
                  <w:color w:val="0000FF"/>
                  <w:u w:val="single"/>
                </w:rPr>
                <w:t>4pm</w:t>
              </w:r>
            </w:hyperlink>
            <w:r w:rsidRPr="002F6A28">
              <w:t xml:space="preserve"> </w:t>
            </w:r>
            <w:hyperlink r:id="rId17" w:history="1">
              <w:r w:rsidRPr="002F6A28">
                <w:rPr>
                  <w:color w:val="0000FF"/>
                  <w:u w:val="single"/>
                </w:rPr>
                <w:t>Eastern Time</w:t>
              </w:r>
            </w:hyperlink>
            <w:r w:rsidRPr="002F6A28">
              <w:t xml:space="preserve"> on 14 June 2024 will be shared with NHTSA and will also be submitted to the </w:t>
            </w:r>
            <w:hyperlink r:id="rId18" w:history="1">
              <w:r w:rsidRPr="002F6A28">
                <w:rPr>
                  <w:color w:val="0000FF"/>
                  <w:u w:val="single"/>
                </w:rPr>
                <w:t>Docket</w:t>
              </w:r>
            </w:hyperlink>
            <w:r w:rsidRPr="002F6A28">
              <w:t xml:space="preserve"> on Regulations.gov if received within the comment period.</w:t>
            </w:r>
          </w:p>
          <w:p w:rsidR="00EE3A11" w:rsidRPr="002F6A28" w:rsidRDefault="00BA7DCD" w:rsidP="007F13E8">
            <w:pPr>
              <w:spacing w:before="120" w:after="120"/>
            </w:pPr>
            <w:hyperlink r:id="rId19" w:history="1">
              <w:r w:rsidR="0016259B" w:rsidRPr="002F6A28">
                <w:rPr>
                  <w:color w:val="0000FF"/>
                  <w:u w:val="single"/>
                </w:rPr>
                <w:t>G/TBT/N/USA/644 and G/TBT/N/USA/644/Add.1</w:t>
              </w:r>
            </w:hyperlink>
            <w:r w:rsidR="0016259B" w:rsidRPr="002F6A28">
              <w:t xml:space="preserve"> - Federal Motor Vehicle Safety Standards; Electric-Powered Vehicles; Electrolyte Spillage and Electrical Shock Protection identified by Docket Number </w:t>
            </w:r>
            <w:hyperlink r:id="rId20" w:history="1">
              <w:r w:rsidR="0016259B" w:rsidRPr="002F6A28">
                <w:rPr>
                  <w:color w:val="0000FF"/>
                  <w:u w:val="single"/>
                </w:rPr>
                <w:t>NHTSA-2011-0107</w:t>
              </w:r>
            </w:hyperlink>
            <w:r w:rsidR="0016259B" w:rsidRPr="002F6A28">
              <w:t>.</w:t>
            </w:r>
          </w:p>
          <w:p w:rsidR="00EE3A11" w:rsidRPr="002F6A28" w:rsidRDefault="00BA7DCD" w:rsidP="007F13E8">
            <w:pPr>
              <w:spacing w:before="120" w:after="120"/>
            </w:pPr>
            <w:hyperlink r:id="rId21" w:history="1">
              <w:r w:rsidR="0016259B" w:rsidRPr="002F6A28">
                <w:rPr>
                  <w:color w:val="0000FF"/>
                  <w:u w:val="single"/>
                </w:rPr>
                <w:t>G/TBT/N/USA/1081 and G/TBT/N/USA/1081/Add.1</w:t>
              </w:r>
            </w:hyperlink>
            <w:r w:rsidR="0016259B" w:rsidRPr="002F6A28">
              <w:t xml:space="preserve"> - Federal Motor Vehicle Safety Standards; Electric-Powered Vehicles; Electrolyte Spillage and Electrical Shock Protection identified by Docket Number </w:t>
            </w:r>
            <w:hyperlink r:id="rId22" w:history="1">
              <w:r w:rsidR="0016259B" w:rsidRPr="002F6A28">
                <w:rPr>
                  <w:color w:val="0000FF"/>
                  <w:u w:val="single"/>
                </w:rPr>
                <w:t>NHTSA-2016-0029</w:t>
              </w:r>
            </w:hyperlink>
            <w:r w:rsidR="0016259B" w:rsidRPr="002F6A28">
              <w:t>.</w:t>
            </w:r>
          </w:p>
          <w:p w:rsidR="00EE3A11" w:rsidRPr="002F6A28" w:rsidRDefault="00BA7DCD" w:rsidP="007F13E8">
            <w:pPr>
              <w:spacing w:before="120" w:after="120"/>
            </w:pPr>
            <w:hyperlink r:id="rId23" w:history="1">
              <w:r w:rsidR="0016259B" w:rsidRPr="002F6A28">
                <w:rPr>
                  <w:color w:val="0000FF"/>
                  <w:u w:val="single"/>
                </w:rPr>
                <w:t>G/TBT/N/USA/1442 and G/TBT/N/USA/1442/Add.1</w:t>
              </w:r>
            </w:hyperlink>
            <w:r w:rsidR="0016259B" w:rsidRPr="002F6A28">
              <w:t xml:space="preserve"> - Federal Motor Vehicle Safety Standards; Electric-Powered Vehicles; Electrolyte Spillage and Electrical Shock Protection identified by Docket Number </w:t>
            </w:r>
            <w:hyperlink r:id="rId24" w:history="1">
              <w:r w:rsidR="0016259B" w:rsidRPr="002F6A28">
                <w:rPr>
                  <w:color w:val="0000FF"/>
                  <w:u w:val="single"/>
                </w:rPr>
                <w:t>NHTSA-2019-0009</w:t>
              </w:r>
            </w:hyperlink>
            <w:r w:rsidR="0016259B" w:rsidRPr="002F6A28">
              <w:t>.</w:t>
            </w:r>
          </w:p>
          <w:p w:rsidR="00EE3A11" w:rsidRPr="002F6A28" w:rsidRDefault="00BA7DCD" w:rsidP="007F13E8">
            <w:pPr>
              <w:spacing w:before="120" w:after="120"/>
            </w:pPr>
            <w:hyperlink r:id="rId25" w:history="1">
              <w:r w:rsidR="0016259B" w:rsidRPr="002F6A28">
                <w:rPr>
                  <w:color w:val="0000FF"/>
                  <w:u w:val="single"/>
                </w:rPr>
                <w:t>Global Technical Regulation No. 20 (Electric Vehicle Safety (EVS))</w:t>
              </w:r>
            </w:hyperlink>
            <w:bookmarkEnd w:id="30"/>
          </w:p>
        </w:tc>
      </w:tr>
      <w:tr w:rsidR="007B2785" w:rsidTr="00AE6CC8">
        <w:trPr>
          <w:cantSplit/>
        </w:trPr>
        <w:tc>
          <w:tcPr>
            <w:tcW w:w="713" w:type="dxa"/>
            <w:tcBorders>
              <w:top w:val="single" w:sz="6" w:space="0" w:color="auto"/>
              <w:bottom w:val="single" w:sz="6" w:space="0" w:color="auto"/>
            </w:tcBorders>
            <w:shd w:val="clear" w:color="auto" w:fill="auto"/>
          </w:tcPr>
          <w:p w:rsidR="00EE3A11" w:rsidRPr="002F6A28" w:rsidRDefault="0016259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16259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rsidR="00EE3A11" w:rsidRPr="002F6A28" w:rsidRDefault="0016259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7B2785" w:rsidTr="0069259F">
        <w:tc>
          <w:tcPr>
            <w:tcW w:w="713" w:type="dxa"/>
            <w:tcBorders>
              <w:top w:val="single" w:sz="6" w:space="0" w:color="auto"/>
              <w:bottom w:val="single" w:sz="6" w:space="0" w:color="auto"/>
            </w:tcBorders>
            <w:shd w:val="clear" w:color="auto" w:fill="auto"/>
          </w:tcPr>
          <w:p w:rsidR="00F85C99" w:rsidRPr="002F6A28" w:rsidRDefault="0016259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16259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14 June 2024</w:t>
            </w:r>
            <w:bookmarkEnd w:id="38"/>
          </w:p>
        </w:tc>
      </w:tr>
      <w:tr w:rsidR="007B2785" w:rsidTr="0069259F">
        <w:tc>
          <w:tcPr>
            <w:tcW w:w="713" w:type="dxa"/>
            <w:tcBorders>
              <w:top w:val="single" w:sz="6" w:space="0" w:color="auto"/>
            </w:tcBorders>
            <w:shd w:val="clear" w:color="auto" w:fill="auto"/>
          </w:tcPr>
          <w:p w:rsidR="00F85C99" w:rsidRPr="002F6A28" w:rsidRDefault="0016259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16259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rsidR="00EE3A11" w:rsidRPr="00A12DDE" w:rsidRDefault="00BA7DCD" w:rsidP="00B16145">
            <w:pPr>
              <w:keepNext/>
              <w:keepLines/>
              <w:spacing w:after="120"/>
              <w:rPr>
                <w:bCs/>
              </w:rPr>
            </w:pPr>
            <w:hyperlink r:id="rId26" w:tgtFrame="_blank" w:history="1">
              <w:r w:rsidR="0016259B" w:rsidRPr="00A12DDE">
                <w:rPr>
                  <w:bCs/>
                  <w:color w:val="0000FF"/>
                  <w:u w:val="single"/>
                </w:rPr>
                <w:t>https://members.wto.org/crnattachments/2024/TBT/USA/24_02632_00_e.pdf</w:t>
              </w:r>
            </w:hyperlink>
            <w:bookmarkEnd w:id="42"/>
          </w:p>
        </w:tc>
      </w:tr>
    </w:tbl>
    <w:p w:rsidR="00EE3A11" w:rsidRPr="002F6A28" w:rsidRDefault="00EE3A11" w:rsidP="002F6A28"/>
    <w:sectPr w:rsidR="00EE3A11" w:rsidRPr="002F6A28" w:rsidSect="00760DB3">
      <w:headerReference w:type="even" r:id="rId27"/>
      <w:headerReference w:type="default" r:id="rId28"/>
      <w:footerReference w:type="even" r:id="rId29"/>
      <w:footerReference w:type="default" r:id="rId30"/>
      <w:headerReference w:type="first" r:id="rId31"/>
      <w:footerReference w:type="first" r:id="rId3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59B" w:rsidRDefault="0016259B">
      <w:r>
        <w:separator/>
      </w:r>
    </w:p>
  </w:endnote>
  <w:endnote w:type="continuationSeparator" w:id="0">
    <w:p w:rsidR="0016259B" w:rsidRDefault="0016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16259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16259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A11" w:rsidRPr="002F6A28" w:rsidRDefault="0016259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59B" w:rsidRDefault="0016259B">
      <w:r>
        <w:separator/>
      </w:r>
    </w:p>
  </w:footnote>
  <w:footnote w:type="continuationSeparator" w:id="0">
    <w:p w:rsidR="0016259B" w:rsidRDefault="0016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16259B"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16259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16259B" w:rsidP="009239F7">
    <w:pPr>
      <w:pStyle w:val="Header"/>
      <w:pBdr>
        <w:bottom w:val="single" w:sz="4" w:space="1" w:color="auto"/>
      </w:pBdr>
      <w:tabs>
        <w:tab w:val="clear" w:pos="4513"/>
        <w:tab w:val="clear" w:pos="9027"/>
      </w:tabs>
      <w:jc w:val="center"/>
    </w:pPr>
    <w:bookmarkStart w:id="43" w:name="spsSymbolHeader"/>
    <w:r w:rsidRPr="002F6A28">
      <w:t>G/TBT/N/USA/2113</w:t>
    </w:r>
    <w:bookmarkEnd w:id="43"/>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16259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2785"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4"/>
    <w:tr w:rsidR="007B2785" w:rsidTr="008612A9">
      <w:trPr>
        <w:trHeight w:val="213"/>
        <w:jc w:val="center"/>
      </w:trPr>
      <w:tc>
        <w:tcPr>
          <w:tcW w:w="3794" w:type="dxa"/>
          <w:vMerge w:val="restart"/>
          <w:shd w:val="clear" w:color="auto" w:fill="FFFFFF"/>
          <w:tcMar>
            <w:left w:w="0" w:type="dxa"/>
            <w:right w:w="0" w:type="dxa"/>
          </w:tcMar>
        </w:tcPr>
        <w:p w:rsidR="00ED54E0" w:rsidRPr="009239F7" w:rsidRDefault="0016259B"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428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7B2785"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16259B" w:rsidP="00B801E9">
          <w:pPr>
            <w:jc w:val="right"/>
            <w:rPr>
              <w:b/>
              <w:szCs w:val="16"/>
            </w:rPr>
          </w:pPr>
          <w:bookmarkStart w:id="45" w:name="bmkSymbols"/>
          <w:r w:rsidRPr="002F6A28">
            <w:rPr>
              <w:b/>
              <w:szCs w:val="16"/>
            </w:rPr>
            <w:t>G/TBT/N/USA/2113</w:t>
          </w:r>
          <w:bookmarkEnd w:id="45"/>
        </w:p>
      </w:tc>
    </w:tr>
    <w:tr w:rsidR="007B2785"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16259B" w:rsidP="00B801E9">
          <w:pPr>
            <w:jc w:val="right"/>
            <w:rPr>
              <w:szCs w:val="16"/>
            </w:rPr>
          </w:pPr>
          <w:bookmarkStart w:id="46" w:name="spsDateDistribution"/>
          <w:bookmarkStart w:id="47" w:name="bmkDate"/>
          <w:bookmarkEnd w:id="46"/>
          <w:bookmarkEnd w:id="47"/>
          <w:r>
            <w:rPr>
              <w:szCs w:val="16"/>
            </w:rPr>
            <w:t>16 April 2024</w:t>
          </w:r>
        </w:p>
      </w:tc>
    </w:tr>
    <w:tr w:rsidR="007B2785"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16259B"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BA7DCD">
            <w:rPr>
              <w:color w:val="FF0000"/>
              <w:szCs w:val="16"/>
            </w:rPr>
            <w:t>3192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9239F7" w:rsidRDefault="0016259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B2785"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16259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rsidR="00ED54E0" w:rsidRPr="002F6A28" w:rsidRDefault="0016259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90D374">
      <w:start w:val="1"/>
      <w:numFmt w:val="decimal"/>
      <w:pStyle w:val="SummaryText"/>
      <w:lvlText w:val="%1."/>
      <w:lvlJc w:val="left"/>
      <w:pPr>
        <w:ind w:left="360" w:hanging="360"/>
      </w:pPr>
    </w:lvl>
    <w:lvl w:ilvl="1" w:tplc="BBB0C746" w:tentative="1">
      <w:start w:val="1"/>
      <w:numFmt w:val="lowerLetter"/>
      <w:lvlText w:val="%2."/>
      <w:lvlJc w:val="left"/>
      <w:pPr>
        <w:ind w:left="1080" w:hanging="360"/>
      </w:pPr>
    </w:lvl>
    <w:lvl w:ilvl="2" w:tplc="4ABECD5A" w:tentative="1">
      <w:start w:val="1"/>
      <w:numFmt w:val="lowerRoman"/>
      <w:lvlText w:val="%3."/>
      <w:lvlJc w:val="right"/>
      <w:pPr>
        <w:ind w:left="1800" w:hanging="180"/>
      </w:pPr>
    </w:lvl>
    <w:lvl w:ilvl="3" w:tplc="85D4C04E" w:tentative="1">
      <w:start w:val="1"/>
      <w:numFmt w:val="decimal"/>
      <w:lvlText w:val="%4."/>
      <w:lvlJc w:val="left"/>
      <w:pPr>
        <w:ind w:left="2520" w:hanging="360"/>
      </w:pPr>
    </w:lvl>
    <w:lvl w:ilvl="4" w:tplc="103C325A" w:tentative="1">
      <w:start w:val="1"/>
      <w:numFmt w:val="lowerLetter"/>
      <w:lvlText w:val="%5."/>
      <w:lvlJc w:val="left"/>
      <w:pPr>
        <w:ind w:left="3240" w:hanging="360"/>
      </w:pPr>
    </w:lvl>
    <w:lvl w:ilvl="5" w:tplc="0DD64352" w:tentative="1">
      <w:start w:val="1"/>
      <w:numFmt w:val="lowerRoman"/>
      <w:lvlText w:val="%6."/>
      <w:lvlJc w:val="right"/>
      <w:pPr>
        <w:ind w:left="3960" w:hanging="180"/>
      </w:pPr>
    </w:lvl>
    <w:lvl w:ilvl="6" w:tplc="ED80EF86" w:tentative="1">
      <w:start w:val="1"/>
      <w:numFmt w:val="decimal"/>
      <w:lvlText w:val="%7."/>
      <w:lvlJc w:val="left"/>
      <w:pPr>
        <w:ind w:left="4680" w:hanging="360"/>
      </w:pPr>
    </w:lvl>
    <w:lvl w:ilvl="7" w:tplc="6C00BFF8" w:tentative="1">
      <w:start w:val="1"/>
      <w:numFmt w:val="lowerLetter"/>
      <w:lvlText w:val="%8."/>
      <w:lvlJc w:val="left"/>
      <w:pPr>
        <w:ind w:left="5400" w:hanging="360"/>
      </w:pPr>
    </w:lvl>
    <w:lvl w:ilvl="8" w:tplc="45541290" w:tentative="1">
      <w:start w:val="1"/>
      <w:numFmt w:val="lowerRoman"/>
      <w:lvlText w:val="%9."/>
      <w:lvlJc w:val="right"/>
      <w:pPr>
        <w:ind w:left="6120" w:hanging="180"/>
      </w:pPr>
    </w:lvl>
  </w:abstractNum>
  <w:num w:numId="1" w16cid:durableId="118957833">
    <w:abstractNumId w:val="9"/>
  </w:num>
  <w:num w:numId="2" w16cid:durableId="1407147643">
    <w:abstractNumId w:val="7"/>
  </w:num>
  <w:num w:numId="3" w16cid:durableId="2009554280">
    <w:abstractNumId w:val="6"/>
  </w:num>
  <w:num w:numId="4" w16cid:durableId="296952279">
    <w:abstractNumId w:val="5"/>
  </w:num>
  <w:num w:numId="5" w16cid:durableId="1279995028">
    <w:abstractNumId w:val="4"/>
  </w:num>
  <w:num w:numId="6" w16cid:durableId="2039424928">
    <w:abstractNumId w:val="12"/>
  </w:num>
  <w:num w:numId="7" w16cid:durableId="2037460489">
    <w:abstractNumId w:val="11"/>
  </w:num>
  <w:num w:numId="8" w16cid:durableId="1418594238">
    <w:abstractNumId w:val="10"/>
  </w:num>
  <w:num w:numId="9" w16cid:durableId="525171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4021411">
    <w:abstractNumId w:val="13"/>
  </w:num>
  <w:num w:numId="11" w16cid:durableId="1244339364">
    <w:abstractNumId w:val="8"/>
  </w:num>
  <w:num w:numId="12" w16cid:durableId="650646015">
    <w:abstractNumId w:val="3"/>
  </w:num>
  <w:num w:numId="13" w16cid:durableId="762071723">
    <w:abstractNumId w:val="2"/>
  </w:num>
  <w:num w:numId="14" w16cid:durableId="881015149">
    <w:abstractNumId w:val="1"/>
  </w:num>
  <w:num w:numId="15" w16cid:durableId="86128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66474"/>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6259B"/>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304D1"/>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2785"/>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A7DCD"/>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9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ulations.gov/docket/NHTSA-2024-0012/document" TargetMode="External"/><Relationship Id="rId18" Type="http://schemas.openxmlformats.org/officeDocument/2006/relationships/hyperlink" Target="https://www.regulations.gov/docket/NHTSA-2024-0012/document" TargetMode="External"/><Relationship Id="rId26" Type="http://schemas.openxmlformats.org/officeDocument/2006/relationships/hyperlink" Target="https://members.wto.org/crnattachments/2024/TBT/USA/24_02632_00_e.pdf" TargetMode="External"/><Relationship Id="rId3" Type="http://schemas.openxmlformats.org/officeDocument/2006/relationships/numbering" Target="numbering.xml"/><Relationship Id="rId21" Type="http://schemas.openxmlformats.org/officeDocument/2006/relationships/hyperlink" Target="https://eping.wto.org/en/Search?domainIds=1&amp;documentSymbol=usa%2F108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info.gov/content/pkg/FR-2024-04-15/pdf/2024-07646.pdf" TargetMode="External"/><Relationship Id="rId17" Type="http://schemas.openxmlformats.org/officeDocument/2006/relationships/hyperlink" Target="https://24timezones.com/time-zone/et" TargetMode="External"/><Relationship Id="rId25" Type="http://schemas.openxmlformats.org/officeDocument/2006/relationships/hyperlink" Target="https://www.unece.org/fileadmin/DAM/trans/main/wp29/wp29wgs/wp29gen/wp29registry/ECE-TRANS-180a20e.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ime-time.net/times/time-zones/usa-canada/current-eastern-time-est.php" TargetMode="External"/><Relationship Id="rId20" Type="http://schemas.openxmlformats.org/officeDocument/2006/relationships/hyperlink" Target="https://www.regulations.gov/docket/NHTSA-2011-0107/docume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4-15/html/2024-07646.htm" TargetMode="External"/><Relationship Id="rId24" Type="http://schemas.openxmlformats.org/officeDocument/2006/relationships/hyperlink" Target="https://www.regulations.gov/docket/NHTSA-2019-0009/document"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usatbtep@nist.gov" TargetMode="External"/><Relationship Id="rId23" Type="http://schemas.openxmlformats.org/officeDocument/2006/relationships/hyperlink" Target="https://eping.wto.org/en/Search?domainIds=1&amp;documentSymbol=usa%2F1442" TargetMode="External"/><Relationship Id="rId28" Type="http://schemas.openxmlformats.org/officeDocument/2006/relationships/header" Target="header2.xml"/><Relationship Id="rId10" Type="http://schemas.openxmlformats.org/officeDocument/2006/relationships/hyperlink" Target="https://www.ecfr.gov/current/title-49/subtitle-B/chapter-V/part-571?toc=1" TargetMode="External"/><Relationship Id="rId19" Type="http://schemas.openxmlformats.org/officeDocument/2006/relationships/hyperlink" Target="https://eping.wto.org/en/Search?domainIds=1&amp;documentSymbol=usa%2F644"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www.regulations.gov/" TargetMode="External"/><Relationship Id="rId22" Type="http://schemas.openxmlformats.org/officeDocument/2006/relationships/hyperlink" Target="https://www.regulations.gov/docket/NHTSA-2016-0029/document"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B932-71D7-484F-AD16-537EEFF57551}">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2024-04-16T09:44:00Z</dcterms:created>
  <dcterms:modified xsi:type="dcterms:W3CDTF">2024-04-17T08:19:00Z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