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D3C9A" w14:textId="77777777" w:rsidR="002D78C9" w:rsidRDefault="00C0253B" w:rsidP="00DD3DD7">
      <w:pPr>
        <w:pStyle w:val="Title"/>
      </w:pPr>
      <w:r w:rsidRPr="002F663C">
        <w:t>NOTIFICATION</w:t>
      </w:r>
    </w:p>
    <w:p w14:paraId="25EAA33C" w14:textId="77777777" w:rsidR="002F663C" w:rsidRPr="002F663C" w:rsidRDefault="00C0253B" w:rsidP="00DD3DD7">
      <w:pPr>
        <w:pStyle w:val="Title3"/>
      </w:pPr>
      <w:r w:rsidRPr="002F663C">
        <w:t>Addendum</w:t>
      </w:r>
    </w:p>
    <w:p w14:paraId="3584EC9F" w14:textId="77777777" w:rsidR="002F663C" w:rsidRDefault="00C0253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8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47764F9A" w14:textId="77777777" w:rsidR="001E2E4A" w:rsidRPr="002F663C" w:rsidRDefault="001E2E4A" w:rsidP="001E2E4A">
      <w:pPr>
        <w:rPr>
          <w:rFonts w:eastAsia="Calibri" w:cs="Times New Roman"/>
        </w:rPr>
      </w:pPr>
    </w:p>
    <w:p w14:paraId="20D8977F" w14:textId="77777777" w:rsidR="002F663C" w:rsidRPr="002F663C" w:rsidRDefault="00C0253B" w:rsidP="002F663C">
      <w:pPr>
        <w:jc w:val="center"/>
        <w:rPr>
          <w:rFonts w:eastAsia="Calibri" w:cs="Times New Roman"/>
          <w:b/>
        </w:rPr>
      </w:pPr>
      <w:r w:rsidRPr="002F663C">
        <w:rPr>
          <w:rFonts w:eastAsia="Calibri" w:cs="Times New Roman"/>
          <w:b/>
        </w:rPr>
        <w:t>_______________</w:t>
      </w:r>
    </w:p>
    <w:p w14:paraId="3038A0BB" w14:textId="77777777" w:rsidR="002F663C" w:rsidRDefault="002F663C" w:rsidP="002F663C">
      <w:pPr>
        <w:rPr>
          <w:rFonts w:eastAsia="Calibri" w:cs="Times New Roman"/>
        </w:rPr>
      </w:pPr>
    </w:p>
    <w:p w14:paraId="077AE540" w14:textId="77777777" w:rsidR="00C14444" w:rsidRPr="002F663C" w:rsidRDefault="00C14444" w:rsidP="002F663C">
      <w:pPr>
        <w:rPr>
          <w:rFonts w:eastAsia="Calibri" w:cs="Times New Roman"/>
        </w:rPr>
      </w:pPr>
    </w:p>
    <w:p w14:paraId="10B98E63" w14:textId="77777777" w:rsidR="002F663C" w:rsidRPr="002F663C" w:rsidRDefault="00C0253B"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Notice of extension of public comment period for SB 54 Plastic Pollution Prevention and Packaging Producer Responsibility Act Regulations </w:t>
      </w:r>
      <w:bookmarkEnd w:id="3"/>
    </w:p>
    <w:p w14:paraId="3998200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960A1" w14:paraId="79FDF8B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C1202B1" w14:textId="77777777" w:rsidR="002F663C" w:rsidRPr="002F663C" w:rsidRDefault="00C0253B"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960A1" w14:paraId="394823DF" w14:textId="77777777" w:rsidTr="00E9471B">
        <w:tc>
          <w:tcPr>
            <w:tcW w:w="851" w:type="dxa"/>
            <w:shd w:val="clear" w:color="auto" w:fill="auto"/>
          </w:tcPr>
          <w:p w14:paraId="1F3BA26E" w14:textId="77777777" w:rsidR="002F663C" w:rsidRPr="00711F9C" w:rsidRDefault="00C0253B"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X</w:t>
            </w:r>
            <w:bookmarkEnd w:id="5"/>
            <w:r w:rsidRPr="00711F9C">
              <w:rPr>
                <w:rFonts w:eastAsia="Calibri" w:cs="Times New Roman"/>
                <w:szCs w:val="18"/>
              </w:rPr>
              <w:t>]</w:t>
            </w:r>
          </w:p>
        </w:tc>
        <w:tc>
          <w:tcPr>
            <w:tcW w:w="8198" w:type="dxa"/>
            <w:shd w:val="clear" w:color="auto" w:fill="auto"/>
          </w:tcPr>
          <w:p w14:paraId="4DD32BE7" w14:textId="77777777" w:rsidR="002F663C" w:rsidRPr="002F663C" w:rsidRDefault="00C0253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r w:rsidR="001642F0">
              <w:rPr>
                <w:rFonts w:eastAsia="Calibri" w:cs="Times New Roman"/>
              </w:rPr>
              <w:t>8 May 2024</w:t>
            </w:r>
            <w:bookmarkEnd w:id="6"/>
          </w:p>
        </w:tc>
      </w:tr>
      <w:tr w:rsidR="00B960A1" w14:paraId="616E10DF" w14:textId="77777777" w:rsidTr="00E9471B">
        <w:tc>
          <w:tcPr>
            <w:tcW w:w="851" w:type="dxa"/>
            <w:shd w:val="clear" w:color="auto" w:fill="auto"/>
          </w:tcPr>
          <w:p w14:paraId="1F94EB85" w14:textId="77777777" w:rsidR="002F663C" w:rsidRPr="00711F9C" w:rsidRDefault="00C0253B"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2F1C0810" w14:textId="77777777" w:rsidR="002F663C" w:rsidRPr="002F663C" w:rsidRDefault="00C0253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B960A1" w14:paraId="64543C38" w14:textId="77777777" w:rsidTr="00E9471B">
        <w:tc>
          <w:tcPr>
            <w:tcW w:w="851" w:type="dxa"/>
            <w:shd w:val="clear" w:color="auto" w:fill="auto"/>
          </w:tcPr>
          <w:p w14:paraId="568A2AA7" w14:textId="77777777" w:rsidR="002F663C" w:rsidRPr="00711F9C" w:rsidRDefault="00C0253B"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D933B3D" w14:textId="77777777" w:rsidR="002F663C" w:rsidRPr="002F663C" w:rsidRDefault="00C0253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B960A1" w14:paraId="34EB689A" w14:textId="77777777" w:rsidTr="00E9471B">
        <w:tc>
          <w:tcPr>
            <w:tcW w:w="851" w:type="dxa"/>
            <w:shd w:val="clear" w:color="auto" w:fill="auto"/>
          </w:tcPr>
          <w:p w14:paraId="0E971EDE" w14:textId="77777777" w:rsidR="002F663C" w:rsidRPr="00711F9C" w:rsidRDefault="00C0253B"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5687DB0D" w14:textId="77777777" w:rsidR="002F663C" w:rsidRPr="002F663C" w:rsidRDefault="00C0253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B960A1" w14:paraId="33DD08B2" w14:textId="77777777" w:rsidTr="00E9471B">
        <w:tc>
          <w:tcPr>
            <w:tcW w:w="851" w:type="dxa"/>
            <w:shd w:val="clear" w:color="auto" w:fill="auto"/>
          </w:tcPr>
          <w:p w14:paraId="46189E7B" w14:textId="77777777" w:rsidR="002F663C" w:rsidRPr="00711F9C" w:rsidRDefault="00C0253B"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3984B9EA" w14:textId="77777777" w:rsidR="002F663C" w:rsidRPr="002F663C" w:rsidRDefault="00C0253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B960A1" w14:paraId="2F27A8D7" w14:textId="77777777" w:rsidTr="00E9471B">
        <w:tc>
          <w:tcPr>
            <w:tcW w:w="851" w:type="dxa"/>
            <w:shd w:val="clear" w:color="auto" w:fill="auto"/>
          </w:tcPr>
          <w:p w14:paraId="41A36177" w14:textId="77777777" w:rsidR="002F663C" w:rsidRPr="00711F9C" w:rsidRDefault="00C0253B"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3DEF30A" w14:textId="77777777" w:rsidR="002F663C" w:rsidRPr="002F663C" w:rsidRDefault="00C0253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B1E9430" w14:textId="77777777" w:rsidR="002F663C" w:rsidRPr="002F663C" w:rsidRDefault="00C0253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960A1" w14:paraId="104A845F" w14:textId="77777777" w:rsidTr="00E9471B">
        <w:tc>
          <w:tcPr>
            <w:tcW w:w="851" w:type="dxa"/>
            <w:shd w:val="clear" w:color="auto" w:fill="auto"/>
          </w:tcPr>
          <w:p w14:paraId="1F850AD0" w14:textId="77777777" w:rsidR="002F663C" w:rsidRPr="00711F9C" w:rsidRDefault="00C0253B"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DFC84B6" w14:textId="77777777" w:rsidR="002F663C" w:rsidRPr="002F663C" w:rsidRDefault="00C0253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B7C07F7" w14:textId="77777777" w:rsidR="002F663C" w:rsidRPr="002F663C" w:rsidRDefault="00C0253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960A1" w14:paraId="75CE6575" w14:textId="77777777" w:rsidTr="00E9471B">
        <w:tc>
          <w:tcPr>
            <w:tcW w:w="851" w:type="dxa"/>
            <w:shd w:val="clear" w:color="auto" w:fill="auto"/>
          </w:tcPr>
          <w:p w14:paraId="15C4EAE2" w14:textId="77777777" w:rsidR="002F663C" w:rsidRPr="00711F9C" w:rsidRDefault="00C0253B"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E73A6AF" w14:textId="77777777" w:rsidR="002F663C" w:rsidRPr="002F663C" w:rsidRDefault="00C0253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960A1" w14:paraId="53C6DD9E" w14:textId="77777777" w:rsidTr="00E9471B">
        <w:tc>
          <w:tcPr>
            <w:tcW w:w="851" w:type="dxa"/>
            <w:tcBorders>
              <w:bottom w:val="double" w:sz="4" w:space="0" w:color="auto"/>
            </w:tcBorders>
            <w:shd w:val="clear" w:color="auto" w:fill="auto"/>
          </w:tcPr>
          <w:p w14:paraId="0A172A33" w14:textId="77777777" w:rsidR="002F663C" w:rsidRPr="00711F9C" w:rsidRDefault="00C0253B"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5BAA132" w14:textId="77777777" w:rsidR="002F663C" w:rsidRPr="002F663C" w:rsidRDefault="00C0253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F30EA2A" w14:textId="77777777" w:rsidR="002F663C" w:rsidRPr="002F663C" w:rsidRDefault="002F663C" w:rsidP="002F663C">
      <w:pPr>
        <w:jc w:val="left"/>
        <w:rPr>
          <w:rFonts w:eastAsia="Calibri" w:cs="Times New Roman"/>
          <w:highlight w:val="yellow"/>
        </w:rPr>
      </w:pPr>
    </w:p>
    <w:p w14:paraId="62941915" w14:textId="77777777" w:rsidR="003971FF" w:rsidRPr="007F6EA2" w:rsidRDefault="00C0253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Department of Resources Recycling and Recovery (CalRecycle) has begun formal rulemaking activities regarding the SB 54 Plastic Pollution Prevention and Packaging Producer Responsibility Act regulations. The Notice of Proposed Action (Notice) was published by California's Office of Administrative Law on 8 March 2024, and the public comment period began on 8 March 2024. CalRecycle will also hold a hybrid public hearing regarding this rulemaking on 23 April 2024. CalRecycle is extending the public comment period, and the public comment period will now end on 8 May 2024. </w:t>
      </w:r>
    </w:p>
    <w:p w14:paraId="669333F0" w14:textId="77777777" w:rsidR="004F3A87" w:rsidRPr="002F663C" w:rsidRDefault="00C0253B" w:rsidP="00B16ACF">
      <w:pPr>
        <w:spacing w:before="120" w:after="120"/>
        <w:rPr>
          <w:rFonts w:eastAsia="Calibri" w:cs="Times New Roman"/>
          <w:szCs w:val="18"/>
        </w:rPr>
      </w:pPr>
      <w:r w:rsidRPr="002F663C">
        <w:rPr>
          <w:rFonts w:eastAsia="Calibri" w:cs="Times New Roman"/>
          <w:szCs w:val="18"/>
        </w:rPr>
        <w:t xml:space="preserve">Visit </w:t>
      </w:r>
      <w:hyperlink r:id="rId9" w:history="1">
        <w:r w:rsidRPr="002F663C">
          <w:rPr>
            <w:rFonts w:eastAsia="Calibri" w:cs="Times New Roman"/>
            <w:color w:val="0000FF"/>
            <w:szCs w:val="18"/>
            <w:u w:val="single"/>
          </w:rPr>
          <w:t>Public Notice: Notice of SB 54 Plastic Pollution Prevention and Packaging Producer Responsibility Act Regulations 45-Day Comment Period and Public Hearing (ca.gov)</w:t>
        </w:r>
      </w:hyperlink>
      <w:r w:rsidRPr="002F663C">
        <w:rPr>
          <w:rFonts w:eastAsia="Calibri" w:cs="Times New Roman"/>
          <w:szCs w:val="18"/>
        </w:rPr>
        <w:t xml:space="preserve"> for more information about this rulemaking, including how to participate in the scheduled hybrid public hearing on 23 April 2024. Simultaneous Spanish interpretation will be available in-person at the hearing and remotely via Zoom or webcast. For in-person interpretation services, headsets will be available and can be provided by CalRecycle staff prior to or during the hearing. For interpretation services in a language </w:t>
      </w:r>
      <w:r w:rsidRPr="002F663C">
        <w:rPr>
          <w:rFonts w:eastAsia="Calibri" w:cs="Times New Roman"/>
          <w:szCs w:val="18"/>
        </w:rPr>
        <w:lastRenderedPageBreak/>
        <w:t xml:space="preserve">other than Spanish, notify the Department at </w:t>
      </w:r>
      <w:hyperlink r:id="rId10" w:history="1">
        <w:r w:rsidRPr="002F663C">
          <w:rPr>
            <w:rFonts w:eastAsia="Calibri" w:cs="Times New Roman"/>
            <w:color w:val="0000FF"/>
            <w:szCs w:val="18"/>
            <w:u w:val="single"/>
          </w:rPr>
          <w:t>regulations@calrecycle.ca.gov</w:t>
        </w:r>
      </w:hyperlink>
      <w:r w:rsidRPr="002F663C">
        <w:rPr>
          <w:rFonts w:eastAsia="Calibri" w:cs="Times New Roman"/>
          <w:szCs w:val="18"/>
        </w:rPr>
        <w:t xml:space="preserve"> by 12 April 2024, and the staff will do their best to accommodate such requests.</w:t>
      </w:r>
    </w:p>
    <w:p w14:paraId="383C5AF3" w14:textId="77777777" w:rsidR="004F3A87" w:rsidRPr="002F663C" w:rsidRDefault="00C0253B" w:rsidP="00B16ACF">
      <w:pPr>
        <w:spacing w:before="120" w:after="120"/>
        <w:rPr>
          <w:rFonts w:eastAsia="Calibri" w:cs="Times New Roman"/>
          <w:szCs w:val="18"/>
        </w:rPr>
      </w:pPr>
      <w:r w:rsidRPr="002F663C">
        <w:rPr>
          <w:rFonts w:eastAsia="Calibri" w:cs="Times New Roman"/>
          <w:szCs w:val="18"/>
        </w:rPr>
        <w:t xml:space="preserve">For additional information about this rulemaking, visit </w:t>
      </w:r>
      <w:hyperlink r:id="rId11" w:history="1">
        <w:r w:rsidRPr="002F663C">
          <w:rPr>
            <w:rFonts w:eastAsia="Calibri" w:cs="Times New Roman"/>
            <w:color w:val="0000FF"/>
            <w:szCs w:val="18"/>
            <w:u w:val="single"/>
          </w:rPr>
          <w:t>SB 54 Plastic Pollution Prevention and Packaging Producer Responsibility Act Permanent Regulations - CalRecycle Home Page</w:t>
        </w:r>
      </w:hyperlink>
      <w:r w:rsidRPr="002F663C">
        <w:rPr>
          <w:rFonts w:eastAsia="Calibri" w:cs="Times New Roman"/>
          <w:szCs w:val="18"/>
        </w:rPr>
        <w:t>.</w:t>
      </w:r>
    </w:p>
    <w:p w14:paraId="7E79F12B" w14:textId="77777777" w:rsidR="004F3A87" w:rsidRPr="002F663C" w:rsidRDefault="00C0253B" w:rsidP="00B16ACF">
      <w:pPr>
        <w:spacing w:before="120" w:after="120"/>
        <w:rPr>
          <w:rFonts w:eastAsia="Calibri" w:cs="Times New Roman"/>
          <w:szCs w:val="18"/>
        </w:rPr>
      </w:pPr>
      <w:r w:rsidRPr="002F663C">
        <w:rPr>
          <w:rFonts w:eastAsia="Calibri" w:cs="Times New Roman"/>
          <w:szCs w:val="18"/>
        </w:rPr>
        <w:t xml:space="preserve">WTO Members and their stakeholders are asked to submit comments to the </w:t>
      </w:r>
      <w:hyperlink r:id="rId12" w:history="1">
        <w:r w:rsidRPr="002F663C">
          <w:rPr>
            <w:rFonts w:eastAsia="Calibri" w:cs="Times New Roman"/>
            <w:color w:val="0000FF"/>
            <w:szCs w:val="18"/>
            <w:u w:val="single"/>
          </w:rPr>
          <w:t>USA TBT Enquiry Point</w:t>
        </w:r>
      </w:hyperlink>
      <w:r w:rsidRPr="002F663C">
        <w:rPr>
          <w:rFonts w:eastAsia="Calibri" w:cs="Times New Roman"/>
          <w:szCs w:val="18"/>
        </w:rPr>
        <w:t xml:space="preserve">. Comments received by the USA TBT Enquiry Point from WTO Members and their stakeholders by </w:t>
      </w:r>
      <w:hyperlink r:id="rId13"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4" w:history="1">
        <w:r w:rsidRPr="002F663C">
          <w:rPr>
            <w:rFonts w:eastAsia="Calibri" w:cs="Times New Roman"/>
            <w:color w:val="0000FF"/>
            <w:szCs w:val="18"/>
            <w:u w:val="single"/>
          </w:rPr>
          <w:t>Eastern Time</w:t>
        </w:r>
      </w:hyperlink>
      <w:r w:rsidRPr="002F663C">
        <w:rPr>
          <w:rFonts w:eastAsia="Calibri" w:cs="Times New Roman"/>
          <w:szCs w:val="18"/>
        </w:rPr>
        <w:t xml:space="preserve"> on 8 May 2024.will be shared with CalRecycle.</w:t>
      </w:r>
      <w:bookmarkEnd w:id="26"/>
    </w:p>
    <w:p w14:paraId="2725F71C" w14:textId="77777777" w:rsidR="006C5A96" w:rsidRDefault="00C0253B" w:rsidP="006C5A96">
      <w:pPr>
        <w:jc w:val="center"/>
        <w:rPr>
          <w:b/>
        </w:rPr>
      </w:pPr>
      <w:r w:rsidRPr="003971FF">
        <w:rPr>
          <w:b/>
        </w:rPr>
        <w:t>__________</w:t>
      </w:r>
    </w:p>
    <w:p w14:paraId="7685A3A4" w14:textId="77777777" w:rsidR="004D4D19" w:rsidRDefault="004D4D19" w:rsidP="007F38C2">
      <w:pPr>
        <w:jc w:val="center"/>
        <w:rPr>
          <w:b/>
        </w:rPr>
      </w:pPr>
    </w:p>
    <w:p w14:paraId="7FE3CCCD"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F722" w14:textId="77777777" w:rsidR="00C0253B" w:rsidRDefault="00C0253B">
      <w:r>
        <w:separator/>
      </w:r>
    </w:p>
  </w:endnote>
  <w:endnote w:type="continuationSeparator" w:id="0">
    <w:p w14:paraId="69EE62BF" w14:textId="77777777" w:rsidR="00C0253B" w:rsidRDefault="00C0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5574" w14:textId="77777777" w:rsidR="00544326" w:rsidRPr="00DD3DD7" w:rsidRDefault="00C0253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229E" w14:textId="77777777" w:rsidR="00544326" w:rsidRPr="00DD3DD7" w:rsidRDefault="00C0253B"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56C5" w14:textId="77777777" w:rsidR="000248E6" w:rsidRDefault="00C0253B" w:rsidP="00ED54E0">
      <w:r>
        <w:separator/>
      </w:r>
    </w:p>
  </w:footnote>
  <w:footnote w:type="continuationSeparator" w:id="0">
    <w:p w14:paraId="54B9153D" w14:textId="77777777" w:rsidR="000248E6" w:rsidRDefault="00C0253B" w:rsidP="00ED54E0">
      <w:r>
        <w:continuationSeparator/>
      </w:r>
    </w:p>
  </w:footnote>
  <w:footnote w:id="1">
    <w:p w14:paraId="276587E8" w14:textId="77777777" w:rsidR="007F6EA2" w:rsidRDefault="00C0253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30C8" w14:textId="77777777" w:rsidR="00DD3DD7" w:rsidRDefault="00C0253B"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3784C64" w14:textId="77777777" w:rsidR="004D4D19" w:rsidRPr="00DD3DD7" w:rsidRDefault="004D4D19" w:rsidP="00DD3DD7">
    <w:pPr>
      <w:pStyle w:val="Header"/>
      <w:pBdr>
        <w:bottom w:val="single" w:sz="4" w:space="1" w:color="auto"/>
      </w:pBdr>
      <w:tabs>
        <w:tab w:val="clear" w:pos="4513"/>
        <w:tab w:val="clear" w:pos="9027"/>
      </w:tabs>
      <w:jc w:val="center"/>
    </w:pPr>
  </w:p>
  <w:p w14:paraId="091742D1" w14:textId="77777777" w:rsidR="00DD3DD7" w:rsidRPr="00DD3DD7" w:rsidRDefault="00C0253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C6AFF0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0E4B" w14:textId="77777777" w:rsidR="00DD3DD7" w:rsidRPr="00C0253B" w:rsidRDefault="00C0253B" w:rsidP="00DD3DD7">
    <w:pPr>
      <w:pStyle w:val="Header"/>
      <w:pBdr>
        <w:bottom w:val="single" w:sz="4" w:space="1" w:color="auto"/>
      </w:pBdr>
      <w:tabs>
        <w:tab w:val="clear" w:pos="4513"/>
        <w:tab w:val="clear" w:pos="9027"/>
      </w:tabs>
      <w:jc w:val="center"/>
      <w:rPr>
        <w:lang w:val="es-ES"/>
      </w:rPr>
    </w:pPr>
    <w:bookmarkStart w:id="28" w:name="spsSymbolHeader"/>
    <w:r w:rsidRPr="00C0253B">
      <w:rPr>
        <w:lang w:val="es-ES"/>
      </w:rPr>
      <w:t>G/TBT/N/USA/2088/Add.3</w:t>
    </w:r>
    <w:bookmarkEnd w:id="28"/>
  </w:p>
  <w:p w14:paraId="01341F9A" w14:textId="77777777" w:rsidR="00DD3DD7" w:rsidRPr="00C0253B" w:rsidRDefault="00DD3DD7" w:rsidP="00DD3DD7">
    <w:pPr>
      <w:pStyle w:val="Header"/>
      <w:pBdr>
        <w:bottom w:val="single" w:sz="4" w:space="1" w:color="auto"/>
      </w:pBdr>
      <w:tabs>
        <w:tab w:val="clear" w:pos="4513"/>
        <w:tab w:val="clear" w:pos="9027"/>
      </w:tabs>
      <w:jc w:val="center"/>
      <w:rPr>
        <w:lang w:val="es-ES"/>
      </w:rPr>
    </w:pPr>
  </w:p>
  <w:p w14:paraId="47AD0DF1" w14:textId="77777777" w:rsidR="00DD3DD7" w:rsidRPr="00DD3DD7" w:rsidRDefault="00C0253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4FCBCD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60A1" w14:paraId="2D296EFE" w14:textId="77777777" w:rsidTr="00544326">
      <w:trPr>
        <w:trHeight w:val="240"/>
        <w:jc w:val="center"/>
      </w:trPr>
      <w:tc>
        <w:tcPr>
          <w:tcW w:w="3794" w:type="dxa"/>
          <w:shd w:val="clear" w:color="auto" w:fill="FFFFFF"/>
          <w:tcMar>
            <w:left w:w="108" w:type="dxa"/>
            <w:right w:w="108" w:type="dxa"/>
          </w:tcMar>
          <w:vAlign w:val="center"/>
        </w:tcPr>
        <w:p w14:paraId="3058185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EAA7A7A" w14:textId="77777777" w:rsidR="00ED54E0" w:rsidRPr="00182B84" w:rsidRDefault="00C0253B" w:rsidP="00425DC5">
          <w:pPr>
            <w:jc w:val="right"/>
            <w:rPr>
              <w:b/>
              <w:color w:val="FF0000"/>
              <w:szCs w:val="16"/>
            </w:rPr>
          </w:pPr>
          <w:r>
            <w:rPr>
              <w:b/>
              <w:color w:val="FF0000"/>
              <w:szCs w:val="16"/>
            </w:rPr>
            <w:t xml:space="preserve"> </w:t>
          </w:r>
        </w:p>
      </w:tc>
    </w:tr>
    <w:tr w:rsidR="00B960A1" w14:paraId="60F5EA69" w14:textId="77777777" w:rsidTr="00544326">
      <w:trPr>
        <w:trHeight w:val="213"/>
        <w:jc w:val="center"/>
      </w:trPr>
      <w:tc>
        <w:tcPr>
          <w:tcW w:w="3794" w:type="dxa"/>
          <w:vMerge w:val="restart"/>
          <w:shd w:val="clear" w:color="auto" w:fill="FFFFFF"/>
          <w:tcMar>
            <w:left w:w="0" w:type="dxa"/>
            <w:right w:w="0" w:type="dxa"/>
          </w:tcMar>
        </w:tcPr>
        <w:p w14:paraId="2993C37E" w14:textId="77777777" w:rsidR="00ED54E0" w:rsidRPr="00182B84" w:rsidRDefault="00C0253B" w:rsidP="00425DC5">
          <w:pPr>
            <w:jc w:val="left"/>
          </w:pPr>
          <w:r w:rsidRPr="00182B84">
            <w:rPr>
              <w:noProof/>
              <w:lang w:val="en-US"/>
            </w:rPr>
            <w:drawing>
              <wp:inline distT="0" distB="0" distL="0" distR="0" wp14:anchorId="2D899CE2" wp14:editId="135462F8">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545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4BF7B9D" w14:textId="77777777" w:rsidR="00ED54E0" w:rsidRPr="00182B84" w:rsidRDefault="00ED54E0" w:rsidP="00425DC5">
          <w:pPr>
            <w:jc w:val="right"/>
            <w:rPr>
              <w:b/>
              <w:szCs w:val="16"/>
            </w:rPr>
          </w:pPr>
        </w:p>
      </w:tc>
    </w:tr>
    <w:tr w:rsidR="00B960A1" w:rsidRPr="00E66874" w14:paraId="4375C013" w14:textId="77777777" w:rsidTr="00544326">
      <w:trPr>
        <w:trHeight w:val="868"/>
        <w:jc w:val="center"/>
      </w:trPr>
      <w:tc>
        <w:tcPr>
          <w:tcW w:w="3794" w:type="dxa"/>
          <w:vMerge/>
          <w:shd w:val="clear" w:color="auto" w:fill="FFFFFF"/>
          <w:tcMar>
            <w:left w:w="108" w:type="dxa"/>
            <w:right w:w="108" w:type="dxa"/>
          </w:tcMar>
        </w:tcPr>
        <w:p w14:paraId="552E96B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758926A" w14:textId="77777777" w:rsidR="00DD3DD7" w:rsidRPr="00C0253B" w:rsidRDefault="00C0253B" w:rsidP="00DD3DD7">
          <w:pPr>
            <w:jc w:val="right"/>
            <w:rPr>
              <w:rFonts w:eastAsia="Calibri" w:cs="Times New Roman"/>
              <w:b/>
              <w:szCs w:val="16"/>
              <w:lang w:val="es-ES"/>
            </w:rPr>
          </w:pPr>
          <w:bookmarkStart w:id="29" w:name="bmkSymbols"/>
          <w:r w:rsidRPr="00C0253B">
            <w:rPr>
              <w:rFonts w:eastAsia="Calibri" w:cs="Times New Roman"/>
              <w:b/>
              <w:szCs w:val="16"/>
              <w:lang w:val="es-ES"/>
            </w:rPr>
            <w:t>G/TBT/N/USA/2088/Add.3</w:t>
          </w:r>
          <w:bookmarkEnd w:id="29"/>
        </w:p>
        <w:p w14:paraId="1BF5E598" w14:textId="77777777" w:rsidR="00C14444" w:rsidRPr="00C0253B" w:rsidRDefault="00C14444" w:rsidP="00C14444">
          <w:pPr>
            <w:jc w:val="center"/>
            <w:rPr>
              <w:szCs w:val="16"/>
              <w:lang w:val="es-ES"/>
            </w:rPr>
          </w:pPr>
        </w:p>
      </w:tc>
    </w:tr>
    <w:tr w:rsidR="00B960A1" w:rsidRPr="00C0253B" w14:paraId="7267DD3A" w14:textId="77777777" w:rsidTr="00544326">
      <w:trPr>
        <w:trHeight w:val="240"/>
        <w:jc w:val="center"/>
      </w:trPr>
      <w:tc>
        <w:tcPr>
          <w:tcW w:w="3794" w:type="dxa"/>
          <w:vMerge/>
          <w:shd w:val="clear" w:color="auto" w:fill="FFFFFF"/>
          <w:tcMar>
            <w:left w:w="108" w:type="dxa"/>
            <w:right w:w="108" w:type="dxa"/>
          </w:tcMar>
          <w:vAlign w:val="center"/>
        </w:tcPr>
        <w:p w14:paraId="17567A29" w14:textId="77777777" w:rsidR="00ED54E0" w:rsidRPr="00C0253B" w:rsidRDefault="00ED54E0" w:rsidP="00425DC5">
          <w:pPr>
            <w:rPr>
              <w:lang w:val="es-ES"/>
            </w:rPr>
          </w:pPr>
        </w:p>
      </w:tc>
      <w:tc>
        <w:tcPr>
          <w:tcW w:w="5448" w:type="dxa"/>
          <w:gridSpan w:val="2"/>
          <w:shd w:val="clear" w:color="auto" w:fill="FFFFFF"/>
          <w:tcMar>
            <w:left w:w="108" w:type="dxa"/>
            <w:right w:w="108" w:type="dxa"/>
          </w:tcMar>
          <w:vAlign w:val="center"/>
        </w:tcPr>
        <w:p w14:paraId="6B9947E4" w14:textId="6C356469" w:rsidR="00ED54E0" w:rsidRPr="00C0253B" w:rsidRDefault="00C0253B" w:rsidP="00425DC5">
          <w:pPr>
            <w:jc w:val="right"/>
            <w:rPr>
              <w:szCs w:val="16"/>
              <w:lang w:val="es-ES"/>
            </w:rPr>
          </w:pPr>
          <w:bookmarkStart w:id="30" w:name="bmkDate"/>
          <w:bookmarkEnd w:id="30"/>
          <w:r>
            <w:rPr>
              <w:szCs w:val="16"/>
              <w:lang w:val="es-ES"/>
            </w:rPr>
            <w:t>8 April 2024</w:t>
          </w:r>
        </w:p>
      </w:tc>
    </w:tr>
    <w:tr w:rsidR="00B960A1" w14:paraId="2F5A768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9EED63" w14:textId="2A4B7C5A" w:rsidR="00ED54E0" w:rsidRPr="00182B84" w:rsidRDefault="00C0253B"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E66874">
            <w:rPr>
              <w:rFonts w:eastAsia="Calibri" w:cs="Times New Roman"/>
              <w:color w:val="FF0000"/>
              <w:szCs w:val="16"/>
            </w:rPr>
            <w:t>2952</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D05B76D" w14:textId="77777777" w:rsidR="00ED54E0" w:rsidRPr="00182B84" w:rsidRDefault="00C0253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960A1" w14:paraId="64D4F34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8155FC" w14:textId="77777777" w:rsidR="00ED54E0" w:rsidRPr="00182B84" w:rsidRDefault="00C0253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8CC6895" w14:textId="77777777" w:rsidR="00ED54E0" w:rsidRPr="00182B84" w:rsidRDefault="00C0253B"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5885816C"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7407DE">
      <w:start w:val="1"/>
      <w:numFmt w:val="decimal"/>
      <w:pStyle w:val="SummaryText"/>
      <w:lvlText w:val="%1."/>
      <w:lvlJc w:val="left"/>
      <w:pPr>
        <w:ind w:left="360" w:hanging="360"/>
      </w:pPr>
    </w:lvl>
    <w:lvl w:ilvl="1" w:tplc="418A9E3E" w:tentative="1">
      <w:start w:val="1"/>
      <w:numFmt w:val="lowerLetter"/>
      <w:lvlText w:val="%2."/>
      <w:lvlJc w:val="left"/>
      <w:pPr>
        <w:ind w:left="1080" w:hanging="360"/>
      </w:pPr>
    </w:lvl>
    <w:lvl w:ilvl="2" w:tplc="536A7300" w:tentative="1">
      <w:start w:val="1"/>
      <w:numFmt w:val="lowerRoman"/>
      <w:lvlText w:val="%3."/>
      <w:lvlJc w:val="right"/>
      <w:pPr>
        <w:ind w:left="1800" w:hanging="180"/>
      </w:pPr>
    </w:lvl>
    <w:lvl w:ilvl="3" w:tplc="5AD8828C" w:tentative="1">
      <w:start w:val="1"/>
      <w:numFmt w:val="decimal"/>
      <w:lvlText w:val="%4."/>
      <w:lvlJc w:val="left"/>
      <w:pPr>
        <w:ind w:left="2520" w:hanging="360"/>
      </w:pPr>
    </w:lvl>
    <w:lvl w:ilvl="4" w:tplc="BB30A0B8" w:tentative="1">
      <w:start w:val="1"/>
      <w:numFmt w:val="lowerLetter"/>
      <w:lvlText w:val="%5."/>
      <w:lvlJc w:val="left"/>
      <w:pPr>
        <w:ind w:left="3240" w:hanging="360"/>
      </w:pPr>
    </w:lvl>
    <w:lvl w:ilvl="5" w:tplc="580A06F8" w:tentative="1">
      <w:start w:val="1"/>
      <w:numFmt w:val="lowerRoman"/>
      <w:lvlText w:val="%6."/>
      <w:lvlJc w:val="right"/>
      <w:pPr>
        <w:ind w:left="3960" w:hanging="180"/>
      </w:pPr>
    </w:lvl>
    <w:lvl w:ilvl="6" w:tplc="B0DEE882" w:tentative="1">
      <w:start w:val="1"/>
      <w:numFmt w:val="decimal"/>
      <w:lvlText w:val="%7."/>
      <w:lvlJc w:val="left"/>
      <w:pPr>
        <w:ind w:left="4680" w:hanging="360"/>
      </w:pPr>
    </w:lvl>
    <w:lvl w:ilvl="7" w:tplc="4B288AAE" w:tentative="1">
      <w:start w:val="1"/>
      <w:numFmt w:val="lowerLetter"/>
      <w:lvlText w:val="%8."/>
      <w:lvlJc w:val="left"/>
      <w:pPr>
        <w:ind w:left="5400" w:hanging="360"/>
      </w:pPr>
    </w:lvl>
    <w:lvl w:ilvl="8" w:tplc="B9884C64" w:tentative="1">
      <w:start w:val="1"/>
      <w:numFmt w:val="lowerRoman"/>
      <w:lvlText w:val="%9."/>
      <w:lvlJc w:val="right"/>
      <w:pPr>
        <w:ind w:left="6120" w:hanging="180"/>
      </w:pPr>
    </w:lvl>
  </w:abstractNum>
  <w:num w:numId="1" w16cid:durableId="1469591084">
    <w:abstractNumId w:val="9"/>
  </w:num>
  <w:num w:numId="2" w16cid:durableId="584806441">
    <w:abstractNumId w:val="7"/>
  </w:num>
  <w:num w:numId="3" w16cid:durableId="76441584">
    <w:abstractNumId w:val="6"/>
  </w:num>
  <w:num w:numId="4" w16cid:durableId="130102762">
    <w:abstractNumId w:val="5"/>
  </w:num>
  <w:num w:numId="5" w16cid:durableId="385371081">
    <w:abstractNumId w:val="4"/>
  </w:num>
  <w:num w:numId="6" w16cid:durableId="153841224">
    <w:abstractNumId w:val="12"/>
  </w:num>
  <w:num w:numId="7" w16cid:durableId="818693571">
    <w:abstractNumId w:val="11"/>
  </w:num>
  <w:num w:numId="8" w16cid:durableId="353382836">
    <w:abstractNumId w:val="10"/>
  </w:num>
  <w:num w:numId="9" w16cid:durableId="1313948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9622044">
    <w:abstractNumId w:val="13"/>
  </w:num>
  <w:num w:numId="11" w16cid:durableId="1808355833">
    <w:abstractNumId w:val="8"/>
  </w:num>
  <w:num w:numId="12" w16cid:durableId="1662274562">
    <w:abstractNumId w:val="3"/>
  </w:num>
  <w:num w:numId="13" w16cid:durableId="1566060759">
    <w:abstractNumId w:val="2"/>
  </w:num>
  <w:num w:numId="14" w16cid:durableId="1001742164">
    <w:abstractNumId w:val="1"/>
  </w:num>
  <w:num w:numId="15" w16cid:durableId="286399847">
    <w:abstractNumId w:val="0"/>
  </w:num>
  <w:num w:numId="16" w16cid:durableId="44033815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00A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4F3A87"/>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960A1"/>
    <w:rsid w:val="00BB1341"/>
    <w:rsid w:val="00BB1F84"/>
    <w:rsid w:val="00BB5622"/>
    <w:rsid w:val="00BE5468"/>
    <w:rsid w:val="00BF067B"/>
    <w:rsid w:val="00C0253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6874"/>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4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me-time.net/times/time-zones/usa-canada/current-eastern-time-est.php"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lrecycle.ca.gov/Laws/Rulemaking/SB54Regulation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gulations@calrecycle.ca.gov"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2.calrecycle.ca.gov/PublicNotices/Details/5387" TargetMode="External"/><Relationship Id="rId14" Type="http://schemas.openxmlformats.org/officeDocument/2006/relationships/hyperlink" Target="https://24timezones.com/time-zone/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50B04-5F6E-4C45-A9A4-47EA3692517E}">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398</Words>
  <Characters>2209</Characters>
  <Application>Microsoft Office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2024-04-08T09:08:00Z</dcterms:created>
  <dcterms:modified xsi:type="dcterms:W3CDTF">2024-04-08T09:24:00Z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