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B2DC" w14:textId="77777777" w:rsidR="002D78C9" w:rsidRDefault="00B03E24" w:rsidP="00DD3DD7">
      <w:pPr>
        <w:pStyle w:val="Title"/>
      </w:pPr>
      <w:r w:rsidRPr="002F663C">
        <w:t>NOTIFICATION</w:t>
      </w:r>
    </w:p>
    <w:p w14:paraId="212D98D6" w14:textId="77777777" w:rsidR="002F663C" w:rsidRPr="002F663C" w:rsidRDefault="00B03E24" w:rsidP="00DD3DD7">
      <w:pPr>
        <w:pStyle w:val="Title3"/>
      </w:pPr>
      <w:r w:rsidRPr="002F663C">
        <w:t>Addendum</w:t>
      </w:r>
    </w:p>
    <w:p w14:paraId="6D4D0755" w14:textId="77777777" w:rsidR="002F663C" w:rsidRDefault="00B03E2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F1F2D8F" w14:textId="77777777" w:rsidR="001E2E4A" w:rsidRPr="002F663C" w:rsidRDefault="001E2E4A" w:rsidP="001E2E4A">
      <w:pPr>
        <w:rPr>
          <w:rFonts w:eastAsia="Calibri" w:cs="Times New Roman"/>
        </w:rPr>
      </w:pPr>
    </w:p>
    <w:p w14:paraId="2A238D29" w14:textId="77777777" w:rsidR="002F663C" w:rsidRPr="002F663C" w:rsidRDefault="00B03E24" w:rsidP="002F663C">
      <w:pPr>
        <w:jc w:val="center"/>
        <w:rPr>
          <w:rFonts w:eastAsia="Calibri" w:cs="Times New Roman"/>
          <w:b/>
        </w:rPr>
      </w:pPr>
      <w:r w:rsidRPr="002F663C">
        <w:rPr>
          <w:rFonts w:eastAsia="Calibri" w:cs="Times New Roman"/>
          <w:b/>
        </w:rPr>
        <w:t>_______________</w:t>
      </w:r>
    </w:p>
    <w:p w14:paraId="30EB18F0" w14:textId="77777777" w:rsidR="002F663C" w:rsidRDefault="002F663C" w:rsidP="002F663C">
      <w:pPr>
        <w:rPr>
          <w:rFonts w:eastAsia="Calibri" w:cs="Times New Roman"/>
        </w:rPr>
      </w:pPr>
    </w:p>
    <w:p w14:paraId="46288E1F" w14:textId="77777777" w:rsidR="00C14444" w:rsidRPr="002F663C" w:rsidRDefault="00C14444" w:rsidP="002F663C">
      <w:pPr>
        <w:rPr>
          <w:rFonts w:eastAsia="Calibri" w:cs="Times New Roman"/>
        </w:rPr>
      </w:pPr>
    </w:p>
    <w:p w14:paraId="1CE11A6C" w14:textId="77777777" w:rsidR="002F663C" w:rsidRPr="002F663C" w:rsidRDefault="00B03E2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Revisions to the Air Emissions Reporting Requirements</w:t>
      </w:r>
      <w:bookmarkEnd w:id="3"/>
    </w:p>
    <w:p w14:paraId="02BF6EF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F6DCD" w14:paraId="45A7338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50FAE87" w14:textId="77777777" w:rsidR="002F663C" w:rsidRPr="002F663C" w:rsidRDefault="00B03E24"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F6DCD" w14:paraId="60092293" w14:textId="77777777" w:rsidTr="00E9471B">
        <w:tc>
          <w:tcPr>
            <w:tcW w:w="851" w:type="dxa"/>
            <w:shd w:val="clear" w:color="auto" w:fill="auto"/>
          </w:tcPr>
          <w:p w14:paraId="3A6FD11E" w14:textId="77777777" w:rsidR="002F663C" w:rsidRPr="00711F9C" w:rsidRDefault="00B03E24"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6EB640B7" w14:textId="77777777" w:rsidR="002F663C" w:rsidRPr="002F663C" w:rsidRDefault="00B03E2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17 November 2023; Proposed rule; extension of comment period</w:t>
            </w:r>
          </w:p>
          <w:p w14:paraId="60DD9DFF" w14:textId="77777777" w:rsidR="001642F0" w:rsidRDefault="00CC0CE8" w:rsidP="00EB7B40">
            <w:pPr>
              <w:spacing w:before="60" w:after="60"/>
              <w:rPr>
                <w:rFonts w:eastAsia="Calibri" w:cs="Times New Roman"/>
              </w:rPr>
            </w:pPr>
            <w:hyperlink r:id="rId9" w:tgtFrame="_blank" w:history="1">
              <w:r w:rsidR="00B03E24">
                <w:rPr>
                  <w:rFonts w:eastAsia="Calibri" w:cs="Times New Roman"/>
                  <w:color w:val="0000FF"/>
                  <w:u w:val="single"/>
                </w:rPr>
                <w:t>https://www.govinfo.gov/content/pkg/FR-2023-10-12/html/2023-22530.htm</w:t>
              </w:r>
            </w:hyperlink>
          </w:p>
          <w:p w14:paraId="310320AC" w14:textId="77777777" w:rsidR="001642F0" w:rsidRDefault="00CC0CE8" w:rsidP="00EB7B40">
            <w:pPr>
              <w:spacing w:before="60" w:after="60"/>
              <w:rPr>
                <w:rFonts w:eastAsia="Calibri" w:cs="Times New Roman"/>
              </w:rPr>
            </w:pPr>
            <w:hyperlink r:id="rId10" w:tgtFrame="_blank" w:history="1">
              <w:r w:rsidR="00B03E24">
                <w:rPr>
                  <w:rFonts w:eastAsia="Calibri" w:cs="Times New Roman"/>
                  <w:color w:val="0000FF"/>
                  <w:u w:val="single"/>
                </w:rPr>
                <w:t>https://www.govinfo.gov/content/pkg/FR-2023-10-12/pdf/2023-22530.pdf</w:t>
              </w:r>
            </w:hyperlink>
            <w:bookmarkEnd w:id="6"/>
          </w:p>
        </w:tc>
      </w:tr>
      <w:tr w:rsidR="00EF6DCD" w14:paraId="3BACF4B9" w14:textId="77777777" w:rsidTr="00E9471B">
        <w:tc>
          <w:tcPr>
            <w:tcW w:w="851" w:type="dxa"/>
            <w:shd w:val="clear" w:color="auto" w:fill="auto"/>
          </w:tcPr>
          <w:p w14:paraId="5980552A" w14:textId="77777777" w:rsidR="002F663C" w:rsidRPr="00711F9C" w:rsidRDefault="00B03E24"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B501E73" w14:textId="77777777" w:rsidR="002F663C" w:rsidRPr="002F663C" w:rsidRDefault="00B03E2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F6DCD" w14:paraId="40EEC31B" w14:textId="77777777" w:rsidTr="00E9471B">
        <w:tc>
          <w:tcPr>
            <w:tcW w:w="851" w:type="dxa"/>
            <w:shd w:val="clear" w:color="auto" w:fill="auto"/>
          </w:tcPr>
          <w:p w14:paraId="753539F7" w14:textId="77777777" w:rsidR="002F663C" w:rsidRPr="00711F9C" w:rsidRDefault="00B03E24"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5FDB3FE" w14:textId="77777777" w:rsidR="002F663C" w:rsidRPr="002F663C" w:rsidRDefault="00B03E2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F6DCD" w14:paraId="75153CAA" w14:textId="77777777" w:rsidTr="00E9471B">
        <w:tc>
          <w:tcPr>
            <w:tcW w:w="851" w:type="dxa"/>
            <w:shd w:val="clear" w:color="auto" w:fill="auto"/>
          </w:tcPr>
          <w:p w14:paraId="22BFC69D" w14:textId="77777777" w:rsidR="002F663C" w:rsidRPr="00711F9C" w:rsidRDefault="00B03E24"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2334CC7" w14:textId="77777777" w:rsidR="002F663C" w:rsidRPr="002F663C" w:rsidRDefault="00B03E2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F6DCD" w14:paraId="535F251C" w14:textId="77777777" w:rsidTr="00E9471B">
        <w:tc>
          <w:tcPr>
            <w:tcW w:w="851" w:type="dxa"/>
            <w:shd w:val="clear" w:color="auto" w:fill="auto"/>
          </w:tcPr>
          <w:p w14:paraId="4AC545CF" w14:textId="77777777" w:rsidR="002F663C" w:rsidRPr="00711F9C" w:rsidRDefault="00B03E24"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D140060" w14:textId="77777777" w:rsidR="002F663C" w:rsidRPr="002F663C" w:rsidRDefault="00B03E2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F6DCD" w14:paraId="74F97FDD" w14:textId="77777777" w:rsidTr="00E9471B">
        <w:tc>
          <w:tcPr>
            <w:tcW w:w="851" w:type="dxa"/>
            <w:shd w:val="clear" w:color="auto" w:fill="auto"/>
          </w:tcPr>
          <w:p w14:paraId="041F92E5" w14:textId="77777777" w:rsidR="002F663C" w:rsidRPr="00711F9C" w:rsidRDefault="00B03E24"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A530800" w14:textId="77777777" w:rsidR="002F663C" w:rsidRPr="002F663C" w:rsidRDefault="00B03E2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E66B34D" w14:textId="77777777" w:rsidR="002F663C" w:rsidRPr="002F663C" w:rsidRDefault="00B03E2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F6DCD" w14:paraId="70C10316" w14:textId="77777777" w:rsidTr="00E9471B">
        <w:tc>
          <w:tcPr>
            <w:tcW w:w="851" w:type="dxa"/>
            <w:shd w:val="clear" w:color="auto" w:fill="auto"/>
          </w:tcPr>
          <w:p w14:paraId="22AB3AE5" w14:textId="77777777" w:rsidR="002F663C" w:rsidRPr="00711F9C" w:rsidRDefault="00B03E24"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DFF358A" w14:textId="77777777" w:rsidR="002F663C" w:rsidRPr="002F663C" w:rsidRDefault="00B03E2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2B5BA82" w14:textId="77777777" w:rsidR="002F663C" w:rsidRPr="002F663C" w:rsidRDefault="00B03E2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F6DCD" w14:paraId="4EF732C4" w14:textId="77777777" w:rsidTr="00E9471B">
        <w:tc>
          <w:tcPr>
            <w:tcW w:w="851" w:type="dxa"/>
            <w:shd w:val="clear" w:color="auto" w:fill="auto"/>
          </w:tcPr>
          <w:p w14:paraId="37A0587B" w14:textId="77777777" w:rsidR="002F663C" w:rsidRPr="00711F9C" w:rsidRDefault="00B03E24"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D6F3955" w14:textId="77777777" w:rsidR="002F663C" w:rsidRPr="002F663C" w:rsidRDefault="00B03E2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F6DCD" w14:paraId="528D22AC" w14:textId="77777777" w:rsidTr="00E9471B">
        <w:tc>
          <w:tcPr>
            <w:tcW w:w="851" w:type="dxa"/>
            <w:tcBorders>
              <w:bottom w:val="double" w:sz="4" w:space="0" w:color="auto"/>
            </w:tcBorders>
            <w:shd w:val="clear" w:color="auto" w:fill="auto"/>
          </w:tcPr>
          <w:p w14:paraId="7C636E94" w14:textId="77777777" w:rsidR="002F663C" w:rsidRPr="00711F9C" w:rsidRDefault="00B03E24"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D961AC1" w14:textId="77777777" w:rsidR="002F663C" w:rsidRPr="002F663C" w:rsidRDefault="00B03E2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B78020B" w14:textId="77777777" w:rsidR="002F663C" w:rsidRPr="002F663C" w:rsidRDefault="002F663C" w:rsidP="002F663C">
      <w:pPr>
        <w:jc w:val="left"/>
        <w:rPr>
          <w:rFonts w:eastAsia="Calibri" w:cs="Times New Roman"/>
          <w:highlight w:val="yellow"/>
        </w:rPr>
      </w:pPr>
    </w:p>
    <w:p w14:paraId="15F32682" w14:textId="77777777" w:rsidR="003971FF" w:rsidRPr="007F6EA2" w:rsidRDefault="00B03E2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Environmental Protection Agency (EPA) is extending the comment period for the proposed revisions to the </w:t>
      </w:r>
      <w:hyperlink r:id="rId11" w:history="1">
        <w:r w:rsidRPr="002F663C">
          <w:rPr>
            <w:rFonts w:eastAsia="Calibri" w:cs="Times New Roman"/>
            <w:color w:val="0000FF"/>
            <w:szCs w:val="18"/>
            <w:u w:val="single"/>
          </w:rPr>
          <w:t>Air Emissions Reporting Requirements (AERR)</w:t>
        </w:r>
      </w:hyperlink>
      <w:r w:rsidRPr="002F663C">
        <w:rPr>
          <w:rFonts w:eastAsia="Calibri" w:cs="Times New Roman"/>
          <w:szCs w:val="18"/>
        </w:rPr>
        <w:t>, published in the Federal Register on 9 August 2023. The current comment period for the proposed rule is set to end on 18 October 2023. EPA has received numerous requests to extend the comment period given the complexity and length of the proposed rulemaking. The EPA is extending the comment period for the proposed action to 17 November 2023. The EPA is also extending the comment period for the associated Information Collection Request (ICR), number 2170.09, for the proposed AERR to 17 November 2023.</w:t>
      </w:r>
    </w:p>
    <w:p w14:paraId="2C18F9C8" w14:textId="77777777" w:rsidR="004B27CA" w:rsidRPr="002F663C" w:rsidRDefault="00B03E24" w:rsidP="00B16ACF">
      <w:pPr>
        <w:spacing w:before="120" w:after="120"/>
        <w:rPr>
          <w:rFonts w:eastAsia="Calibri" w:cs="Times New Roman"/>
          <w:szCs w:val="18"/>
        </w:rPr>
      </w:pPr>
      <w:r w:rsidRPr="002F663C">
        <w:rPr>
          <w:rFonts w:eastAsia="Calibri" w:cs="Times New Roman"/>
          <w:szCs w:val="18"/>
        </w:rPr>
        <w:t xml:space="preserve">The comment period for the proposed rule and ICR published on 9 August 2023, at </w:t>
      </w:r>
      <w:hyperlink r:id="rId12" w:history="1">
        <w:r w:rsidRPr="002F663C">
          <w:rPr>
            <w:rFonts w:eastAsia="Calibri" w:cs="Times New Roman"/>
            <w:color w:val="0000FF"/>
            <w:szCs w:val="18"/>
            <w:u w:val="single"/>
          </w:rPr>
          <w:t>88 FR 54118</w:t>
        </w:r>
      </w:hyperlink>
      <w:r w:rsidRPr="002F663C">
        <w:rPr>
          <w:rFonts w:eastAsia="Calibri" w:cs="Times New Roman"/>
          <w:szCs w:val="18"/>
        </w:rPr>
        <w:t xml:space="preserve"> is extended. Comments must be received on or before 17 November 2023.</w:t>
      </w:r>
    </w:p>
    <w:p w14:paraId="55333C1B" w14:textId="77777777" w:rsidR="004B27CA" w:rsidRPr="002F663C" w:rsidRDefault="00B03E24" w:rsidP="00B16ACF">
      <w:pPr>
        <w:spacing w:before="120" w:after="120"/>
        <w:rPr>
          <w:rFonts w:eastAsia="Calibri" w:cs="Times New Roman"/>
          <w:szCs w:val="18"/>
        </w:rPr>
      </w:pPr>
      <w:r w:rsidRPr="002F663C">
        <w:rPr>
          <w:rFonts w:eastAsia="Calibri" w:cs="Times New Roman"/>
          <w:szCs w:val="18"/>
        </w:rPr>
        <w:t xml:space="preserve">This extension of comment period and previous actions notified under the symbol </w:t>
      </w:r>
      <w:hyperlink r:id="rId13" w:history="1">
        <w:r w:rsidRPr="002F663C">
          <w:rPr>
            <w:rFonts w:eastAsia="Calibri" w:cs="Times New Roman"/>
            <w:color w:val="0000FF"/>
            <w:szCs w:val="18"/>
            <w:u w:val="single"/>
          </w:rPr>
          <w:t>G/TBT/N/USA/2035</w:t>
        </w:r>
      </w:hyperlink>
      <w:r w:rsidRPr="002F663C">
        <w:rPr>
          <w:rFonts w:eastAsia="Calibri" w:cs="Times New Roman"/>
          <w:szCs w:val="18"/>
        </w:rPr>
        <w:t xml:space="preserve"> are identified by Docket Number EPA-HQ-OAR-2004-0489. The Docket Folder is </w:t>
      </w:r>
      <w:r w:rsidRPr="002F663C">
        <w:rPr>
          <w:rFonts w:eastAsia="Calibri" w:cs="Times New Roman"/>
          <w:szCs w:val="18"/>
        </w:rPr>
        <w:lastRenderedPageBreak/>
        <w:t xml:space="preserve">available from Regulations.gov at </w:t>
      </w:r>
      <w:hyperlink r:id="rId14" w:history="1">
        <w:r w:rsidRPr="002F663C">
          <w:rPr>
            <w:rFonts w:eastAsia="Calibri" w:cs="Times New Roman"/>
            <w:color w:val="0000FF"/>
            <w:szCs w:val="18"/>
            <w:u w:val="single"/>
          </w:rPr>
          <w:t>https://www.regulations.gov/docket/EPA-HQ-OAR-2004-0489/document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17 November 2023. Comments received by the USA TBT Enquiry Point from WTO Members and their stakeholders will be shared with the regulator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2995B878" w14:textId="77777777" w:rsidR="006C5A96" w:rsidRDefault="00B03E24" w:rsidP="006C5A96">
      <w:pPr>
        <w:jc w:val="center"/>
        <w:rPr>
          <w:b/>
        </w:rPr>
      </w:pPr>
      <w:r w:rsidRPr="003971FF">
        <w:rPr>
          <w:b/>
        </w:rPr>
        <w:t>__________</w:t>
      </w:r>
    </w:p>
    <w:p w14:paraId="6FD29335" w14:textId="77777777" w:rsidR="004D4D19" w:rsidRDefault="004D4D19" w:rsidP="007F38C2">
      <w:pPr>
        <w:jc w:val="center"/>
        <w:rPr>
          <w:b/>
        </w:rPr>
      </w:pPr>
    </w:p>
    <w:p w14:paraId="7C663A42"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24BC" w14:textId="77777777" w:rsidR="001A312C" w:rsidRDefault="00B03E24">
      <w:r>
        <w:separator/>
      </w:r>
    </w:p>
  </w:endnote>
  <w:endnote w:type="continuationSeparator" w:id="0">
    <w:p w14:paraId="6093C0C3" w14:textId="77777777" w:rsidR="001A312C" w:rsidRDefault="00B0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2EDE" w14:textId="77777777" w:rsidR="00544326" w:rsidRPr="00DD3DD7" w:rsidRDefault="00B03E2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FCCB" w14:textId="77777777" w:rsidR="00544326" w:rsidRPr="00DD3DD7" w:rsidRDefault="00B03E2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AFE0" w14:textId="77777777" w:rsidR="000248E6" w:rsidRDefault="00B03E24" w:rsidP="00ED54E0">
      <w:r>
        <w:separator/>
      </w:r>
    </w:p>
  </w:footnote>
  <w:footnote w:type="continuationSeparator" w:id="0">
    <w:p w14:paraId="1DAFD947" w14:textId="77777777" w:rsidR="000248E6" w:rsidRDefault="00B03E24" w:rsidP="00ED54E0">
      <w:r>
        <w:continuationSeparator/>
      </w:r>
    </w:p>
  </w:footnote>
  <w:footnote w:id="1">
    <w:p w14:paraId="463A5CFF" w14:textId="77777777" w:rsidR="007F6EA2" w:rsidRDefault="00B03E2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A72E" w14:textId="77777777" w:rsidR="00DD3DD7" w:rsidRDefault="00B03E24"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ECD69EC" w14:textId="77777777" w:rsidR="004D4D19" w:rsidRPr="00DD3DD7" w:rsidRDefault="004D4D19" w:rsidP="00DD3DD7">
    <w:pPr>
      <w:pStyle w:val="Header"/>
      <w:pBdr>
        <w:bottom w:val="single" w:sz="4" w:space="1" w:color="auto"/>
      </w:pBdr>
      <w:tabs>
        <w:tab w:val="clear" w:pos="4513"/>
        <w:tab w:val="clear" w:pos="9027"/>
      </w:tabs>
      <w:jc w:val="center"/>
    </w:pPr>
  </w:p>
  <w:p w14:paraId="09657740" w14:textId="77777777" w:rsidR="00DD3DD7" w:rsidRPr="00DD3DD7" w:rsidRDefault="00B03E2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49C970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6AA7" w14:textId="77777777" w:rsidR="00DD3DD7" w:rsidRPr="00CC0CE8" w:rsidRDefault="00B03E24" w:rsidP="00DD3DD7">
    <w:pPr>
      <w:pStyle w:val="Header"/>
      <w:pBdr>
        <w:bottom w:val="single" w:sz="4" w:space="1" w:color="auto"/>
      </w:pBdr>
      <w:tabs>
        <w:tab w:val="clear" w:pos="4513"/>
        <w:tab w:val="clear" w:pos="9027"/>
      </w:tabs>
      <w:jc w:val="center"/>
      <w:rPr>
        <w:lang w:val="es-ES"/>
      </w:rPr>
    </w:pPr>
    <w:bookmarkStart w:id="28" w:name="spsSymbolHeader"/>
    <w:r w:rsidRPr="00CC0CE8">
      <w:rPr>
        <w:lang w:val="es-ES"/>
      </w:rPr>
      <w:t>G/TBT/N/USA/2035/Add.2</w:t>
    </w:r>
    <w:bookmarkEnd w:id="28"/>
  </w:p>
  <w:p w14:paraId="6FDF8712" w14:textId="77777777" w:rsidR="00DD3DD7" w:rsidRPr="00CC0CE8" w:rsidRDefault="00DD3DD7" w:rsidP="00DD3DD7">
    <w:pPr>
      <w:pStyle w:val="Header"/>
      <w:pBdr>
        <w:bottom w:val="single" w:sz="4" w:space="1" w:color="auto"/>
      </w:pBdr>
      <w:tabs>
        <w:tab w:val="clear" w:pos="4513"/>
        <w:tab w:val="clear" w:pos="9027"/>
      </w:tabs>
      <w:jc w:val="center"/>
      <w:rPr>
        <w:lang w:val="es-ES"/>
      </w:rPr>
    </w:pPr>
  </w:p>
  <w:p w14:paraId="6D4DA7DC" w14:textId="77777777" w:rsidR="00DD3DD7" w:rsidRPr="00DD3DD7" w:rsidRDefault="00B03E2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72D998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6DCD" w14:paraId="761E2259" w14:textId="77777777" w:rsidTr="00544326">
      <w:trPr>
        <w:trHeight w:val="240"/>
        <w:jc w:val="center"/>
      </w:trPr>
      <w:tc>
        <w:tcPr>
          <w:tcW w:w="3794" w:type="dxa"/>
          <w:shd w:val="clear" w:color="auto" w:fill="FFFFFF"/>
          <w:tcMar>
            <w:left w:w="108" w:type="dxa"/>
            <w:right w:w="108" w:type="dxa"/>
          </w:tcMar>
          <w:vAlign w:val="center"/>
        </w:tcPr>
        <w:p w14:paraId="4178258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943B907" w14:textId="77777777" w:rsidR="00ED54E0" w:rsidRPr="00182B84" w:rsidRDefault="00B03E24" w:rsidP="00425DC5">
          <w:pPr>
            <w:jc w:val="right"/>
            <w:rPr>
              <w:b/>
              <w:color w:val="FF0000"/>
              <w:szCs w:val="16"/>
            </w:rPr>
          </w:pPr>
          <w:r>
            <w:rPr>
              <w:b/>
              <w:color w:val="FF0000"/>
              <w:szCs w:val="16"/>
            </w:rPr>
            <w:t xml:space="preserve"> </w:t>
          </w:r>
        </w:p>
      </w:tc>
    </w:tr>
    <w:tr w:rsidR="00EF6DCD" w14:paraId="06AA5752" w14:textId="77777777" w:rsidTr="00544326">
      <w:trPr>
        <w:trHeight w:val="213"/>
        <w:jc w:val="center"/>
      </w:trPr>
      <w:tc>
        <w:tcPr>
          <w:tcW w:w="3794" w:type="dxa"/>
          <w:vMerge w:val="restart"/>
          <w:shd w:val="clear" w:color="auto" w:fill="FFFFFF"/>
          <w:tcMar>
            <w:left w:w="0" w:type="dxa"/>
            <w:right w:w="0" w:type="dxa"/>
          </w:tcMar>
        </w:tcPr>
        <w:p w14:paraId="7D18A43E" w14:textId="77777777" w:rsidR="00ED54E0" w:rsidRPr="00182B84" w:rsidRDefault="00B03E24" w:rsidP="00425DC5">
          <w:pPr>
            <w:jc w:val="left"/>
          </w:pPr>
          <w:r w:rsidRPr="00182B84">
            <w:rPr>
              <w:noProof/>
              <w:lang w:val="en-US"/>
            </w:rPr>
            <w:drawing>
              <wp:inline distT="0" distB="0" distL="0" distR="0" wp14:anchorId="7CE86955" wp14:editId="7B1DEDD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801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61DEBA" w14:textId="77777777" w:rsidR="00ED54E0" w:rsidRPr="00182B84" w:rsidRDefault="00ED54E0" w:rsidP="00425DC5">
          <w:pPr>
            <w:jc w:val="right"/>
            <w:rPr>
              <w:b/>
              <w:szCs w:val="16"/>
            </w:rPr>
          </w:pPr>
        </w:p>
      </w:tc>
    </w:tr>
    <w:tr w:rsidR="00EF6DCD" w:rsidRPr="00CC0CE8" w14:paraId="4B949692" w14:textId="77777777" w:rsidTr="00544326">
      <w:trPr>
        <w:trHeight w:val="868"/>
        <w:jc w:val="center"/>
      </w:trPr>
      <w:tc>
        <w:tcPr>
          <w:tcW w:w="3794" w:type="dxa"/>
          <w:vMerge/>
          <w:shd w:val="clear" w:color="auto" w:fill="FFFFFF"/>
          <w:tcMar>
            <w:left w:w="108" w:type="dxa"/>
            <w:right w:w="108" w:type="dxa"/>
          </w:tcMar>
        </w:tcPr>
        <w:p w14:paraId="4FE49EC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0AC4F20" w14:textId="77777777" w:rsidR="00DD3DD7" w:rsidRPr="00CC0CE8" w:rsidRDefault="00B03E24" w:rsidP="00DD3DD7">
          <w:pPr>
            <w:jc w:val="right"/>
            <w:rPr>
              <w:rFonts w:eastAsia="Calibri" w:cs="Times New Roman"/>
              <w:b/>
              <w:szCs w:val="16"/>
              <w:lang w:val="es-ES"/>
            </w:rPr>
          </w:pPr>
          <w:bookmarkStart w:id="29" w:name="bmkSymbols"/>
          <w:r w:rsidRPr="00CC0CE8">
            <w:rPr>
              <w:rFonts w:eastAsia="Calibri" w:cs="Times New Roman"/>
              <w:b/>
              <w:szCs w:val="16"/>
              <w:lang w:val="es-ES"/>
            </w:rPr>
            <w:t>G/TBT/N/USA/2035/Add.2</w:t>
          </w:r>
          <w:bookmarkEnd w:id="29"/>
        </w:p>
        <w:p w14:paraId="3D644AC1" w14:textId="77777777" w:rsidR="00C14444" w:rsidRPr="00CC0CE8" w:rsidRDefault="00C14444" w:rsidP="00C14444">
          <w:pPr>
            <w:jc w:val="center"/>
            <w:rPr>
              <w:szCs w:val="16"/>
              <w:lang w:val="es-ES"/>
            </w:rPr>
          </w:pPr>
        </w:p>
      </w:tc>
    </w:tr>
    <w:tr w:rsidR="00EF6DCD" w14:paraId="543E7453" w14:textId="77777777" w:rsidTr="00544326">
      <w:trPr>
        <w:trHeight w:val="240"/>
        <w:jc w:val="center"/>
      </w:trPr>
      <w:tc>
        <w:tcPr>
          <w:tcW w:w="3794" w:type="dxa"/>
          <w:vMerge/>
          <w:shd w:val="clear" w:color="auto" w:fill="FFFFFF"/>
          <w:tcMar>
            <w:left w:w="108" w:type="dxa"/>
            <w:right w:w="108" w:type="dxa"/>
          </w:tcMar>
          <w:vAlign w:val="center"/>
        </w:tcPr>
        <w:p w14:paraId="1E612B52" w14:textId="77777777" w:rsidR="00ED54E0" w:rsidRPr="00CC0CE8" w:rsidRDefault="00ED54E0" w:rsidP="00425DC5">
          <w:pPr>
            <w:rPr>
              <w:lang w:val="es-ES"/>
            </w:rPr>
          </w:pPr>
        </w:p>
      </w:tc>
      <w:tc>
        <w:tcPr>
          <w:tcW w:w="5448" w:type="dxa"/>
          <w:gridSpan w:val="2"/>
          <w:shd w:val="clear" w:color="auto" w:fill="FFFFFF"/>
          <w:tcMar>
            <w:left w:w="108" w:type="dxa"/>
            <w:right w:w="108" w:type="dxa"/>
          </w:tcMar>
          <w:vAlign w:val="center"/>
        </w:tcPr>
        <w:p w14:paraId="10C798D2" w14:textId="44DE8EE3" w:rsidR="00ED54E0" w:rsidRPr="00182B84" w:rsidRDefault="00B03E24" w:rsidP="00425DC5">
          <w:pPr>
            <w:jc w:val="right"/>
            <w:rPr>
              <w:szCs w:val="16"/>
            </w:rPr>
          </w:pPr>
          <w:bookmarkStart w:id="30" w:name="bmkDate"/>
          <w:bookmarkEnd w:id="30"/>
          <w:r>
            <w:rPr>
              <w:szCs w:val="16"/>
            </w:rPr>
            <w:t>13 October 2023</w:t>
          </w:r>
        </w:p>
      </w:tc>
    </w:tr>
    <w:tr w:rsidR="00EF6DCD" w14:paraId="7CC38B6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016B4A" w14:textId="31747E7C" w:rsidR="00ED54E0" w:rsidRPr="00182B84" w:rsidRDefault="00B03E24"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CC0CE8">
            <w:rPr>
              <w:rFonts w:eastAsia="Calibri" w:cs="Times New Roman"/>
              <w:color w:val="FF0000"/>
              <w:szCs w:val="16"/>
            </w:rPr>
            <w:t>6902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07DFF9B" w14:textId="77777777" w:rsidR="00ED54E0" w:rsidRPr="00182B84" w:rsidRDefault="00B03E2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F6DCD" w14:paraId="650B351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C74A00" w14:textId="77777777" w:rsidR="00ED54E0" w:rsidRPr="00182B84" w:rsidRDefault="00B03E2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C6EE31B" w14:textId="77777777" w:rsidR="00ED54E0" w:rsidRPr="00182B84" w:rsidRDefault="00B03E24"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A00624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3EC518">
      <w:start w:val="1"/>
      <w:numFmt w:val="decimal"/>
      <w:pStyle w:val="SummaryText"/>
      <w:lvlText w:val="%1."/>
      <w:lvlJc w:val="left"/>
      <w:pPr>
        <w:ind w:left="360" w:hanging="360"/>
      </w:pPr>
    </w:lvl>
    <w:lvl w:ilvl="1" w:tplc="B720FA10" w:tentative="1">
      <w:start w:val="1"/>
      <w:numFmt w:val="lowerLetter"/>
      <w:lvlText w:val="%2."/>
      <w:lvlJc w:val="left"/>
      <w:pPr>
        <w:ind w:left="1080" w:hanging="360"/>
      </w:pPr>
    </w:lvl>
    <w:lvl w:ilvl="2" w:tplc="F7AAB748" w:tentative="1">
      <w:start w:val="1"/>
      <w:numFmt w:val="lowerRoman"/>
      <w:lvlText w:val="%3."/>
      <w:lvlJc w:val="right"/>
      <w:pPr>
        <w:ind w:left="1800" w:hanging="180"/>
      </w:pPr>
    </w:lvl>
    <w:lvl w:ilvl="3" w:tplc="BFE0A7C6" w:tentative="1">
      <w:start w:val="1"/>
      <w:numFmt w:val="decimal"/>
      <w:lvlText w:val="%4."/>
      <w:lvlJc w:val="left"/>
      <w:pPr>
        <w:ind w:left="2520" w:hanging="360"/>
      </w:pPr>
    </w:lvl>
    <w:lvl w:ilvl="4" w:tplc="E3829DAA" w:tentative="1">
      <w:start w:val="1"/>
      <w:numFmt w:val="lowerLetter"/>
      <w:lvlText w:val="%5."/>
      <w:lvlJc w:val="left"/>
      <w:pPr>
        <w:ind w:left="3240" w:hanging="360"/>
      </w:pPr>
    </w:lvl>
    <w:lvl w:ilvl="5" w:tplc="26A60E38" w:tentative="1">
      <w:start w:val="1"/>
      <w:numFmt w:val="lowerRoman"/>
      <w:lvlText w:val="%6."/>
      <w:lvlJc w:val="right"/>
      <w:pPr>
        <w:ind w:left="3960" w:hanging="180"/>
      </w:pPr>
    </w:lvl>
    <w:lvl w:ilvl="6" w:tplc="C464C740" w:tentative="1">
      <w:start w:val="1"/>
      <w:numFmt w:val="decimal"/>
      <w:lvlText w:val="%7."/>
      <w:lvlJc w:val="left"/>
      <w:pPr>
        <w:ind w:left="4680" w:hanging="360"/>
      </w:pPr>
    </w:lvl>
    <w:lvl w:ilvl="7" w:tplc="9C34E76E" w:tentative="1">
      <w:start w:val="1"/>
      <w:numFmt w:val="lowerLetter"/>
      <w:lvlText w:val="%8."/>
      <w:lvlJc w:val="left"/>
      <w:pPr>
        <w:ind w:left="5400" w:hanging="360"/>
      </w:pPr>
    </w:lvl>
    <w:lvl w:ilvl="8" w:tplc="F738B676" w:tentative="1">
      <w:start w:val="1"/>
      <w:numFmt w:val="lowerRoman"/>
      <w:lvlText w:val="%9."/>
      <w:lvlJc w:val="right"/>
      <w:pPr>
        <w:ind w:left="6120" w:hanging="180"/>
      </w:pPr>
    </w:lvl>
  </w:abstractNum>
  <w:num w:numId="1" w16cid:durableId="739715384">
    <w:abstractNumId w:val="9"/>
  </w:num>
  <w:num w:numId="2" w16cid:durableId="1957902211">
    <w:abstractNumId w:val="7"/>
  </w:num>
  <w:num w:numId="3" w16cid:durableId="2072531417">
    <w:abstractNumId w:val="6"/>
  </w:num>
  <w:num w:numId="4" w16cid:durableId="1321231460">
    <w:abstractNumId w:val="5"/>
  </w:num>
  <w:num w:numId="5" w16cid:durableId="1002509380">
    <w:abstractNumId w:val="4"/>
  </w:num>
  <w:num w:numId="6" w16cid:durableId="2059938399">
    <w:abstractNumId w:val="12"/>
  </w:num>
  <w:num w:numId="7" w16cid:durableId="1351755976">
    <w:abstractNumId w:val="11"/>
  </w:num>
  <w:num w:numId="8" w16cid:durableId="1999066000">
    <w:abstractNumId w:val="10"/>
  </w:num>
  <w:num w:numId="9" w16cid:durableId="1364016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613813">
    <w:abstractNumId w:val="13"/>
  </w:num>
  <w:num w:numId="11" w16cid:durableId="86272735">
    <w:abstractNumId w:val="8"/>
  </w:num>
  <w:num w:numId="12" w16cid:durableId="711878531">
    <w:abstractNumId w:val="3"/>
  </w:num>
  <w:num w:numId="13" w16cid:durableId="2069378651">
    <w:abstractNumId w:val="2"/>
  </w:num>
  <w:num w:numId="14" w16cid:durableId="1448351892">
    <w:abstractNumId w:val="1"/>
  </w:num>
  <w:num w:numId="15" w16cid:durableId="288165123">
    <w:abstractNumId w:val="0"/>
  </w:num>
  <w:num w:numId="16" w16cid:durableId="190934311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312C"/>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59F9"/>
    <w:rsid w:val="004244A9"/>
    <w:rsid w:val="00425DC5"/>
    <w:rsid w:val="00467032"/>
    <w:rsid w:val="0046754A"/>
    <w:rsid w:val="00467A46"/>
    <w:rsid w:val="004A220F"/>
    <w:rsid w:val="004B27CA"/>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3E24"/>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0CE8"/>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EF6DCD"/>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A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2035" TargetMode="External"/><Relationship Id="rId18" Type="http://schemas.openxmlformats.org/officeDocument/2006/relationships/hyperlink" Target="https://24timezones.com/time-zone/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vinfo.gov/content/pkg/FR-2023-08-09/pdf/2023-16158.pdf"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air-emissions-inventories/air-emissions-reporting-requirements-aer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www.govinfo.gov/content/pkg/FR-2023-10-12/pdf/2023-22530.pdf" TargetMode="External"/><Relationship Id="rId19" Type="http://schemas.openxmlformats.org/officeDocument/2006/relationships/hyperlink" Target="https://www.regulations.gov/docket/EPA-HQ-OAR-2004-0489/document" TargetMode="External"/><Relationship Id="rId4" Type="http://schemas.openxmlformats.org/officeDocument/2006/relationships/styles" Target="styles.xml"/><Relationship Id="rId9" Type="http://schemas.openxmlformats.org/officeDocument/2006/relationships/hyperlink" Target="https://www.govinfo.gov/content/pkg/FR-2023-10-12/html/2023-22530.htm" TargetMode="External"/><Relationship Id="rId14" Type="http://schemas.openxmlformats.org/officeDocument/2006/relationships/hyperlink" Target="https://www.regulations.gov/docket/EPA-HQ-OAR-2004-0489/documen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21dec890-d652-4b02-960b-3507d580cc96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AADFB-1979-4A77-84D4-FD8C5D97BEC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381</Words>
  <Characters>2205</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2023-10-13T09:54:00Z</dcterms:created>
  <dcterms:modified xsi:type="dcterms:W3CDTF">2023-10-13T12:18:00Z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21dec890-d652-4b02-960b-3507d580cc96</vt:lpwstr>
  </property>
  <property fmtid="{D5CDD505-2E9C-101B-9397-08002B2CF9AE}" pid="4" name="WTOCLASSIFICATION">
    <vt:lpwstr>WTO OFFICIAL</vt:lpwstr>
  </property>
</Properties>
</file>