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FE7D" w14:textId="77777777" w:rsidR="002D78C9" w:rsidRDefault="00F16E16" w:rsidP="00DD3DD7">
      <w:pPr>
        <w:pStyle w:val="Title"/>
      </w:pPr>
      <w:r w:rsidRPr="002F663C">
        <w:t>NOTIFICATION</w:t>
      </w:r>
    </w:p>
    <w:p w14:paraId="0FF6C79F" w14:textId="77777777" w:rsidR="002F663C" w:rsidRPr="002F663C" w:rsidRDefault="00F16E16" w:rsidP="00DD3DD7">
      <w:pPr>
        <w:pStyle w:val="Title3"/>
      </w:pPr>
      <w:r w:rsidRPr="002F663C">
        <w:t>Addendum</w:t>
      </w:r>
    </w:p>
    <w:p w14:paraId="0954D9CF" w14:textId="77777777" w:rsidR="002F663C" w:rsidRDefault="00F16E1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4 April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173492C6" w14:textId="77777777" w:rsidR="001E2E4A" w:rsidRPr="002F663C" w:rsidRDefault="001E2E4A" w:rsidP="001E2E4A">
      <w:pPr>
        <w:rPr>
          <w:rFonts w:eastAsia="Calibri" w:cs="Times New Roman"/>
        </w:rPr>
      </w:pPr>
    </w:p>
    <w:p w14:paraId="56EF6EB9" w14:textId="77777777" w:rsidR="002F663C" w:rsidRPr="002F663C" w:rsidRDefault="00F16E16" w:rsidP="002F663C">
      <w:pPr>
        <w:jc w:val="center"/>
        <w:rPr>
          <w:rFonts w:eastAsia="Calibri" w:cs="Times New Roman"/>
          <w:b/>
        </w:rPr>
      </w:pPr>
      <w:r w:rsidRPr="002F663C">
        <w:rPr>
          <w:rFonts w:eastAsia="Calibri" w:cs="Times New Roman"/>
          <w:b/>
        </w:rPr>
        <w:t>_______________</w:t>
      </w:r>
    </w:p>
    <w:p w14:paraId="3A77A346" w14:textId="77777777" w:rsidR="002F663C" w:rsidRDefault="002F663C" w:rsidP="002F663C">
      <w:pPr>
        <w:rPr>
          <w:rFonts w:eastAsia="Calibri" w:cs="Times New Roman"/>
        </w:rPr>
      </w:pPr>
    </w:p>
    <w:p w14:paraId="1ABF75C5" w14:textId="77777777" w:rsidR="00C14444" w:rsidRPr="002F663C" w:rsidRDefault="00C14444" w:rsidP="002F663C">
      <w:pPr>
        <w:rPr>
          <w:rFonts w:eastAsia="Calibri" w:cs="Times New Roman"/>
        </w:rPr>
      </w:pPr>
    </w:p>
    <w:p w14:paraId="3E15C907" w14:textId="77777777" w:rsidR="002F663C" w:rsidRPr="002F663C" w:rsidRDefault="00F16E1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National Emission Standards for Hazardous Air Pollutants: Integrated Iron and Steel Manufacturing Facilities Technology Review</w:t>
      </w:r>
      <w:bookmarkEnd w:id="3"/>
    </w:p>
    <w:p w14:paraId="64CDEFC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F7034" w14:paraId="74A21E5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B7578A5" w14:textId="77777777" w:rsidR="002F663C" w:rsidRPr="002F663C" w:rsidRDefault="00F16E1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F7034" w14:paraId="770B2214" w14:textId="77777777" w:rsidTr="00E9471B">
        <w:tc>
          <w:tcPr>
            <w:tcW w:w="851" w:type="dxa"/>
            <w:shd w:val="clear" w:color="auto" w:fill="auto"/>
          </w:tcPr>
          <w:p w14:paraId="0A73E07B" w14:textId="77777777" w:rsidR="002F663C" w:rsidRPr="00711F9C" w:rsidRDefault="00F16E1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1A778A8E" w14:textId="77777777" w:rsidR="002F663C" w:rsidRPr="002F663C" w:rsidRDefault="00F16E1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6F7034" w14:paraId="69452A5E" w14:textId="77777777" w:rsidTr="00E9471B">
        <w:tc>
          <w:tcPr>
            <w:tcW w:w="851" w:type="dxa"/>
            <w:shd w:val="clear" w:color="auto" w:fill="auto"/>
          </w:tcPr>
          <w:p w14:paraId="012757D3" w14:textId="77777777" w:rsidR="002F663C" w:rsidRPr="00711F9C" w:rsidRDefault="00F16E1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5D60E52F" w14:textId="77777777" w:rsidR="002F663C" w:rsidRPr="002F663C" w:rsidRDefault="00F16E1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F7034" w14:paraId="51FA49CC" w14:textId="77777777" w:rsidTr="00E9471B">
        <w:tc>
          <w:tcPr>
            <w:tcW w:w="851" w:type="dxa"/>
            <w:shd w:val="clear" w:color="auto" w:fill="auto"/>
          </w:tcPr>
          <w:p w14:paraId="1D774BD7" w14:textId="77777777" w:rsidR="002F663C" w:rsidRPr="00711F9C" w:rsidRDefault="00F16E1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04A53BF8" w14:textId="77777777" w:rsidR="002F663C" w:rsidRPr="002F663C" w:rsidRDefault="00F16E1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3 April 2024</w:t>
            </w:r>
            <w:bookmarkEnd w:id="10"/>
          </w:p>
        </w:tc>
      </w:tr>
      <w:tr w:rsidR="006F7034" w14:paraId="763132F2" w14:textId="77777777" w:rsidTr="00E9471B">
        <w:tc>
          <w:tcPr>
            <w:tcW w:w="851" w:type="dxa"/>
            <w:shd w:val="clear" w:color="auto" w:fill="auto"/>
          </w:tcPr>
          <w:p w14:paraId="09EDF380" w14:textId="77777777" w:rsidR="002F663C" w:rsidRPr="00711F9C" w:rsidRDefault="00F16E1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08A3278E" w14:textId="77777777" w:rsidR="002F663C" w:rsidRPr="002F663C" w:rsidRDefault="00F16E1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3 June 2024; The incorporation by reference (IBR) of material publications listed in the rule is approved by the Director of the Federal Register (FR) beginning 3 June 2024. The incorporation by reference (IBR) of certain other material listed in the rule was approved by the Director of the Federal Register (FR) as of 13 July 2020.</w:t>
            </w:r>
            <w:bookmarkEnd w:id="12"/>
          </w:p>
        </w:tc>
      </w:tr>
      <w:tr w:rsidR="006F7034" w14:paraId="4E0BF161" w14:textId="77777777" w:rsidTr="00E9471B">
        <w:tc>
          <w:tcPr>
            <w:tcW w:w="851" w:type="dxa"/>
            <w:shd w:val="clear" w:color="auto" w:fill="auto"/>
          </w:tcPr>
          <w:p w14:paraId="587C6F3D" w14:textId="77777777" w:rsidR="002F663C" w:rsidRPr="00711F9C" w:rsidRDefault="00F16E1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38C464C8" w14:textId="77777777" w:rsidR="002F663C" w:rsidRPr="002F663C" w:rsidRDefault="00F16E16"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615B1C87" w14:textId="77777777" w:rsidR="002F663C" w:rsidRPr="002F663C" w:rsidRDefault="00F16E16" w:rsidP="00EB7B40">
            <w:pPr>
              <w:spacing w:before="120" w:after="120"/>
              <w:rPr>
                <w:rFonts w:eastAsia="Calibri" w:cs="Times New Roman"/>
              </w:rPr>
            </w:pPr>
            <w:r w:rsidRPr="002F663C">
              <w:rPr>
                <w:rFonts w:eastAsia="Calibri" w:cs="Times New Roman"/>
              </w:rPr>
              <w:t>89 Federal Register (FR) 23294, Code of Federal Regulations 40 (CFR) Part 63</w:t>
            </w:r>
          </w:p>
          <w:p w14:paraId="7F625901" w14:textId="77777777" w:rsidR="002F663C" w:rsidRPr="002F663C" w:rsidRDefault="008E18EC" w:rsidP="00EB7B40">
            <w:pPr>
              <w:spacing w:before="120" w:after="120"/>
              <w:rPr>
                <w:rFonts w:eastAsia="Calibri" w:cs="Times New Roman"/>
              </w:rPr>
            </w:pPr>
            <w:hyperlink r:id="rId9" w:tgtFrame="_blank" w:history="1">
              <w:r w:rsidR="00F16E16" w:rsidRPr="002F663C">
                <w:rPr>
                  <w:rFonts w:eastAsia="Calibri" w:cs="Times New Roman"/>
                  <w:color w:val="0000FF"/>
                  <w:u w:val="single"/>
                </w:rPr>
                <w:t>https://www.govinfo.gov/content/pkg/FR-2024-04-03/html/2024-05850.htm</w:t>
              </w:r>
            </w:hyperlink>
          </w:p>
          <w:p w14:paraId="7AFD8621" w14:textId="77777777" w:rsidR="002F663C" w:rsidRPr="002F663C" w:rsidRDefault="008E18EC" w:rsidP="00EB7B40">
            <w:pPr>
              <w:spacing w:before="120" w:after="120"/>
              <w:rPr>
                <w:rFonts w:eastAsia="Calibri" w:cs="Times New Roman"/>
              </w:rPr>
            </w:pPr>
            <w:hyperlink r:id="rId10" w:tgtFrame="_blank" w:history="1">
              <w:r w:rsidR="00F16E16" w:rsidRPr="002F663C">
                <w:rPr>
                  <w:rFonts w:eastAsia="Calibri" w:cs="Times New Roman"/>
                  <w:color w:val="0000FF"/>
                  <w:u w:val="single"/>
                </w:rPr>
                <w:t>https://www.govinfo.gov/content/pkg/FR-2024-04-03/pdf/2024-05850.pdf</w:t>
              </w:r>
            </w:hyperlink>
          </w:p>
          <w:p w14:paraId="6B0F891C" w14:textId="77777777" w:rsidR="002F663C" w:rsidRPr="002F663C" w:rsidRDefault="008E18EC" w:rsidP="00EB7B40">
            <w:pPr>
              <w:spacing w:before="120" w:after="120"/>
              <w:rPr>
                <w:rFonts w:eastAsia="Calibri" w:cs="Times New Roman"/>
              </w:rPr>
            </w:pPr>
            <w:hyperlink r:id="rId11" w:tgtFrame="_blank" w:history="1">
              <w:r w:rsidR="00F16E16" w:rsidRPr="002F663C">
                <w:rPr>
                  <w:rFonts w:eastAsia="Calibri" w:cs="Times New Roman"/>
                  <w:color w:val="0000FF"/>
                  <w:u w:val="single"/>
                </w:rPr>
                <w:t>https://members.wto.org/crnattachments/2024/TBT/USA/final_measure/24_02443_00_e.pdf</w:t>
              </w:r>
            </w:hyperlink>
            <w:bookmarkEnd w:id="15"/>
          </w:p>
        </w:tc>
      </w:tr>
      <w:tr w:rsidR="006F7034" w14:paraId="35A9E6D5" w14:textId="77777777" w:rsidTr="00E9471B">
        <w:tc>
          <w:tcPr>
            <w:tcW w:w="851" w:type="dxa"/>
            <w:shd w:val="clear" w:color="auto" w:fill="auto"/>
          </w:tcPr>
          <w:p w14:paraId="3B37F9F8" w14:textId="77777777" w:rsidR="002F663C" w:rsidRPr="00711F9C" w:rsidRDefault="00F16E1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6D7D6FDD" w14:textId="77777777" w:rsidR="002F663C" w:rsidRPr="002F663C" w:rsidRDefault="00F16E1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00396A26" w14:textId="77777777" w:rsidR="002F663C" w:rsidRPr="002F663C" w:rsidRDefault="00F16E1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F7034" w14:paraId="26227746" w14:textId="77777777" w:rsidTr="00E9471B">
        <w:tc>
          <w:tcPr>
            <w:tcW w:w="851" w:type="dxa"/>
            <w:shd w:val="clear" w:color="auto" w:fill="auto"/>
          </w:tcPr>
          <w:p w14:paraId="5209479B" w14:textId="77777777" w:rsidR="002F663C" w:rsidRPr="00711F9C" w:rsidRDefault="00F16E1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490CDF72" w14:textId="77777777" w:rsidR="002F663C" w:rsidRPr="002F663C" w:rsidRDefault="00F16E1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0DE505F6" w14:textId="77777777" w:rsidR="002F663C" w:rsidRPr="002F663C" w:rsidRDefault="00F16E1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F7034" w14:paraId="65937ECF" w14:textId="77777777" w:rsidTr="00E9471B">
        <w:tc>
          <w:tcPr>
            <w:tcW w:w="851" w:type="dxa"/>
            <w:shd w:val="clear" w:color="auto" w:fill="auto"/>
          </w:tcPr>
          <w:p w14:paraId="13468828" w14:textId="77777777" w:rsidR="002F663C" w:rsidRPr="00711F9C" w:rsidRDefault="00F16E1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13E22433" w14:textId="77777777" w:rsidR="002F663C" w:rsidRPr="002F663C" w:rsidRDefault="00F16E1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F7034" w14:paraId="4B14C284" w14:textId="77777777" w:rsidTr="00E9471B">
        <w:tc>
          <w:tcPr>
            <w:tcW w:w="851" w:type="dxa"/>
            <w:tcBorders>
              <w:bottom w:val="double" w:sz="4" w:space="0" w:color="auto"/>
            </w:tcBorders>
            <w:shd w:val="clear" w:color="auto" w:fill="auto"/>
          </w:tcPr>
          <w:p w14:paraId="6674B393" w14:textId="77777777" w:rsidR="002F663C" w:rsidRPr="00711F9C" w:rsidRDefault="00F16E1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619E938" w14:textId="77777777" w:rsidR="002F663C" w:rsidRPr="002F663C" w:rsidRDefault="00F16E1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6770C21" w14:textId="77777777" w:rsidR="002F663C" w:rsidRPr="002F663C" w:rsidRDefault="002F663C" w:rsidP="002F663C">
      <w:pPr>
        <w:jc w:val="left"/>
        <w:rPr>
          <w:rFonts w:eastAsia="Calibri" w:cs="Times New Roman"/>
          <w:highlight w:val="yellow"/>
        </w:rPr>
      </w:pPr>
    </w:p>
    <w:p w14:paraId="50194772" w14:textId="77777777" w:rsidR="003971FF" w:rsidRPr="007F6EA2" w:rsidRDefault="00F16E1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Final rule - The U.S. Environmental Protection Agency (EPA or the Agency) is finalizing amendments to the National Emission Standards for Hazardous Air Pollutants (NESHAP) for Integrated Iron and Steel Manufacturing Facilities to regulate hazardous air pollutant (HAP) emissions. The amendments include HAP from unmeasured fugitive and intermittent particulate </w:t>
      </w:r>
      <w:r w:rsidRPr="002F663C">
        <w:rPr>
          <w:rFonts w:eastAsia="Calibri" w:cs="Times New Roman"/>
          <w:szCs w:val="18"/>
        </w:rPr>
        <w:lastRenderedPageBreak/>
        <w:t>(UFIP) sources previously not regulated by the NESHAP; previously unregulated HAP for sinter plants; previously unregulated pollutants for blast furnace (BF) stoves and basic oxygen process furnaces (BOPFs) primary control devices; and previously unregulated pollutants for BF primary control devices. We are also finalizing an update to the technology review for this source category.</w:t>
      </w:r>
    </w:p>
    <w:p w14:paraId="74D6CB2F" w14:textId="77777777" w:rsidR="006216AC" w:rsidRPr="002F663C" w:rsidRDefault="00F16E16" w:rsidP="00B16ACF">
      <w:pPr>
        <w:spacing w:before="120" w:after="120"/>
        <w:rPr>
          <w:rFonts w:eastAsia="Calibri" w:cs="Times New Roman"/>
          <w:szCs w:val="18"/>
        </w:rPr>
      </w:pPr>
      <w:r w:rsidRPr="002F663C">
        <w:rPr>
          <w:rFonts w:eastAsia="Calibri" w:cs="Times New Roman"/>
          <w:szCs w:val="18"/>
        </w:rPr>
        <w:t xml:space="preserve">This and previous actions notified under the symbol </w:t>
      </w:r>
      <w:hyperlink r:id="rId12" w:history="1">
        <w:r w:rsidRPr="002F663C">
          <w:rPr>
            <w:rFonts w:eastAsia="Calibri" w:cs="Times New Roman"/>
            <w:color w:val="0000FF"/>
            <w:szCs w:val="18"/>
            <w:u w:val="single"/>
          </w:rPr>
          <w:t>G/TBT/N/USA/2026</w:t>
        </w:r>
      </w:hyperlink>
      <w:r w:rsidRPr="002F663C">
        <w:rPr>
          <w:rFonts w:eastAsia="Calibri" w:cs="Times New Roman"/>
          <w:szCs w:val="18"/>
        </w:rPr>
        <w:t xml:space="preserve"> are identified by Docket Number EPA-HQ-OAR-2002-0083. The Docket Folder is available from </w:t>
      </w:r>
      <w:hyperlink r:id="rId13" w:history="1">
        <w:r w:rsidRPr="002F663C">
          <w:rPr>
            <w:rFonts w:eastAsia="Calibri" w:cs="Times New Roman"/>
            <w:color w:val="0000FF"/>
            <w:szCs w:val="18"/>
            <w:u w:val="single"/>
          </w:rPr>
          <w:t>Regulations.gov</w:t>
        </w:r>
      </w:hyperlink>
      <w:r w:rsidRPr="002F663C">
        <w:rPr>
          <w:rFonts w:eastAsia="Calibri" w:cs="Times New Roman"/>
          <w:szCs w:val="18"/>
        </w:rPr>
        <w:t xml:space="preserve"> at </w:t>
      </w:r>
      <w:hyperlink r:id="rId14" w:history="1">
        <w:r w:rsidRPr="002F663C">
          <w:rPr>
            <w:rFonts w:eastAsia="Calibri" w:cs="Times New Roman"/>
            <w:color w:val="0000FF"/>
            <w:szCs w:val="18"/>
            <w:u w:val="single"/>
          </w:rPr>
          <w:t>https://www.regulations.gov/docket/EPA-HQ-OAR-2002-0083/document</w:t>
        </w:r>
      </w:hyperlink>
      <w:r w:rsidRPr="002F663C">
        <w:rPr>
          <w:rFonts w:eastAsia="Calibri" w:cs="Times New Roman"/>
          <w:szCs w:val="18"/>
        </w:rPr>
        <w:t xml:space="preserve"> and provides access to primary and supporting documents as well as comments received. Documents are also accessible from </w:t>
      </w:r>
      <w:hyperlink r:id="rId15"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6F3DC40E" w14:textId="77777777" w:rsidR="006216AC" w:rsidRPr="002F663C" w:rsidRDefault="00F16E16" w:rsidP="00B16ACF">
      <w:pPr>
        <w:spacing w:before="120" w:after="120"/>
        <w:rPr>
          <w:rFonts w:eastAsia="Calibri" w:cs="Times New Roman"/>
          <w:szCs w:val="18"/>
        </w:rPr>
      </w:pPr>
      <w:r w:rsidRPr="002F663C">
        <w:rPr>
          <w:rFonts w:eastAsia="Calibri" w:cs="Times New Roman"/>
          <w:szCs w:val="18"/>
        </w:rPr>
        <w:t xml:space="preserve">Title </w:t>
      </w:r>
      <w:hyperlink r:id="rId16" w:history="1">
        <w:r w:rsidRPr="002F663C">
          <w:rPr>
            <w:rFonts w:eastAsia="Calibri" w:cs="Times New Roman"/>
            <w:color w:val="0000FF"/>
            <w:szCs w:val="18"/>
            <w:u w:val="single"/>
          </w:rPr>
          <w:t>40 Code of Federal Regulations (CFR) Part 63</w:t>
        </w:r>
      </w:hyperlink>
      <w:r w:rsidRPr="002F663C">
        <w:rPr>
          <w:rFonts w:eastAsia="Calibri" w:cs="Times New Roman"/>
          <w:szCs w:val="18"/>
        </w:rPr>
        <w:t>.</w:t>
      </w:r>
      <w:bookmarkEnd w:id="26"/>
    </w:p>
    <w:p w14:paraId="2F974233" w14:textId="77777777" w:rsidR="006C5A96" w:rsidRDefault="00F16E16" w:rsidP="006C5A96">
      <w:pPr>
        <w:jc w:val="center"/>
        <w:rPr>
          <w:b/>
        </w:rPr>
      </w:pPr>
      <w:r w:rsidRPr="003971FF">
        <w:rPr>
          <w:b/>
        </w:rPr>
        <w:t>__________</w:t>
      </w:r>
    </w:p>
    <w:p w14:paraId="58D374C5" w14:textId="77777777" w:rsidR="004D4D19" w:rsidRDefault="004D4D19" w:rsidP="007F38C2">
      <w:pPr>
        <w:jc w:val="center"/>
        <w:rPr>
          <w:b/>
        </w:rPr>
      </w:pPr>
    </w:p>
    <w:p w14:paraId="43338607" w14:textId="77777777" w:rsidR="00A1565D" w:rsidRDefault="00A1565D" w:rsidP="003971FF">
      <w:pPr>
        <w:jc w:val="center"/>
        <w:rPr>
          <w:b/>
        </w:rPr>
      </w:pPr>
    </w:p>
    <w:sectPr w:rsidR="00A1565D"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DA2D0" w14:textId="77777777" w:rsidR="00F16E16" w:rsidRDefault="00F16E16">
      <w:r>
        <w:separator/>
      </w:r>
    </w:p>
  </w:endnote>
  <w:endnote w:type="continuationSeparator" w:id="0">
    <w:p w14:paraId="46531EF3" w14:textId="77777777" w:rsidR="00F16E16" w:rsidRDefault="00F1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6DCF" w14:textId="77777777" w:rsidR="00544326" w:rsidRPr="00DD3DD7" w:rsidRDefault="00F16E1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7B25C" w14:textId="77777777" w:rsidR="00544326" w:rsidRPr="00DD3DD7" w:rsidRDefault="00F16E16"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2FBB4" w14:textId="77777777" w:rsidR="000248E6" w:rsidRDefault="00F16E16" w:rsidP="00ED54E0">
      <w:r>
        <w:separator/>
      </w:r>
    </w:p>
  </w:footnote>
  <w:footnote w:type="continuationSeparator" w:id="0">
    <w:p w14:paraId="003EE086" w14:textId="77777777" w:rsidR="000248E6" w:rsidRDefault="00F16E16" w:rsidP="00ED54E0">
      <w:r>
        <w:continuationSeparator/>
      </w:r>
    </w:p>
  </w:footnote>
  <w:footnote w:id="1">
    <w:p w14:paraId="04DC4353" w14:textId="77777777" w:rsidR="007F6EA2" w:rsidRDefault="00F16E1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EDC9" w14:textId="77777777" w:rsidR="00DD3DD7" w:rsidRDefault="00F16E1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706C1275" w14:textId="77777777" w:rsidR="004D4D19" w:rsidRPr="00DD3DD7" w:rsidRDefault="004D4D19" w:rsidP="00DD3DD7">
    <w:pPr>
      <w:pStyle w:val="Header"/>
      <w:pBdr>
        <w:bottom w:val="single" w:sz="4" w:space="1" w:color="auto"/>
      </w:pBdr>
      <w:tabs>
        <w:tab w:val="clear" w:pos="4513"/>
        <w:tab w:val="clear" w:pos="9027"/>
      </w:tabs>
      <w:jc w:val="center"/>
    </w:pPr>
  </w:p>
  <w:p w14:paraId="7D0CF58E" w14:textId="77777777" w:rsidR="00DD3DD7" w:rsidRPr="00DD3DD7" w:rsidRDefault="00F16E1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5354DE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4D5FD" w14:textId="77777777" w:rsidR="00DD3DD7" w:rsidRPr="00F16E16" w:rsidRDefault="00F16E16" w:rsidP="00DD3DD7">
    <w:pPr>
      <w:pStyle w:val="Header"/>
      <w:pBdr>
        <w:bottom w:val="single" w:sz="4" w:space="1" w:color="auto"/>
      </w:pBdr>
      <w:tabs>
        <w:tab w:val="clear" w:pos="4513"/>
        <w:tab w:val="clear" w:pos="9027"/>
      </w:tabs>
      <w:jc w:val="center"/>
      <w:rPr>
        <w:lang w:val="es-ES"/>
      </w:rPr>
    </w:pPr>
    <w:bookmarkStart w:id="28" w:name="spsSymbolHeader"/>
    <w:r w:rsidRPr="00F16E16">
      <w:rPr>
        <w:lang w:val="es-ES"/>
      </w:rPr>
      <w:t>G/TBT/N/USA/2026/Add.2</w:t>
    </w:r>
    <w:bookmarkEnd w:id="28"/>
  </w:p>
  <w:p w14:paraId="06220F19" w14:textId="77777777" w:rsidR="00DD3DD7" w:rsidRPr="00F16E16" w:rsidRDefault="00DD3DD7" w:rsidP="00DD3DD7">
    <w:pPr>
      <w:pStyle w:val="Header"/>
      <w:pBdr>
        <w:bottom w:val="single" w:sz="4" w:space="1" w:color="auto"/>
      </w:pBdr>
      <w:tabs>
        <w:tab w:val="clear" w:pos="4513"/>
        <w:tab w:val="clear" w:pos="9027"/>
      </w:tabs>
      <w:jc w:val="center"/>
      <w:rPr>
        <w:lang w:val="es-ES"/>
      </w:rPr>
    </w:pPr>
  </w:p>
  <w:p w14:paraId="63A9F0CC" w14:textId="77777777" w:rsidR="00DD3DD7" w:rsidRPr="00DD3DD7" w:rsidRDefault="00F16E1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9879D3A"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7034" w14:paraId="1A8F22D0" w14:textId="77777777" w:rsidTr="00544326">
      <w:trPr>
        <w:trHeight w:val="240"/>
        <w:jc w:val="center"/>
      </w:trPr>
      <w:tc>
        <w:tcPr>
          <w:tcW w:w="3794" w:type="dxa"/>
          <w:shd w:val="clear" w:color="auto" w:fill="FFFFFF"/>
          <w:tcMar>
            <w:left w:w="108" w:type="dxa"/>
            <w:right w:w="108" w:type="dxa"/>
          </w:tcMar>
          <w:vAlign w:val="center"/>
        </w:tcPr>
        <w:p w14:paraId="1E66759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5BBA7108" w14:textId="77777777" w:rsidR="00ED54E0" w:rsidRPr="00182B84" w:rsidRDefault="00F16E16" w:rsidP="00425DC5">
          <w:pPr>
            <w:jc w:val="right"/>
            <w:rPr>
              <w:b/>
              <w:color w:val="FF0000"/>
              <w:szCs w:val="16"/>
            </w:rPr>
          </w:pPr>
          <w:r>
            <w:rPr>
              <w:b/>
              <w:color w:val="FF0000"/>
              <w:szCs w:val="16"/>
            </w:rPr>
            <w:t xml:space="preserve"> </w:t>
          </w:r>
        </w:p>
      </w:tc>
    </w:tr>
    <w:tr w:rsidR="006F7034" w14:paraId="6294DCDD" w14:textId="77777777" w:rsidTr="00544326">
      <w:trPr>
        <w:trHeight w:val="213"/>
        <w:jc w:val="center"/>
      </w:trPr>
      <w:tc>
        <w:tcPr>
          <w:tcW w:w="3794" w:type="dxa"/>
          <w:vMerge w:val="restart"/>
          <w:shd w:val="clear" w:color="auto" w:fill="FFFFFF"/>
          <w:tcMar>
            <w:left w:w="0" w:type="dxa"/>
            <w:right w:w="0" w:type="dxa"/>
          </w:tcMar>
        </w:tcPr>
        <w:p w14:paraId="0037566A" w14:textId="77777777" w:rsidR="00ED54E0" w:rsidRPr="00182B84" w:rsidRDefault="00F16E16" w:rsidP="00425DC5">
          <w:pPr>
            <w:jc w:val="left"/>
          </w:pPr>
          <w:r w:rsidRPr="00182B84">
            <w:rPr>
              <w:noProof/>
              <w:lang w:val="en-US"/>
            </w:rPr>
            <w:drawing>
              <wp:inline distT="0" distB="0" distL="0" distR="0" wp14:anchorId="0B307874" wp14:editId="5D89A719">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660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5FAD39B" w14:textId="77777777" w:rsidR="00ED54E0" w:rsidRPr="00182B84" w:rsidRDefault="00ED54E0" w:rsidP="00425DC5">
          <w:pPr>
            <w:jc w:val="right"/>
            <w:rPr>
              <w:b/>
              <w:szCs w:val="16"/>
            </w:rPr>
          </w:pPr>
        </w:p>
      </w:tc>
    </w:tr>
    <w:tr w:rsidR="006F7034" w:rsidRPr="008E18EC" w14:paraId="1AC41DB4" w14:textId="77777777" w:rsidTr="00544326">
      <w:trPr>
        <w:trHeight w:val="868"/>
        <w:jc w:val="center"/>
      </w:trPr>
      <w:tc>
        <w:tcPr>
          <w:tcW w:w="3794" w:type="dxa"/>
          <w:vMerge/>
          <w:shd w:val="clear" w:color="auto" w:fill="FFFFFF"/>
          <w:tcMar>
            <w:left w:w="108" w:type="dxa"/>
            <w:right w:w="108" w:type="dxa"/>
          </w:tcMar>
        </w:tcPr>
        <w:p w14:paraId="03EA06AC"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440E95AD" w14:textId="77777777" w:rsidR="00DD3DD7" w:rsidRPr="00F16E16" w:rsidRDefault="00F16E16" w:rsidP="00DD3DD7">
          <w:pPr>
            <w:jc w:val="right"/>
            <w:rPr>
              <w:rFonts w:eastAsia="Calibri" w:cs="Times New Roman"/>
              <w:b/>
              <w:szCs w:val="16"/>
              <w:lang w:val="es-ES"/>
            </w:rPr>
          </w:pPr>
          <w:bookmarkStart w:id="29" w:name="bmkSymbols"/>
          <w:r w:rsidRPr="00F16E16">
            <w:rPr>
              <w:rFonts w:eastAsia="Calibri" w:cs="Times New Roman"/>
              <w:b/>
              <w:szCs w:val="16"/>
              <w:lang w:val="es-ES"/>
            </w:rPr>
            <w:t>G/TBT/N/USA/2026/Add.2</w:t>
          </w:r>
          <w:bookmarkEnd w:id="29"/>
        </w:p>
        <w:p w14:paraId="7E90F997" w14:textId="77777777" w:rsidR="00C14444" w:rsidRPr="00F16E16" w:rsidRDefault="00C14444" w:rsidP="00C14444">
          <w:pPr>
            <w:jc w:val="center"/>
            <w:rPr>
              <w:szCs w:val="16"/>
              <w:lang w:val="es-ES"/>
            </w:rPr>
          </w:pPr>
        </w:p>
      </w:tc>
    </w:tr>
    <w:tr w:rsidR="006F7034" w:rsidRPr="00F16E16" w14:paraId="2E48C078" w14:textId="77777777" w:rsidTr="00544326">
      <w:trPr>
        <w:trHeight w:val="240"/>
        <w:jc w:val="center"/>
      </w:trPr>
      <w:tc>
        <w:tcPr>
          <w:tcW w:w="3794" w:type="dxa"/>
          <w:vMerge/>
          <w:shd w:val="clear" w:color="auto" w:fill="FFFFFF"/>
          <w:tcMar>
            <w:left w:w="108" w:type="dxa"/>
            <w:right w:w="108" w:type="dxa"/>
          </w:tcMar>
          <w:vAlign w:val="center"/>
        </w:tcPr>
        <w:p w14:paraId="70B44201" w14:textId="77777777" w:rsidR="00ED54E0" w:rsidRPr="00F16E16" w:rsidRDefault="00ED54E0" w:rsidP="00425DC5">
          <w:pPr>
            <w:rPr>
              <w:lang w:val="es-ES"/>
            </w:rPr>
          </w:pPr>
        </w:p>
      </w:tc>
      <w:tc>
        <w:tcPr>
          <w:tcW w:w="5448" w:type="dxa"/>
          <w:gridSpan w:val="2"/>
          <w:shd w:val="clear" w:color="auto" w:fill="FFFFFF"/>
          <w:tcMar>
            <w:left w:w="108" w:type="dxa"/>
            <w:right w:w="108" w:type="dxa"/>
          </w:tcMar>
          <w:vAlign w:val="center"/>
        </w:tcPr>
        <w:p w14:paraId="4E55025E" w14:textId="4214BEA7" w:rsidR="00ED54E0" w:rsidRPr="00F16E16" w:rsidRDefault="00F16E16" w:rsidP="00425DC5">
          <w:pPr>
            <w:jc w:val="right"/>
            <w:rPr>
              <w:szCs w:val="16"/>
            </w:rPr>
          </w:pPr>
          <w:bookmarkStart w:id="30" w:name="bmkDate"/>
          <w:bookmarkEnd w:id="30"/>
          <w:r>
            <w:rPr>
              <w:szCs w:val="16"/>
            </w:rPr>
            <w:t>4 April 2024</w:t>
          </w:r>
        </w:p>
      </w:tc>
    </w:tr>
    <w:tr w:rsidR="006F7034" w14:paraId="575B325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80C79C9" w14:textId="7364B8E1" w:rsidR="00ED54E0" w:rsidRPr="00182B84" w:rsidRDefault="00F16E1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24-</w:t>
          </w:r>
          <w:r w:rsidR="008E18EC">
            <w:rPr>
              <w:rFonts w:eastAsia="Calibri" w:cs="Times New Roman"/>
              <w:color w:val="FF0000"/>
              <w:szCs w:val="16"/>
            </w:rPr>
            <w:t>2896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51A8E4B7" w14:textId="77777777" w:rsidR="00ED54E0" w:rsidRPr="00182B84" w:rsidRDefault="00F16E1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F7034" w14:paraId="63CB604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A843F2" w14:textId="77777777" w:rsidR="00ED54E0" w:rsidRPr="00182B84" w:rsidRDefault="00F16E1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2438829" w14:textId="77777777" w:rsidR="00ED54E0" w:rsidRPr="00182B84" w:rsidRDefault="00F16E1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0C39D718"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1F08630">
      <w:start w:val="1"/>
      <w:numFmt w:val="decimal"/>
      <w:pStyle w:val="SummaryText"/>
      <w:lvlText w:val="%1."/>
      <w:lvlJc w:val="left"/>
      <w:pPr>
        <w:ind w:left="360" w:hanging="360"/>
      </w:pPr>
    </w:lvl>
    <w:lvl w:ilvl="1" w:tplc="8368C764" w:tentative="1">
      <w:start w:val="1"/>
      <w:numFmt w:val="lowerLetter"/>
      <w:lvlText w:val="%2."/>
      <w:lvlJc w:val="left"/>
      <w:pPr>
        <w:ind w:left="1080" w:hanging="360"/>
      </w:pPr>
    </w:lvl>
    <w:lvl w:ilvl="2" w:tplc="D7EC36CE" w:tentative="1">
      <w:start w:val="1"/>
      <w:numFmt w:val="lowerRoman"/>
      <w:lvlText w:val="%3."/>
      <w:lvlJc w:val="right"/>
      <w:pPr>
        <w:ind w:left="1800" w:hanging="180"/>
      </w:pPr>
    </w:lvl>
    <w:lvl w:ilvl="3" w:tplc="E0FE04AE" w:tentative="1">
      <w:start w:val="1"/>
      <w:numFmt w:val="decimal"/>
      <w:lvlText w:val="%4."/>
      <w:lvlJc w:val="left"/>
      <w:pPr>
        <w:ind w:left="2520" w:hanging="360"/>
      </w:pPr>
    </w:lvl>
    <w:lvl w:ilvl="4" w:tplc="F6C4630A" w:tentative="1">
      <w:start w:val="1"/>
      <w:numFmt w:val="lowerLetter"/>
      <w:lvlText w:val="%5."/>
      <w:lvlJc w:val="left"/>
      <w:pPr>
        <w:ind w:left="3240" w:hanging="360"/>
      </w:pPr>
    </w:lvl>
    <w:lvl w:ilvl="5" w:tplc="DD0A7620" w:tentative="1">
      <w:start w:val="1"/>
      <w:numFmt w:val="lowerRoman"/>
      <w:lvlText w:val="%6."/>
      <w:lvlJc w:val="right"/>
      <w:pPr>
        <w:ind w:left="3960" w:hanging="180"/>
      </w:pPr>
    </w:lvl>
    <w:lvl w:ilvl="6" w:tplc="20C8110A" w:tentative="1">
      <w:start w:val="1"/>
      <w:numFmt w:val="decimal"/>
      <w:lvlText w:val="%7."/>
      <w:lvlJc w:val="left"/>
      <w:pPr>
        <w:ind w:left="4680" w:hanging="360"/>
      </w:pPr>
    </w:lvl>
    <w:lvl w:ilvl="7" w:tplc="F694573E" w:tentative="1">
      <w:start w:val="1"/>
      <w:numFmt w:val="lowerLetter"/>
      <w:lvlText w:val="%8."/>
      <w:lvlJc w:val="left"/>
      <w:pPr>
        <w:ind w:left="5400" w:hanging="360"/>
      </w:pPr>
    </w:lvl>
    <w:lvl w:ilvl="8" w:tplc="40068D44" w:tentative="1">
      <w:start w:val="1"/>
      <w:numFmt w:val="lowerRoman"/>
      <w:lvlText w:val="%9."/>
      <w:lvlJc w:val="right"/>
      <w:pPr>
        <w:ind w:left="6120" w:hanging="180"/>
      </w:pPr>
    </w:lvl>
  </w:abstractNum>
  <w:num w:numId="1" w16cid:durableId="1082720321">
    <w:abstractNumId w:val="9"/>
  </w:num>
  <w:num w:numId="2" w16cid:durableId="404650206">
    <w:abstractNumId w:val="7"/>
  </w:num>
  <w:num w:numId="3" w16cid:durableId="2114085677">
    <w:abstractNumId w:val="6"/>
  </w:num>
  <w:num w:numId="4" w16cid:durableId="21784752">
    <w:abstractNumId w:val="5"/>
  </w:num>
  <w:num w:numId="5" w16cid:durableId="517473108">
    <w:abstractNumId w:val="4"/>
  </w:num>
  <w:num w:numId="6" w16cid:durableId="2093702390">
    <w:abstractNumId w:val="12"/>
  </w:num>
  <w:num w:numId="7" w16cid:durableId="1975867674">
    <w:abstractNumId w:val="11"/>
  </w:num>
  <w:num w:numId="8" w16cid:durableId="94130207">
    <w:abstractNumId w:val="10"/>
  </w:num>
  <w:num w:numId="9" w16cid:durableId="159153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41230504">
    <w:abstractNumId w:val="13"/>
  </w:num>
  <w:num w:numId="11" w16cid:durableId="1170946084">
    <w:abstractNumId w:val="8"/>
  </w:num>
  <w:num w:numId="12" w16cid:durableId="1134103121">
    <w:abstractNumId w:val="3"/>
  </w:num>
  <w:num w:numId="13" w16cid:durableId="1606617504">
    <w:abstractNumId w:val="2"/>
  </w:num>
  <w:num w:numId="14" w16cid:durableId="88938723">
    <w:abstractNumId w:val="1"/>
  </w:num>
  <w:num w:numId="15" w16cid:durableId="647441365">
    <w:abstractNumId w:val="0"/>
  </w:num>
  <w:num w:numId="16" w16cid:durableId="600138765">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35447"/>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16AC"/>
    <w:rsid w:val="0062527B"/>
    <w:rsid w:val="0064657D"/>
    <w:rsid w:val="00657B4C"/>
    <w:rsid w:val="00674CCD"/>
    <w:rsid w:val="006B3175"/>
    <w:rsid w:val="006C5A96"/>
    <w:rsid w:val="006E7D82"/>
    <w:rsid w:val="006F5826"/>
    <w:rsid w:val="006F7034"/>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18EC"/>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16E16"/>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C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gulations.gov/"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epingalert.org/en/Search/Index?domainIds=1&amp;documentSymbol=USA%2F202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cfr.gov/current/title-40/chapter-I/subchapter-C/part-63?toc=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2443_00_e.pdf" TargetMode="External"/><Relationship Id="rId5" Type="http://schemas.openxmlformats.org/officeDocument/2006/relationships/settings" Target="settings.xml"/><Relationship Id="rId15" Type="http://schemas.openxmlformats.org/officeDocument/2006/relationships/hyperlink" Target="https://www.regulations.gov/" TargetMode="External"/><Relationship Id="rId23" Type="http://schemas.openxmlformats.org/officeDocument/2006/relationships/theme" Target="theme/theme1.xml"/><Relationship Id="rId10" Type="http://schemas.openxmlformats.org/officeDocument/2006/relationships/hyperlink" Target="https://www.govinfo.gov/content/pkg/FR-2024-04-03/pdf/2024-05850.pdf"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govinfo.gov/content/pkg/FR-2024-04-03/html/2024-05850.htm" TargetMode="External"/><Relationship Id="rId14" Type="http://schemas.openxmlformats.org/officeDocument/2006/relationships/hyperlink" Target="https://www.regulations.gov/docket/EPA-HQ-OAR-2002-0083/docu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CBAB6-3397-4C75-96C2-35617E0184B2}">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363</Words>
  <Characters>2327</Characters>
  <Application>Microsoft Office Word</Application>
  <DocSecurity>0</DocSecurity>
  <Lines>58</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2024-04-04T08:33:00Z</dcterms:created>
  <dcterms:modified xsi:type="dcterms:W3CDTF">2024-04-04T08:56:00Z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