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D660F" w14:textId="77777777" w:rsidR="002D78C9" w:rsidRDefault="00607352" w:rsidP="00DD3DD7">
      <w:pPr>
        <w:pStyle w:val="Title"/>
      </w:pPr>
      <w:r w:rsidRPr="002F663C">
        <w:t>NOTIFICATION</w:t>
      </w:r>
    </w:p>
    <w:p w14:paraId="3CC1151C" w14:textId="77777777" w:rsidR="002F663C" w:rsidRPr="002F663C" w:rsidRDefault="00607352" w:rsidP="00DD3DD7">
      <w:pPr>
        <w:pStyle w:val="Title3"/>
      </w:pPr>
      <w:r w:rsidRPr="002F663C">
        <w:t>Addendum</w:t>
      </w:r>
    </w:p>
    <w:p w14:paraId="5653A6F1" w14:textId="77777777" w:rsidR="002F663C" w:rsidRDefault="00607352"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5 April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6238483C" w14:textId="77777777" w:rsidR="001E2E4A" w:rsidRPr="002F663C" w:rsidRDefault="001E2E4A" w:rsidP="001E2E4A">
      <w:pPr>
        <w:rPr>
          <w:rFonts w:eastAsia="Calibri" w:cs="Times New Roman"/>
        </w:rPr>
      </w:pPr>
    </w:p>
    <w:p w14:paraId="24381A16" w14:textId="77777777" w:rsidR="002F663C" w:rsidRPr="002F663C" w:rsidRDefault="00607352" w:rsidP="002F663C">
      <w:pPr>
        <w:jc w:val="center"/>
        <w:rPr>
          <w:rFonts w:eastAsia="Calibri" w:cs="Times New Roman"/>
          <w:b/>
        </w:rPr>
      </w:pPr>
      <w:r w:rsidRPr="002F663C">
        <w:rPr>
          <w:rFonts w:eastAsia="Calibri" w:cs="Times New Roman"/>
          <w:b/>
        </w:rPr>
        <w:t>_______________</w:t>
      </w:r>
    </w:p>
    <w:p w14:paraId="174D943D" w14:textId="77777777" w:rsidR="002F663C" w:rsidRDefault="002F663C" w:rsidP="002F663C">
      <w:pPr>
        <w:rPr>
          <w:rFonts w:eastAsia="Calibri" w:cs="Times New Roman"/>
        </w:rPr>
      </w:pPr>
    </w:p>
    <w:p w14:paraId="163C9E43" w14:textId="77777777" w:rsidR="00C14444" w:rsidRPr="002F663C" w:rsidRDefault="00C14444" w:rsidP="002F663C">
      <w:pPr>
        <w:rPr>
          <w:rFonts w:eastAsia="Calibri" w:cs="Times New Roman"/>
        </w:rPr>
      </w:pPr>
    </w:p>
    <w:p w14:paraId="2E90295D" w14:textId="77777777" w:rsidR="002F663C" w:rsidRPr="002F663C" w:rsidRDefault="00607352"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National Emission Standards for Hazardous Air Pollutants: Ethylene Production, Miscellaneous Organic Chemical Manufacturing, Organic Liquids Distribution (Non-Gasoline), and Petroleum Refineries Reconsideration</w:t>
      </w:r>
      <w:bookmarkEnd w:id="3"/>
    </w:p>
    <w:p w14:paraId="6B8F9106"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5665DA" w14:paraId="204B65C4"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DBB94E1" w14:textId="77777777" w:rsidR="002F663C" w:rsidRPr="002F663C" w:rsidRDefault="00607352"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5665DA" w14:paraId="02279D2F" w14:textId="77777777" w:rsidTr="00E9471B">
        <w:tc>
          <w:tcPr>
            <w:tcW w:w="851" w:type="dxa"/>
            <w:shd w:val="clear" w:color="auto" w:fill="auto"/>
          </w:tcPr>
          <w:p w14:paraId="078BC495" w14:textId="77777777" w:rsidR="002F663C" w:rsidRPr="00711F9C" w:rsidRDefault="00607352"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18013A55" w14:textId="77777777" w:rsidR="002F663C" w:rsidRPr="002F663C" w:rsidRDefault="00607352"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5665DA" w14:paraId="10831EF9" w14:textId="77777777" w:rsidTr="00E9471B">
        <w:tc>
          <w:tcPr>
            <w:tcW w:w="851" w:type="dxa"/>
            <w:shd w:val="clear" w:color="auto" w:fill="auto"/>
          </w:tcPr>
          <w:p w14:paraId="44C5C06F" w14:textId="77777777" w:rsidR="002F663C" w:rsidRPr="00711F9C" w:rsidRDefault="00607352"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71742A2E" w14:textId="77777777" w:rsidR="002F663C" w:rsidRPr="002F663C" w:rsidRDefault="0060735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5665DA" w14:paraId="3AAF0292" w14:textId="77777777" w:rsidTr="00E9471B">
        <w:tc>
          <w:tcPr>
            <w:tcW w:w="851" w:type="dxa"/>
            <w:shd w:val="clear" w:color="auto" w:fill="auto"/>
          </w:tcPr>
          <w:p w14:paraId="1147FE77" w14:textId="77777777" w:rsidR="002F663C" w:rsidRPr="00711F9C" w:rsidRDefault="00607352"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11F9E410" w14:textId="77777777" w:rsidR="002F663C" w:rsidRPr="002F663C" w:rsidRDefault="0060735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4 April 2024; the incorporation by reference of certain material listed in this rule was approved by the Director of the Federal Register as of 12 August 2020.</w:t>
            </w:r>
            <w:bookmarkEnd w:id="10"/>
          </w:p>
        </w:tc>
      </w:tr>
      <w:tr w:rsidR="005665DA" w14:paraId="59A0A7A1" w14:textId="77777777" w:rsidTr="00E9471B">
        <w:tc>
          <w:tcPr>
            <w:tcW w:w="851" w:type="dxa"/>
            <w:shd w:val="clear" w:color="auto" w:fill="auto"/>
          </w:tcPr>
          <w:p w14:paraId="67025CD3" w14:textId="77777777" w:rsidR="002F663C" w:rsidRPr="00711F9C" w:rsidRDefault="00607352"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60AFF6EC" w14:textId="77777777" w:rsidR="002F663C" w:rsidRPr="002F663C" w:rsidRDefault="0060735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4 April 2024</w:t>
            </w:r>
            <w:bookmarkEnd w:id="12"/>
          </w:p>
        </w:tc>
      </w:tr>
      <w:tr w:rsidR="005665DA" w14:paraId="3B46D686" w14:textId="77777777" w:rsidTr="00E9471B">
        <w:tc>
          <w:tcPr>
            <w:tcW w:w="851" w:type="dxa"/>
            <w:shd w:val="clear" w:color="auto" w:fill="auto"/>
          </w:tcPr>
          <w:p w14:paraId="034BBAE9" w14:textId="77777777" w:rsidR="002F663C" w:rsidRPr="00711F9C" w:rsidRDefault="00607352"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0B4E33F2" w14:textId="77777777" w:rsidR="002F663C" w:rsidRPr="002F663C" w:rsidRDefault="00607352"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522B8057" w14:textId="77777777" w:rsidR="002F663C" w:rsidRPr="002F663C" w:rsidRDefault="00607352" w:rsidP="00EB7B40">
            <w:pPr>
              <w:spacing w:before="120" w:after="120"/>
              <w:rPr>
                <w:rFonts w:eastAsia="Calibri" w:cs="Times New Roman"/>
              </w:rPr>
            </w:pPr>
            <w:r w:rsidRPr="002F663C">
              <w:rPr>
                <w:rFonts w:eastAsia="Calibri" w:cs="Times New Roman"/>
              </w:rPr>
              <w:t>89 Federal Register (FR) 23840; Title 40 Code of Federal Regulations (CFR) Part 63:</w:t>
            </w:r>
          </w:p>
          <w:p w14:paraId="69E767A1" w14:textId="77777777" w:rsidR="002F663C" w:rsidRPr="002F663C" w:rsidRDefault="00E6521F" w:rsidP="00EB7B40">
            <w:pPr>
              <w:spacing w:before="120" w:after="120"/>
              <w:rPr>
                <w:rFonts w:eastAsia="Calibri" w:cs="Times New Roman"/>
              </w:rPr>
            </w:pPr>
            <w:hyperlink r:id="rId9" w:tgtFrame="_blank" w:history="1">
              <w:r w:rsidR="00607352" w:rsidRPr="002F663C">
                <w:rPr>
                  <w:rFonts w:eastAsia="Calibri" w:cs="Times New Roman"/>
                  <w:color w:val="0000FF"/>
                  <w:u w:val="single"/>
                </w:rPr>
                <w:t>https://www.govinfo.gov/content/pkg/FR-2024-04-04/html/2024-05906.htm</w:t>
              </w:r>
            </w:hyperlink>
          </w:p>
          <w:p w14:paraId="6D7F7AD4" w14:textId="77777777" w:rsidR="002F663C" w:rsidRPr="002F663C" w:rsidRDefault="00E6521F" w:rsidP="00EB7B40">
            <w:pPr>
              <w:spacing w:before="120" w:after="120"/>
              <w:rPr>
                <w:rFonts w:eastAsia="Calibri" w:cs="Times New Roman"/>
              </w:rPr>
            </w:pPr>
            <w:hyperlink r:id="rId10" w:tgtFrame="_blank" w:history="1">
              <w:r w:rsidR="00607352" w:rsidRPr="002F663C">
                <w:rPr>
                  <w:rFonts w:eastAsia="Calibri" w:cs="Times New Roman"/>
                  <w:color w:val="0000FF"/>
                  <w:u w:val="single"/>
                </w:rPr>
                <w:t>https://www.govinfo.gov/content/pkg/FR-2024-04-04/pdf/2024-05906.pdf</w:t>
              </w:r>
            </w:hyperlink>
          </w:p>
          <w:p w14:paraId="4E981412" w14:textId="77777777" w:rsidR="002F663C" w:rsidRPr="002F663C" w:rsidRDefault="00E6521F" w:rsidP="00EB7B40">
            <w:pPr>
              <w:spacing w:before="120" w:after="120"/>
              <w:rPr>
                <w:rFonts w:eastAsia="Calibri" w:cs="Times New Roman"/>
              </w:rPr>
            </w:pPr>
            <w:hyperlink r:id="rId11" w:tgtFrame="_blank" w:history="1">
              <w:r w:rsidR="00607352" w:rsidRPr="002F663C">
                <w:rPr>
                  <w:rFonts w:eastAsia="Calibri" w:cs="Times New Roman"/>
                  <w:color w:val="0000FF"/>
                  <w:u w:val="single"/>
                </w:rPr>
                <w:t>https://members.wto.org/crnattachments/2024/TBT/USA/final_measure/24_02467_00_e.pdf</w:t>
              </w:r>
            </w:hyperlink>
            <w:bookmarkEnd w:id="15"/>
          </w:p>
        </w:tc>
      </w:tr>
      <w:tr w:rsidR="005665DA" w14:paraId="77207125" w14:textId="77777777" w:rsidTr="00E9471B">
        <w:tc>
          <w:tcPr>
            <w:tcW w:w="851" w:type="dxa"/>
            <w:shd w:val="clear" w:color="auto" w:fill="auto"/>
          </w:tcPr>
          <w:p w14:paraId="27A0A04F" w14:textId="77777777" w:rsidR="002F663C" w:rsidRPr="00711F9C" w:rsidRDefault="00607352"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5832B111" w14:textId="77777777" w:rsidR="002F663C" w:rsidRPr="002F663C" w:rsidRDefault="00607352"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2BBFC620" w14:textId="77777777" w:rsidR="002F663C" w:rsidRPr="002F663C" w:rsidRDefault="00607352"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5665DA" w14:paraId="73E044FF" w14:textId="77777777" w:rsidTr="00E9471B">
        <w:tc>
          <w:tcPr>
            <w:tcW w:w="851" w:type="dxa"/>
            <w:shd w:val="clear" w:color="auto" w:fill="auto"/>
          </w:tcPr>
          <w:p w14:paraId="32A18922" w14:textId="77777777" w:rsidR="002F663C" w:rsidRPr="00711F9C" w:rsidRDefault="00607352"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7A16BE61" w14:textId="77777777" w:rsidR="002F663C" w:rsidRPr="002F663C" w:rsidRDefault="00607352"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5592980E" w14:textId="77777777" w:rsidR="002F663C" w:rsidRPr="002F663C" w:rsidRDefault="00607352"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5665DA" w14:paraId="3431009C" w14:textId="77777777" w:rsidTr="00E9471B">
        <w:tc>
          <w:tcPr>
            <w:tcW w:w="851" w:type="dxa"/>
            <w:shd w:val="clear" w:color="auto" w:fill="auto"/>
          </w:tcPr>
          <w:p w14:paraId="7DC3EAC3" w14:textId="77777777" w:rsidR="002F663C" w:rsidRPr="00711F9C" w:rsidRDefault="00607352"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0122C0E" w14:textId="77777777" w:rsidR="002F663C" w:rsidRPr="002F663C" w:rsidRDefault="00607352"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5665DA" w14:paraId="297BFE15" w14:textId="77777777" w:rsidTr="00E9471B">
        <w:tc>
          <w:tcPr>
            <w:tcW w:w="851" w:type="dxa"/>
            <w:tcBorders>
              <w:bottom w:val="double" w:sz="4" w:space="0" w:color="auto"/>
            </w:tcBorders>
            <w:shd w:val="clear" w:color="auto" w:fill="auto"/>
          </w:tcPr>
          <w:p w14:paraId="56F12D3F" w14:textId="77777777" w:rsidR="002F663C" w:rsidRPr="00711F9C" w:rsidRDefault="00607352"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7D61BC26" w14:textId="77777777" w:rsidR="002F663C" w:rsidRPr="002F663C" w:rsidRDefault="00607352"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14CF4446" w14:textId="77777777" w:rsidR="002F663C" w:rsidRPr="002F663C" w:rsidRDefault="002F663C" w:rsidP="002F663C">
      <w:pPr>
        <w:jc w:val="left"/>
        <w:rPr>
          <w:rFonts w:eastAsia="Calibri" w:cs="Times New Roman"/>
          <w:highlight w:val="yellow"/>
        </w:rPr>
      </w:pPr>
    </w:p>
    <w:p w14:paraId="6E7AE055" w14:textId="77777777" w:rsidR="003971FF" w:rsidRPr="007F6EA2" w:rsidRDefault="00607352"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Final action; reconsideration of final rule - On 6 July 2020, the U.S. Environmental Protection Agency (EPA or the Agency) finalized the residual risk and technology review (RTR) conducted for the Ethylene Production source category, which is part of the Generic Maximum Achievable Control Technology Standards National Emission Standards for Hazardous Air Pollutants (</w:t>
      </w:r>
      <w:proofErr w:type="spellStart"/>
      <w:r w:rsidRPr="002F663C">
        <w:rPr>
          <w:rFonts w:eastAsia="Calibri" w:cs="Times New Roman"/>
          <w:szCs w:val="18"/>
        </w:rPr>
        <w:t>NESHAP</w:t>
      </w:r>
      <w:proofErr w:type="spellEnd"/>
      <w:r w:rsidRPr="002F663C">
        <w:rPr>
          <w:rFonts w:eastAsia="Calibri" w:cs="Times New Roman"/>
          <w:szCs w:val="18"/>
        </w:rPr>
        <w:t xml:space="preserve">); on 7 July 2020, the EPA finalized the RTR conducted for the Organic Liquids Distribution </w:t>
      </w:r>
      <w:r w:rsidRPr="002F663C">
        <w:rPr>
          <w:rFonts w:eastAsia="Calibri" w:cs="Times New Roman"/>
          <w:szCs w:val="18"/>
        </w:rPr>
        <w:lastRenderedPageBreak/>
        <w:t xml:space="preserve">(Non-Gasoline) </w:t>
      </w:r>
      <w:proofErr w:type="spellStart"/>
      <w:r w:rsidRPr="002F663C">
        <w:rPr>
          <w:rFonts w:eastAsia="Calibri" w:cs="Times New Roman"/>
          <w:szCs w:val="18"/>
        </w:rPr>
        <w:t>NESHAP</w:t>
      </w:r>
      <w:proofErr w:type="spellEnd"/>
      <w:r w:rsidRPr="002F663C">
        <w:rPr>
          <w:rFonts w:eastAsia="Calibri" w:cs="Times New Roman"/>
          <w:szCs w:val="18"/>
        </w:rPr>
        <w:t xml:space="preserve">; and on 12 August 2020, the EPA finalized the RTR conducted for the Miscellaneous Organic Chemical Manufacturing </w:t>
      </w:r>
      <w:proofErr w:type="spellStart"/>
      <w:r w:rsidRPr="002F663C">
        <w:rPr>
          <w:rFonts w:eastAsia="Calibri" w:cs="Times New Roman"/>
          <w:szCs w:val="18"/>
        </w:rPr>
        <w:t>NESHAP</w:t>
      </w:r>
      <w:proofErr w:type="spellEnd"/>
      <w:r w:rsidRPr="002F663C">
        <w:rPr>
          <w:rFonts w:eastAsia="Calibri" w:cs="Times New Roman"/>
          <w:szCs w:val="18"/>
        </w:rPr>
        <w:t xml:space="preserve">. Amendments to the Petroleum Refinery Sector </w:t>
      </w:r>
      <w:proofErr w:type="spellStart"/>
      <w:r w:rsidRPr="002F663C">
        <w:rPr>
          <w:rFonts w:eastAsia="Calibri" w:cs="Times New Roman"/>
          <w:szCs w:val="18"/>
        </w:rPr>
        <w:t>NESHAP</w:t>
      </w:r>
      <w:proofErr w:type="spellEnd"/>
      <w:r w:rsidRPr="002F663C">
        <w:rPr>
          <w:rFonts w:eastAsia="Calibri" w:cs="Times New Roman"/>
          <w:szCs w:val="18"/>
        </w:rPr>
        <w:t xml:space="preserve"> were most recently finalized on 4 February 2020. Subsequently, the EPA received and granted various petitions for reconsideration on these </w:t>
      </w:r>
      <w:proofErr w:type="spellStart"/>
      <w:r w:rsidRPr="002F663C">
        <w:rPr>
          <w:rFonts w:eastAsia="Calibri" w:cs="Times New Roman"/>
          <w:szCs w:val="18"/>
        </w:rPr>
        <w:t>NESHAP</w:t>
      </w:r>
      <w:proofErr w:type="spellEnd"/>
      <w:r w:rsidRPr="002F663C">
        <w:rPr>
          <w:rFonts w:eastAsia="Calibri" w:cs="Times New Roman"/>
          <w:szCs w:val="18"/>
        </w:rPr>
        <w:t xml:space="preserve"> for, among other things, the provisions related to the work practice standards for pressure relief devices (PRDs), emergency flaring, and degassing of floating roof storage vessels. This action finalizes proposed amendments to remove the </w:t>
      </w:r>
      <w:hyperlink r:id="rId12" w:history="1">
        <w:r w:rsidRPr="002F663C">
          <w:rPr>
            <w:rFonts w:eastAsia="Calibri" w:cs="Times New Roman"/>
            <w:color w:val="0000FF"/>
            <w:szCs w:val="18"/>
            <w:u w:val="single"/>
          </w:rPr>
          <w:t>force majeure</w:t>
        </w:r>
      </w:hyperlink>
      <w:r w:rsidRPr="002F663C">
        <w:rPr>
          <w:rFonts w:eastAsia="Calibri" w:cs="Times New Roman"/>
          <w:szCs w:val="18"/>
        </w:rPr>
        <w:t xml:space="preserve"> exemption for PRDs and emergency flaring, incorporate clarifications for the degassing requirements for floating roof storage vessels, and address other corrections and clarifications.</w:t>
      </w:r>
    </w:p>
    <w:p w14:paraId="7AFD11D7" w14:textId="77777777" w:rsidR="000A01BB" w:rsidRPr="002F663C" w:rsidRDefault="00607352" w:rsidP="00B16ACF">
      <w:pPr>
        <w:spacing w:before="120" w:after="120"/>
        <w:rPr>
          <w:rFonts w:eastAsia="Calibri" w:cs="Times New Roman"/>
          <w:szCs w:val="18"/>
        </w:rPr>
      </w:pPr>
      <w:r w:rsidRPr="002F663C">
        <w:rPr>
          <w:rFonts w:eastAsia="Calibri" w:cs="Times New Roman"/>
          <w:szCs w:val="18"/>
        </w:rPr>
        <w:t xml:space="preserve">This action is identified by Docket Number EPA-HQ-OAR-2022-0787. The Docket Folder is available on </w:t>
      </w:r>
      <w:hyperlink r:id="rId13" w:history="1">
        <w:r w:rsidRPr="002F663C">
          <w:rPr>
            <w:rFonts w:eastAsia="Calibri" w:cs="Times New Roman"/>
            <w:color w:val="0000FF"/>
            <w:szCs w:val="18"/>
            <w:u w:val="single"/>
          </w:rPr>
          <w:t>Regulations.gov</w:t>
        </w:r>
      </w:hyperlink>
      <w:r w:rsidRPr="002F663C">
        <w:rPr>
          <w:rFonts w:eastAsia="Calibri" w:cs="Times New Roman"/>
          <w:szCs w:val="18"/>
        </w:rPr>
        <w:t xml:space="preserve"> at </w:t>
      </w:r>
      <w:hyperlink r:id="rId14" w:history="1">
        <w:r w:rsidRPr="002F663C">
          <w:rPr>
            <w:rFonts w:eastAsia="Calibri" w:cs="Times New Roman"/>
            <w:color w:val="0000FF"/>
            <w:szCs w:val="18"/>
            <w:u w:val="single"/>
          </w:rPr>
          <w:t>https://www.regulations.gov/docket/EPA-HQ-OAR-2022-0787/document</w:t>
        </w:r>
      </w:hyperlink>
      <w:r w:rsidRPr="002F663C">
        <w:rPr>
          <w:rFonts w:eastAsia="Calibri" w:cs="Times New Roman"/>
          <w:szCs w:val="18"/>
        </w:rPr>
        <w:t xml:space="preserve"> and provides access to primary and supporting documents as well as comments received. Documents are also accessible from </w:t>
      </w:r>
      <w:hyperlink r:id="rId15"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59A253C6" w14:textId="77777777" w:rsidR="000A01BB" w:rsidRPr="002F663C" w:rsidRDefault="00607352" w:rsidP="00B16ACF">
      <w:pPr>
        <w:spacing w:before="120" w:after="120"/>
        <w:rPr>
          <w:rFonts w:eastAsia="Calibri" w:cs="Times New Roman"/>
          <w:szCs w:val="18"/>
        </w:rPr>
      </w:pPr>
      <w:r w:rsidRPr="002F663C">
        <w:rPr>
          <w:rFonts w:eastAsia="Calibri" w:cs="Times New Roman"/>
          <w:szCs w:val="18"/>
        </w:rPr>
        <w:t xml:space="preserve">See also </w:t>
      </w:r>
      <w:hyperlink r:id="rId16" w:history="1">
        <w:r w:rsidRPr="002F663C">
          <w:rPr>
            <w:rFonts w:eastAsia="Calibri" w:cs="Times New Roman"/>
            <w:color w:val="0000FF"/>
            <w:szCs w:val="18"/>
            <w:u w:val="single"/>
          </w:rPr>
          <w:t>40 CFR Part 63</w:t>
        </w:r>
      </w:hyperlink>
      <w:r w:rsidRPr="002F663C">
        <w:rPr>
          <w:rFonts w:eastAsia="Calibri" w:cs="Times New Roman"/>
          <w:szCs w:val="18"/>
        </w:rPr>
        <w:t>.</w:t>
      </w:r>
      <w:bookmarkEnd w:id="26"/>
    </w:p>
    <w:p w14:paraId="4374B7B5" w14:textId="77777777" w:rsidR="006C5A96" w:rsidRDefault="00607352" w:rsidP="006C5A96">
      <w:pPr>
        <w:jc w:val="center"/>
        <w:rPr>
          <w:b/>
        </w:rPr>
      </w:pPr>
      <w:r w:rsidRPr="003971FF">
        <w:rPr>
          <w:b/>
        </w:rPr>
        <w:t>__________</w:t>
      </w:r>
    </w:p>
    <w:p w14:paraId="6FB8805B" w14:textId="77777777" w:rsidR="004D4D19" w:rsidRDefault="004D4D19" w:rsidP="007F38C2">
      <w:pPr>
        <w:jc w:val="center"/>
        <w:rPr>
          <w:b/>
        </w:rPr>
      </w:pPr>
    </w:p>
    <w:p w14:paraId="14210897" w14:textId="77777777" w:rsidR="00A1565D" w:rsidRDefault="00A1565D" w:rsidP="003971FF">
      <w:pPr>
        <w:jc w:val="center"/>
        <w:rPr>
          <w:b/>
        </w:rPr>
      </w:pPr>
    </w:p>
    <w:sectPr w:rsidR="00A1565D" w:rsidSect="006C5A96">
      <w:headerReference w:type="even" r:id="rId17"/>
      <w:headerReference w:type="default" r:id="rId18"/>
      <w:footerReference w:type="even" r:id="rId19"/>
      <w:footerReference w:type="default" r:id="rId20"/>
      <w:headerReference w:type="first" r:id="rId21"/>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FF5B5" w14:textId="77777777" w:rsidR="00607352" w:rsidRDefault="00607352">
      <w:r>
        <w:separator/>
      </w:r>
    </w:p>
  </w:endnote>
  <w:endnote w:type="continuationSeparator" w:id="0">
    <w:p w14:paraId="59400EC1" w14:textId="77777777" w:rsidR="00607352" w:rsidRDefault="0060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EF91" w14:textId="77777777" w:rsidR="00544326" w:rsidRPr="00DD3DD7" w:rsidRDefault="00607352"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F201" w14:textId="77777777" w:rsidR="00544326" w:rsidRPr="00DD3DD7" w:rsidRDefault="00607352"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65246" w14:textId="77777777" w:rsidR="000248E6" w:rsidRDefault="00607352" w:rsidP="00ED54E0">
      <w:r>
        <w:separator/>
      </w:r>
    </w:p>
  </w:footnote>
  <w:footnote w:type="continuationSeparator" w:id="0">
    <w:p w14:paraId="0212DE3E" w14:textId="77777777" w:rsidR="000248E6" w:rsidRDefault="00607352" w:rsidP="00ED54E0">
      <w:r>
        <w:continuationSeparator/>
      </w:r>
    </w:p>
  </w:footnote>
  <w:footnote w:id="1">
    <w:p w14:paraId="438BB540" w14:textId="77777777" w:rsidR="007F6EA2" w:rsidRDefault="00607352">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8EDA" w14:textId="77777777" w:rsidR="00DD3DD7" w:rsidRDefault="00607352"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783C3F5F" w14:textId="77777777" w:rsidR="004D4D19" w:rsidRPr="00DD3DD7" w:rsidRDefault="004D4D19" w:rsidP="00DD3DD7">
    <w:pPr>
      <w:pStyle w:val="Header"/>
      <w:pBdr>
        <w:bottom w:val="single" w:sz="4" w:space="1" w:color="auto"/>
      </w:pBdr>
      <w:tabs>
        <w:tab w:val="clear" w:pos="4513"/>
        <w:tab w:val="clear" w:pos="9027"/>
      </w:tabs>
      <w:jc w:val="center"/>
    </w:pPr>
  </w:p>
  <w:p w14:paraId="3A581B38" w14:textId="77777777" w:rsidR="00DD3DD7" w:rsidRPr="00DD3DD7" w:rsidRDefault="0060735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11908FC"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6FE6" w14:textId="77777777" w:rsidR="00DD3DD7" w:rsidRPr="00CD70D8" w:rsidRDefault="00607352" w:rsidP="00DD3DD7">
    <w:pPr>
      <w:pStyle w:val="Header"/>
      <w:pBdr>
        <w:bottom w:val="single" w:sz="4" w:space="1" w:color="auto"/>
      </w:pBdr>
      <w:tabs>
        <w:tab w:val="clear" w:pos="4513"/>
        <w:tab w:val="clear" w:pos="9027"/>
      </w:tabs>
      <w:jc w:val="center"/>
      <w:rPr>
        <w:lang w:val="es-ES"/>
      </w:rPr>
    </w:pPr>
    <w:bookmarkStart w:id="28" w:name="spsSymbolHeader"/>
    <w:r w:rsidRPr="00CD70D8">
      <w:rPr>
        <w:lang w:val="es-ES"/>
      </w:rPr>
      <w:t>G/TBT/N/USA/1994/Add.1</w:t>
    </w:r>
    <w:bookmarkEnd w:id="28"/>
  </w:p>
  <w:p w14:paraId="2702AA2A" w14:textId="77777777" w:rsidR="00DD3DD7" w:rsidRPr="00CD70D8" w:rsidRDefault="00DD3DD7" w:rsidP="00DD3DD7">
    <w:pPr>
      <w:pStyle w:val="Header"/>
      <w:pBdr>
        <w:bottom w:val="single" w:sz="4" w:space="1" w:color="auto"/>
      </w:pBdr>
      <w:tabs>
        <w:tab w:val="clear" w:pos="4513"/>
        <w:tab w:val="clear" w:pos="9027"/>
      </w:tabs>
      <w:jc w:val="center"/>
      <w:rPr>
        <w:lang w:val="es-ES"/>
      </w:rPr>
    </w:pPr>
  </w:p>
  <w:p w14:paraId="2C46DE68" w14:textId="77777777" w:rsidR="00DD3DD7" w:rsidRPr="00DD3DD7" w:rsidRDefault="0060735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5CF0AC2"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665DA" w14:paraId="782E5CBB" w14:textId="77777777" w:rsidTr="00544326">
      <w:trPr>
        <w:trHeight w:val="240"/>
        <w:jc w:val="center"/>
      </w:trPr>
      <w:tc>
        <w:tcPr>
          <w:tcW w:w="3794" w:type="dxa"/>
          <w:shd w:val="clear" w:color="auto" w:fill="FFFFFF"/>
          <w:tcMar>
            <w:left w:w="108" w:type="dxa"/>
            <w:right w:w="108" w:type="dxa"/>
          </w:tcMar>
          <w:vAlign w:val="center"/>
        </w:tcPr>
        <w:p w14:paraId="67777E60"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E381299" w14:textId="77777777" w:rsidR="00ED54E0" w:rsidRPr="00182B84" w:rsidRDefault="00607352" w:rsidP="00425DC5">
          <w:pPr>
            <w:jc w:val="right"/>
            <w:rPr>
              <w:b/>
              <w:color w:val="FF0000"/>
              <w:szCs w:val="16"/>
            </w:rPr>
          </w:pPr>
          <w:r>
            <w:rPr>
              <w:b/>
              <w:color w:val="FF0000"/>
              <w:szCs w:val="16"/>
            </w:rPr>
            <w:t xml:space="preserve"> </w:t>
          </w:r>
        </w:p>
      </w:tc>
    </w:tr>
    <w:tr w:rsidR="005665DA" w14:paraId="594834FA" w14:textId="77777777" w:rsidTr="00544326">
      <w:trPr>
        <w:trHeight w:val="213"/>
        <w:jc w:val="center"/>
      </w:trPr>
      <w:tc>
        <w:tcPr>
          <w:tcW w:w="3794" w:type="dxa"/>
          <w:vMerge w:val="restart"/>
          <w:shd w:val="clear" w:color="auto" w:fill="FFFFFF"/>
          <w:tcMar>
            <w:left w:w="0" w:type="dxa"/>
            <w:right w:w="0" w:type="dxa"/>
          </w:tcMar>
        </w:tcPr>
        <w:p w14:paraId="25A87A88" w14:textId="77777777" w:rsidR="00ED54E0" w:rsidRPr="00182B84" w:rsidRDefault="00607352" w:rsidP="00425DC5">
          <w:pPr>
            <w:jc w:val="left"/>
          </w:pPr>
          <w:r w:rsidRPr="00182B84">
            <w:rPr>
              <w:noProof/>
              <w:lang w:val="en-US"/>
            </w:rPr>
            <w:drawing>
              <wp:inline distT="0" distB="0" distL="0" distR="0" wp14:anchorId="61C3B132" wp14:editId="2B71B078">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2870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B716BFA" w14:textId="77777777" w:rsidR="00ED54E0" w:rsidRPr="00182B84" w:rsidRDefault="00ED54E0" w:rsidP="00425DC5">
          <w:pPr>
            <w:jc w:val="right"/>
            <w:rPr>
              <w:b/>
              <w:szCs w:val="16"/>
            </w:rPr>
          </w:pPr>
        </w:p>
      </w:tc>
    </w:tr>
    <w:tr w:rsidR="005665DA" w:rsidRPr="002C66B5" w14:paraId="07ABF1DF" w14:textId="77777777" w:rsidTr="00544326">
      <w:trPr>
        <w:trHeight w:val="868"/>
        <w:jc w:val="center"/>
      </w:trPr>
      <w:tc>
        <w:tcPr>
          <w:tcW w:w="3794" w:type="dxa"/>
          <w:vMerge/>
          <w:shd w:val="clear" w:color="auto" w:fill="FFFFFF"/>
          <w:tcMar>
            <w:left w:w="108" w:type="dxa"/>
            <w:right w:w="108" w:type="dxa"/>
          </w:tcMar>
        </w:tcPr>
        <w:p w14:paraId="42254EE2"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C501BCE" w14:textId="77777777" w:rsidR="00DD3DD7" w:rsidRPr="00CD70D8" w:rsidRDefault="00607352" w:rsidP="00DD3DD7">
          <w:pPr>
            <w:jc w:val="right"/>
            <w:rPr>
              <w:rFonts w:eastAsia="Calibri" w:cs="Times New Roman"/>
              <w:b/>
              <w:szCs w:val="16"/>
              <w:lang w:val="es-ES"/>
            </w:rPr>
          </w:pPr>
          <w:bookmarkStart w:id="29" w:name="bmkSymbols"/>
          <w:r w:rsidRPr="00CD70D8">
            <w:rPr>
              <w:rFonts w:eastAsia="Calibri" w:cs="Times New Roman"/>
              <w:b/>
              <w:szCs w:val="16"/>
              <w:lang w:val="es-ES"/>
            </w:rPr>
            <w:t>G/TBT/N/USA/1994/Add.1</w:t>
          </w:r>
          <w:bookmarkEnd w:id="29"/>
        </w:p>
        <w:p w14:paraId="1847704D" w14:textId="77777777" w:rsidR="00C14444" w:rsidRPr="00CD70D8" w:rsidRDefault="00C14444" w:rsidP="00C14444">
          <w:pPr>
            <w:jc w:val="center"/>
            <w:rPr>
              <w:szCs w:val="16"/>
              <w:lang w:val="es-ES"/>
            </w:rPr>
          </w:pPr>
        </w:p>
      </w:tc>
    </w:tr>
    <w:tr w:rsidR="005665DA" w:rsidRPr="00CD70D8" w14:paraId="2A6A32D0" w14:textId="77777777" w:rsidTr="00544326">
      <w:trPr>
        <w:trHeight w:val="240"/>
        <w:jc w:val="center"/>
      </w:trPr>
      <w:tc>
        <w:tcPr>
          <w:tcW w:w="3794" w:type="dxa"/>
          <w:vMerge/>
          <w:shd w:val="clear" w:color="auto" w:fill="FFFFFF"/>
          <w:tcMar>
            <w:left w:w="108" w:type="dxa"/>
            <w:right w:w="108" w:type="dxa"/>
          </w:tcMar>
          <w:vAlign w:val="center"/>
        </w:tcPr>
        <w:p w14:paraId="6A6ABED1" w14:textId="77777777" w:rsidR="00ED54E0" w:rsidRPr="00CD70D8" w:rsidRDefault="00ED54E0" w:rsidP="00425DC5">
          <w:pPr>
            <w:rPr>
              <w:lang w:val="es-ES"/>
            </w:rPr>
          </w:pPr>
        </w:p>
      </w:tc>
      <w:tc>
        <w:tcPr>
          <w:tcW w:w="5448" w:type="dxa"/>
          <w:gridSpan w:val="2"/>
          <w:shd w:val="clear" w:color="auto" w:fill="FFFFFF"/>
          <w:tcMar>
            <w:left w:w="108" w:type="dxa"/>
            <w:right w:w="108" w:type="dxa"/>
          </w:tcMar>
          <w:vAlign w:val="center"/>
        </w:tcPr>
        <w:p w14:paraId="1C274AB8" w14:textId="61836454" w:rsidR="00ED54E0" w:rsidRPr="00CD70D8" w:rsidRDefault="00CD70D8" w:rsidP="00425DC5">
          <w:pPr>
            <w:jc w:val="right"/>
            <w:rPr>
              <w:szCs w:val="16"/>
              <w:lang w:val="en-US"/>
            </w:rPr>
          </w:pPr>
          <w:bookmarkStart w:id="30" w:name="bmkDate"/>
          <w:bookmarkEnd w:id="30"/>
          <w:r>
            <w:rPr>
              <w:szCs w:val="16"/>
              <w:lang w:val="en-US"/>
            </w:rPr>
            <w:t>5 April 2024</w:t>
          </w:r>
        </w:p>
      </w:tc>
    </w:tr>
    <w:tr w:rsidR="005665DA" w14:paraId="7B11F196"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72C115B" w14:textId="28FAA7D8" w:rsidR="00ED54E0" w:rsidRPr="00182B84" w:rsidRDefault="00607352" w:rsidP="00425DC5">
          <w:pPr>
            <w:jc w:val="left"/>
            <w:rPr>
              <w:b/>
            </w:rPr>
          </w:pPr>
          <w:r w:rsidRPr="002F663C">
            <w:rPr>
              <w:rFonts w:eastAsia="Calibri" w:cs="Times New Roman"/>
              <w:color w:val="FF0000"/>
              <w:szCs w:val="16"/>
            </w:rPr>
            <w:t>(</w:t>
          </w:r>
          <w:bookmarkStart w:id="31" w:name="bmkSerial"/>
          <w:bookmarkEnd w:id="31"/>
          <w:r w:rsidR="00CD70D8">
            <w:rPr>
              <w:rFonts w:eastAsia="Calibri" w:cs="Times New Roman"/>
              <w:color w:val="FF0000"/>
              <w:szCs w:val="16"/>
            </w:rPr>
            <w:t>24-</w:t>
          </w:r>
          <w:r w:rsidR="002C66B5">
            <w:rPr>
              <w:rFonts w:eastAsia="Calibri" w:cs="Times New Roman"/>
              <w:color w:val="FF0000"/>
              <w:szCs w:val="16"/>
            </w:rPr>
            <w:t>2941</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0A2A7F4" w14:textId="77777777" w:rsidR="00ED54E0" w:rsidRPr="00182B84" w:rsidRDefault="00607352"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5665DA" w14:paraId="2CA439E9"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6DFF4D" w14:textId="77777777" w:rsidR="00ED54E0" w:rsidRPr="00182B84" w:rsidRDefault="00607352"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8E8236F" w14:textId="77777777" w:rsidR="00ED54E0" w:rsidRPr="00182B84" w:rsidRDefault="00607352"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334E584B"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04218F2">
      <w:start w:val="1"/>
      <w:numFmt w:val="decimal"/>
      <w:pStyle w:val="SummaryText"/>
      <w:lvlText w:val="%1."/>
      <w:lvlJc w:val="left"/>
      <w:pPr>
        <w:ind w:left="360" w:hanging="360"/>
      </w:pPr>
    </w:lvl>
    <w:lvl w:ilvl="1" w:tplc="5ABE7CEC" w:tentative="1">
      <w:start w:val="1"/>
      <w:numFmt w:val="lowerLetter"/>
      <w:lvlText w:val="%2."/>
      <w:lvlJc w:val="left"/>
      <w:pPr>
        <w:ind w:left="1080" w:hanging="360"/>
      </w:pPr>
    </w:lvl>
    <w:lvl w:ilvl="2" w:tplc="D94859EA" w:tentative="1">
      <w:start w:val="1"/>
      <w:numFmt w:val="lowerRoman"/>
      <w:lvlText w:val="%3."/>
      <w:lvlJc w:val="right"/>
      <w:pPr>
        <w:ind w:left="1800" w:hanging="180"/>
      </w:pPr>
    </w:lvl>
    <w:lvl w:ilvl="3" w:tplc="C33C844C" w:tentative="1">
      <w:start w:val="1"/>
      <w:numFmt w:val="decimal"/>
      <w:lvlText w:val="%4."/>
      <w:lvlJc w:val="left"/>
      <w:pPr>
        <w:ind w:left="2520" w:hanging="360"/>
      </w:pPr>
    </w:lvl>
    <w:lvl w:ilvl="4" w:tplc="CEB6B4BE" w:tentative="1">
      <w:start w:val="1"/>
      <w:numFmt w:val="lowerLetter"/>
      <w:lvlText w:val="%5."/>
      <w:lvlJc w:val="left"/>
      <w:pPr>
        <w:ind w:left="3240" w:hanging="360"/>
      </w:pPr>
    </w:lvl>
    <w:lvl w:ilvl="5" w:tplc="8F0C62A4" w:tentative="1">
      <w:start w:val="1"/>
      <w:numFmt w:val="lowerRoman"/>
      <w:lvlText w:val="%6."/>
      <w:lvlJc w:val="right"/>
      <w:pPr>
        <w:ind w:left="3960" w:hanging="180"/>
      </w:pPr>
    </w:lvl>
    <w:lvl w:ilvl="6" w:tplc="970087EA" w:tentative="1">
      <w:start w:val="1"/>
      <w:numFmt w:val="decimal"/>
      <w:lvlText w:val="%7."/>
      <w:lvlJc w:val="left"/>
      <w:pPr>
        <w:ind w:left="4680" w:hanging="360"/>
      </w:pPr>
    </w:lvl>
    <w:lvl w:ilvl="7" w:tplc="9560F66A" w:tentative="1">
      <w:start w:val="1"/>
      <w:numFmt w:val="lowerLetter"/>
      <w:lvlText w:val="%8."/>
      <w:lvlJc w:val="left"/>
      <w:pPr>
        <w:ind w:left="5400" w:hanging="360"/>
      </w:pPr>
    </w:lvl>
    <w:lvl w:ilvl="8" w:tplc="D166EA66" w:tentative="1">
      <w:start w:val="1"/>
      <w:numFmt w:val="lowerRoman"/>
      <w:lvlText w:val="%9."/>
      <w:lvlJc w:val="right"/>
      <w:pPr>
        <w:ind w:left="6120" w:hanging="180"/>
      </w:pPr>
    </w:lvl>
  </w:abstractNum>
  <w:num w:numId="1" w16cid:durableId="1308125593">
    <w:abstractNumId w:val="9"/>
  </w:num>
  <w:num w:numId="2" w16cid:durableId="2013295163">
    <w:abstractNumId w:val="7"/>
  </w:num>
  <w:num w:numId="3" w16cid:durableId="178542648">
    <w:abstractNumId w:val="6"/>
  </w:num>
  <w:num w:numId="4" w16cid:durableId="1914310973">
    <w:abstractNumId w:val="5"/>
  </w:num>
  <w:num w:numId="5" w16cid:durableId="414589334">
    <w:abstractNumId w:val="4"/>
  </w:num>
  <w:num w:numId="6" w16cid:durableId="119425093">
    <w:abstractNumId w:val="12"/>
  </w:num>
  <w:num w:numId="7" w16cid:durableId="11954983">
    <w:abstractNumId w:val="11"/>
  </w:num>
  <w:num w:numId="8" w16cid:durableId="1218281121">
    <w:abstractNumId w:val="10"/>
  </w:num>
  <w:num w:numId="9" w16cid:durableId="5168471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21098">
    <w:abstractNumId w:val="13"/>
  </w:num>
  <w:num w:numId="11" w16cid:durableId="426468941">
    <w:abstractNumId w:val="8"/>
  </w:num>
  <w:num w:numId="12" w16cid:durableId="1340548835">
    <w:abstractNumId w:val="3"/>
  </w:num>
  <w:num w:numId="13" w16cid:durableId="733502439">
    <w:abstractNumId w:val="2"/>
  </w:num>
  <w:num w:numId="14" w16cid:durableId="1437600252">
    <w:abstractNumId w:val="1"/>
  </w:num>
  <w:num w:numId="15" w16cid:durableId="1344433379">
    <w:abstractNumId w:val="0"/>
  </w:num>
  <w:num w:numId="16" w16cid:durableId="1024787158">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1BB"/>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C66B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665DA"/>
    <w:rsid w:val="005733F2"/>
    <w:rsid w:val="00573D49"/>
    <w:rsid w:val="005A1A22"/>
    <w:rsid w:val="005B04B9"/>
    <w:rsid w:val="005B3ACA"/>
    <w:rsid w:val="005B68C7"/>
    <w:rsid w:val="005B7054"/>
    <w:rsid w:val="005C353B"/>
    <w:rsid w:val="005C6920"/>
    <w:rsid w:val="005D5981"/>
    <w:rsid w:val="005F30CB"/>
    <w:rsid w:val="00607352"/>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2AA"/>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0D8"/>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0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gulations.gov/"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law.cornell.edu/wex/force_majeur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cfr.gov/current/title-40/chapter-I/subchapter-C/part-63?toc=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SA/final_measure/24_02467_00_e.pdf" TargetMode="External"/><Relationship Id="rId5" Type="http://schemas.openxmlformats.org/officeDocument/2006/relationships/settings" Target="settings.xml"/><Relationship Id="rId15" Type="http://schemas.openxmlformats.org/officeDocument/2006/relationships/hyperlink" Target="http://www.regulations.gov/" TargetMode="External"/><Relationship Id="rId23" Type="http://schemas.openxmlformats.org/officeDocument/2006/relationships/theme" Target="theme/theme1.xml"/><Relationship Id="rId10" Type="http://schemas.openxmlformats.org/officeDocument/2006/relationships/hyperlink" Target="https://www.govinfo.gov/content/pkg/FR-2024-04-04/pdf/2024-05906.pdf"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govinfo.gov/content/pkg/FR-2024-04-04/html/2024-05906.htm" TargetMode="External"/><Relationship Id="rId14" Type="http://schemas.openxmlformats.org/officeDocument/2006/relationships/hyperlink" Target="https://www.regulations.gov/docket/EPA-HQ-OAR-2022-0787/documen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BE6DA-1D39-4D95-8A66-1CBA18CC711C}">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404</Words>
  <Characters>2613</Characters>
  <Application>Microsoft Office Word</Application>
  <DocSecurity>0</DocSecurity>
  <Lines>62</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2024-04-05T14:00:00Z</dcterms:created>
  <dcterms:modified xsi:type="dcterms:W3CDTF">2024-04-05T14:49:00Z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