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494A" w14:textId="77777777" w:rsidR="002D78C9" w:rsidRDefault="008974C3" w:rsidP="00DD3DD7">
      <w:pPr>
        <w:pStyle w:val="Title"/>
      </w:pPr>
      <w:r w:rsidRPr="002F663C">
        <w:t>NOTIFICATION</w:t>
      </w:r>
    </w:p>
    <w:p w14:paraId="29066E02" w14:textId="77777777" w:rsidR="002F663C" w:rsidRPr="002F663C" w:rsidRDefault="008974C3" w:rsidP="00DD3DD7">
      <w:pPr>
        <w:pStyle w:val="Title3"/>
      </w:pPr>
      <w:r w:rsidRPr="002F663C">
        <w:t>Addendum</w:t>
      </w:r>
    </w:p>
    <w:p w14:paraId="76B6F932" w14:textId="77777777" w:rsidR="002F663C" w:rsidRDefault="008974C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28 August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6482F563" w14:textId="77777777" w:rsidR="001E2E4A" w:rsidRPr="002F663C" w:rsidRDefault="001E2E4A" w:rsidP="001E2E4A">
      <w:pPr>
        <w:rPr>
          <w:rFonts w:eastAsia="Calibri" w:cs="Times New Roman"/>
        </w:rPr>
      </w:pPr>
    </w:p>
    <w:p w14:paraId="0F0CCB7B" w14:textId="77777777" w:rsidR="002F663C" w:rsidRPr="002F663C" w:rsidRDefault="008974C3" w:rsidP="002F663C">
      <w:pPr>
        <w:jc w:val="center"/>
        <w:rPr>
          <w:rFonts w:eastAsia="Calibri" w:cs="Times New Roman"/>
          <w:b/>
        </w:rPr>
      </w:pPr>
      <w:r w:rsidRPr="002F663C">
        <w:rPr>
          <w:rFonts w:eastAsia="Calibri" w:cs="Times New Roman"/>
          <w:b/>
        </w:rPr>
        <w:t>_______________</w:t>
      </w:r>
    </w:p>
    <w:p w14:paraId="78E6F277" w14:textId="77777777" w:rsidR="002F663C" w:rsidRDefault="002F663C" w:rsidP="002F663C">
      <w:pPr>
        <w:rPr>
          <w:rFonts w:eastAsia="Calibri" w:cs="Times New Roman"/>
        </w:rPr>
      </w:pPr>
    </w:p>
    <w:p w14:paraId="4EF0B5B1" w14:textId="77777777" w:rsidR="00C14444" w:rsidRPr="002F663C" w:rsidRDefault="00C14444" w:rsidP="002F663C">
      <w:pPr>
        <w:rPr>
          <w:rFonts w:eastAsia="Calibri" w:cs="Times New Roman"/>
        </w:rPr>
      </w:pPr>
    </w:p>
    <w:p w14:paraId="037727E3" w14:textId="77777777" w:rsidR="002F663C" w:rsidRPr="002F663C" w:rsidRDefault="008974C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System Safety Assessments</w:t>
      </w:r>
    </w:p>
    <w:p w14:paraId="0D41E81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A7C3F" w14:paraId="22E5338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472604D" w14:textId="77777777" w:rsidR="002F663C" w:rsidRPr="002F663C" w:rsidRDefault="008974C3"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A7C3F" w14:paraId="7A6212A9" w14:textId="77777777" w:rsidTr="00E9471B">
        <w:tc>
          <w:tcPr>
            <w:tcW w:w="851" w:type="dxa"/>
            <w:shd w:val="clear" w:color="auto" w:fill="auto"/>
          </w:tcPr>
          <w:p w14:paraId="4DF7904C" w14:textId="77777777" w:rsidR="002F663C" w:rsidRPr="00711F9C" w:rsidRDefault="008974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D6798EA" w14:textId="77777777" w:rsidR="002F663C" w:rsidRPr="002F663C" w:rsidRDefault="008974C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A7C3F" w14:paraId="01CE85C9" w14:textId="77777777" w:rsidTr="00E9471B">
        <w:tc>
          <w:tcPr>
            <w:tcW w:w="851" w:type="dxa"/>
            <w:shd w:val="clear" w:color="auto" w:fill="auto"/>
          </w:tcPr>
          <w:p w14:paraId="1F72CC71"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219C606" w14:textId="77777777" w:rsidR="002F663C" w:rsidRPr="002F663C" w:rsidRDefault="008974C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EA7C3F" w14:paraId="163563E5" w14:textId="77777777" w:rsidTr="00E9471B">
        <w:tc>
          <w:tcPr>
            <w:tcW w:w="851" w:type="dxa"/>
            <w:shd w:val="clear" w:color="auto" w:fill="auto"/>
          </w:tcPr>
          <w:p w14:paraId="6AEF2CEF"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49BC083" w14:textId="77777777" w:rsidR="002F663C" w:rsidRPr="002F663C" w:rsidRDefault="008974C3"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27 August 2024</w:t>
            </w:r>
          </w:p>
        </w:tc>
      </w:tr>
      <w:tr w:rsidR="00EA7C3F" w14:paraId="628EEC22" w14:textId="77777777" w:rsidTr="00E9471B">
        <w:tc>
          <w:tcPr>
            <w:tcW w:w="851" w:type="dxa"/>
            <w:shd w:val="clear" w:color="auto" w:fill="auto"/>
          </w:tcPr>
          <w:p w14:paraId="1945F6E0"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C1CA912" w14:textId="77777777" w:rsidR="002F663C" w:rsidRPr="002F663C" w:rsidRDefault="008974C3"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26 September 2024</w:t>
            </w:r>
          </w:p>
        </w:tc>
      </w:tr>
      <w:tr w:rsidR="00EA7C3F" w14:paraId="3ECA820F" w14:textId="77777777" w:rsidTr="00E9471B">
        <w:tc>
          <w:tcPr>
            <w:tcW w:w="851" w:type="dxa"/>
            <w:shd w:val="clear" w:color="auto" w:fill="auto"/>
          </w:tcPr>
          <w:p w14:paraId="2005B0F7"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562BAB1" w14:textId="77777777" w:rsidR="002F663C" w:rsidRPr="002F663C" w:rsidRDefault="008974C3"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7A0CC4E" w14:textId="77777777" w:rsidR="002F663C" w:rsidRPr="002F663C" w:rsidRDefault="00D864D8" w:rsidP="00EB7B40">
            <w:pPr>
              <w:spacing w:before="120" w:after="120"/>
              <w:rPr>
                <w:rFonts w:eastAsia="Calibri" w:cs="Times New Roman"/>
              </w:rPr>
            </w:pPr>
            <w:hyperlink r:id="rId9" w:tgtFrame="_blank" w:history="1">
              <w:r w:rsidR="008974C3" w:rsidRPr="002F663C">
                <w:rPr>
                  <w:rFonts w:eastAsia="Calibri" w:cs="Times New Roman"/>
                  <w:color w:val="0000FF"/>
                  <w:u w:val="single"/>
                </w:rPr>
                <w:t>https://members.wto.org/crnattachments/2024/TBT/USA/final_measure/24_05695_00_e.pdf</w:t>
              </w:r>
            </w:hyperlink>
          </w:p>
        </w:tc>
      </w:tr>
      <w:tr w:rsidR="00EA7C3F" w14:paraId="05EF7488" w14:textId="77777777" w:rsidTr="00E9471B">
        <w:tc>
          <w:tcPr>
            <w:tcW w:w="851" w:type="dxa"/>
            <w:shd w:val="clear" w:color="auto" w:fill="auto"/>
          </w:tcPr>
          <w:p w14:paraId="79EC5C5A"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B9FDFE7" w14:textId="77777777" w:rsidR="002F663C" w:rsidRPr="002F663C" w:rsidRDefault="008974C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F5DA0D2" w14:textId="77777777" w:rsidR="002F663C" w:rsidRPr="002F663C" w:rsidRDefault="008974C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A7C3F" w14:paraId="1076AE73" w14:textId="77777777" w:rsidTr="00E9471B">
        <w:tc>
          <w:tcPr>
            <w:tcW w:w="851" w:type="dxa"/>
            <w:shd w:val="clear" w:color="auto" w:fill="auto"/>
          </w:tcPr>
          <w:p w14:paraId="4E562985" w14:textId="77777777" w:rsidR="002F663C" w:rsidRPr="00711F9C" w:rsidRDefault="008974C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A83C249" w14:textId="77777777" w:rsidR="002F663C" w:rsidRPr="002F663C" w:rsidRDefault="008974C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BC144BD" w14:textId="77777777" w:rsidR="002F663C" w:rsidRPr="002F663C" w:rsidRDefault="008974C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A7C3F" w14:paraId="764256A6" w14:textId="77777777" w:rsidTr="00E9471B">
        <w:tc>
          <w:tcPr>
            <w:tcW w:w="851" w:type="dxa"/>
            <w:shd w:val="clear" w:color="auto" w:fill="auto"/>
          </w:tcPr>
          <w:p w14:paraId="340F3690" w14:textId="77777777" w:rsidR="002F663C" w:rsidRPr="00711F9C" w:rsidRDefault="008974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6AD0269" w14:textId="77777777" w:rsidR="002F663C" w:rsidRPr="002F663C" w:rsidRDefault="008974C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A7C3F" w14:paraId="56346D70" w14:textId="77777777" w:rsidTr="00E9471B">
        <w:tc>
          <w:tcPr>
            <w:tcW w:w="851" w:type="dxa"/>
            <w:tcBorders>
              <w:bottom w:val="double" w:sz="4" w:space="0" w:color="auto"/>
            </w:tcBorders>
            <w:shd w:val="clear" w:color="auto" w:fill="auto"/>
          </w:tcPr>
          <w:p w14:paraId="6A031CB5" w14:textId="77777777" w:rsidR="002F663C" w:rsidRPr="00711F9C" w:rsidRDefault="008974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4713615" w14:textId="77777777" w:rsidR="002F663C" w:rsidRPr="002F663C" w:rsidRDefault="008974C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3457492A" w14:textId="77777777" w:rsidR="002F663C" w:rsidRPr="002F663C" w:rsidRDefault="002F663C" w:rsidP="002F663C">
      <w:pPr>
        <w:jc w:val="left"/>
        <w:rPr>
          <w:rFonts w:eastAsia="Calibri" w:cs="Times New Roman"/>
          <w:highlight w:val="yellow"/>
        </w:rPr>
      </w:pPr>
    </w:p>
    <w:p w14:paraId="139EA42E" w14:textId="77777777" w:rsidR="003971FF" w:rsidRPr="007F6EA2" w:rsidRDefault="008974C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FAA is amending certain airworthiness regulations to standardize the criteria for conducting safety assessments for systems, including flight controls and powerplants, installed on </w:t>
      </w:r>
      <w:hyperlink r:id="rId10" w:history="1">
        <w:r w:rsidRPr="002F663C">
          <w:rPr>
            <w:rFonts w:eastAsia="Calibri" w:cs="Times New Roman"/>
            <w:color w:val="0000FF"/>
            <w:szCs w:val="18"/>
            <w:u w:val="single"/>
          </w:rPr>
          <w:t>transport category airplanes</w:t>
        </w:r>
      </w:hyperlink>
      <w:r w:rsidRPr="002F663C">
        <w:rPr>
          <w:rFonts w:eastAsia="Calibri" w:cs="Times New Roman"/>
          <w:szCs w:val="18"/>
        </w:rPr>
        <w:t>. With this action, the FAA seeks to reduce risk associated with airplane accidents and incidents that have occurred in service, and reduce risk associated with new technology in flight control systems. The intended effect of this rulemaking is to improve aviation safety by making system safety assessment (SSA) certification requirements more comprehensive and consistent.</w:t>
      </w:r>
    </w:p>
    <w:p w14:paraId="480D3CF8" w14:textId="77777777" w:rsidR="00994BA9" w:rsidRPr="002F663C" w:rsidRDefault="008974C3" w:rsidP="00B16ACF">
      <w:pPr>
        <w:spacing w:before="120" w:after="120"/>
        <w:rPr>
          <w:rFonts w:eastAsia="Calibri" w:cs="Times New Roman"/>
          <w:szCs w:val="18"/>
        </w:rPr>
      </w:pPr>
      <w:r w:rsidRPr="002F663C">
        <w:rPr>
          <w:rFonts w:eastAsia="Calibri" w:cs="Times New Roman"/>
          <w:szCs w:val="18"/>
        </w:rPr>
        <w:t>Effective 26 September 2024.</w:t>
      </w:r>
    </w:p>
    <w:p w14:paraId="3EE8E224" w14:textId="77777777" w:rsidR="00994BA9" w:rsidRPr="002F663C" w:rsidRDefault="008974C3" w:rsidP="00B16ACF">
      <w:pPr>
        <w:spacing w:before="120" w:after="120"/>
        <w:rPr>
          <w:rFonts w:eastAsia="Calibri" w:cs="Times New Roman"/>
          <w:szCs w:val="18"/>
        </w:rPr>
      </w:pPr>
      <w:r w:rsidRPr="002F663C">
        <w:rPr>
          <w:rFonts w:eastAsia="Calibri" w:cs="Times New Roman"/>
          <w:szCs w:val="18"/>
        </w:rPr>
        <w:t xml:space="preserve">89 Federal Register (FR) 68706, </w:t>
      </w:r>
      <w:hyperlink r:id="rId11" w:history="1">
        <w:r w:rsidRPr="002F663C">
          <w:rPr>
            <w:rFonts w:eastAsia="Calibri" w:cs="Times New Roman"/>
            <w:color w:val="0000FF"/>
            <w:szCs w:val="18"/>
            <w:u w:val="single"/>
          </w:rPr>
          <w:t>Title 14 Code of Federal Regulations (CFR) Part 25</w:t>
        </w:r>
      </w:hyperlink>
      <w:r w:rsidRPr="002F663C">
        <w:rPr>
          <w:rFonts w:eastAsia="Calibri" w:cs="Times New Roman"/>
          <w:szCs w:val="18"/>
        </w:rPr>
        <w:t>:</w:t>
      </w:r>
    </w:p>
    <w:p w14:paraId="07385613" w14:textId="77777777" w:rsidR="00994BA9" w:rsidRPr="002F663C" w:rsidRDefault="00D864D8" w:rsidP="00B16ACF">
      <w:pPr>
        <w:spacing w:before="120" w:after="120"/>
        <w:rPr>
          <w:rFonts w:eastAsia="Calibri" w:cs="Times New Roman"/>
          <w:szCs w:val="18"/>
        </w:rPr>
      </w:pPr>
      <w:hyperlink r:id="rId12" w:history="1">
        <w:r w:rsidR="008974C3" w:rsidRPr="002F663C">
          <w:rPr>
            <w:rFonts w:eastAsia="Calibri" w:cs="Times New Roman"/>
            <w:color w:val="0000FF"/>
            <w:szCs w:val="18"/>
            <w:u w:val="single"/>
          </w:rPr>
          <w:t>https://www.govinfo.gov/content/pkg/FR-2024-08-27/html/2024-18511.htm</w:t>
        </w:r>
      </w:hyperlink>
    </w:p>
    <w:p w14:paraId="174AC5F6" w14:textId="77777777" w:rsidR="00994BA9" w:rsidRPr="002F663C" w:rsidRDefault="00D864D8" w:rsidP="00B16ACF">
      <w:pPr>
        <w:spacing w:before="120" w:after="120"/>
        <w:rPr>
          <w:rFonts w:eastAsia="Calibri" w:cs="Times New Roman"/>
          <w:szCs w:val="18"/>
        </w:rPr>
      </w:pPr>
      <w:hyperlink r:id="rId13" w:history="1">
        <w:r w:rsidR="008974C3" w:rsidRPr="002F663C">
          <w:rPr>
            <w:rFonts w:eastAsia="Calibri" w:cs="Times New Roman"/>
            <w:color w:val="0000FF"/>
            <w:szCs w:val="18"/>
            <w:u w:val="single"/>
          </w:rPr>
          <w:t>https://www.govinfo.gov/content/pkg/FR-2024-08-27/pdf/2024-18511.pdf</w:t>
        </w:r>
      </w:hyperlink>
    </w:p>
    <w:p w14:paraId="2A99248B" w14:textId="77777777" w:rsidR="00994BA9" w:rsidRPr="002F663C" w:rsidRDefault="008974C3" w:rsidP="00B16ACF">
      <w:pPr>
        <w:spacing w:before="120" w:after="120"/>
        <w:rPr>
          <w:rFonts w:eastAsia="Calibri" w:cs="Times New Roman"/>
          <w:szCs w:val="18"/>
        </w:rPr>
      </w:pPr>
      <w:r w:rsidRPr="002F663C">
        <w:rPr>
          <w:rFonts w:eastAsia="Calibri" w:cs="Times New Roman"/>
          <w:szCs w:val="18"/>
        </w:rPr>
        <w:lastRenderedPageBreak/>
        <w:t xml:space="preserve">This final rule and previous actions notified under the symbol </w:t>
      </w:r>
      <w:hyperlink r:id="rId14" w:history="1">
        <w:r w:rsidRPr="002F663C">
          <w:rPr>
            <w:rFonts w:eastAsia="Calibri" w:cs="Times New Roman"/>
            <w:color w:val="0000FF"/>
            <w:szCs w:val="18"/>
            <w:u w:val="single"/>
          </w:rPr>
          <w:t>G/TBT/N/USA/1952</w:t>
        </w:r>
      </w:hyperlink>
      <w:r w:rsidRPr="002F663C">
        <w:rPr>
          <w:rFonts w:eastAsia="Calibri" w:cs="Times New Roman"/>
          <w:szCs w:val="18"/>
        </w:rPr>
        <w:t xml:space="preserve"> are identified by Docket Number FAA-2022-1544. The Docket Folder is available on Regulations.gov at </w:t>
      </w:r>
      <w:hyperlink r:id="rId15" w:history="1">
        <w:r w:rsidRPr="002F663C">
          <w:rPr>
            <w:rFonts w:eastAsia="Calibri" w:cs="Times New Roman"/>
            <w:color w:val="0000FF"/>
            <w:szCs w:val="18"/>
            <w:u w:val="single"/>
          </w:rPr>
          <w:t>https://www.regulations.gov/docket/FAA-2022-1544/document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01BA87C" w14:textId="77777777" w:rsidR="006C5A96" w:rsidRDefault="008974C3" w:rsidP="006C5A96">
      <w:pPr>
        <w:jc w:val="center"/>
        <w:rPr>
          <w:b/>
        </w:rPr>
      </w:pPr>
      <w:r w:rsidRPr="003971FF">
        <w:rPr>
          <w:b/>
        </w:rPr>
        <w:t>__________</w:t>
      </w:r>
    </w:p>
    <w:p w14:paraId="501B7B88" w14:textId="77777777" w:rsidR="004D4D19" w:rsidRDefault="004D4D19" w:rsidP="007F38C2">
      <w:pPr>
        <w:jc w:val="center"/>
        <w:rPr>
          <w:b/>
        </w:rPr>
      </w:pPr>
    </w:p>
    <w:p w14:paraId="495EEC1E"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DC42" w14:textId="77777777" w:rsidR="008974C3" w:rsidRDefault="008974C3">
      <w:r>
        <w:separator/>
      </w:r>
    </w:p>
  </w:endnote>
  <w:endnote w:type="continuationSeparator" w:id="0">
    <w:p w14:paraId="1A5AAEFE" w14:textId="77777777" w:rsidR="008974C3" w:rsidRDefault="0089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6A7" w14:textId="77777777" w:rsidR="00544326" w:rsidRPr="00DD3DD7" w:rsidRDefault="008974C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A341" w14:textId="77777777" w:rsidR="00544326" w:rsidRPr="00DD3DD7" w:rsidRDefault="008974C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529B" w14:textId="77777777" w:rsidR="004D3A6A" w:rsidRDefault="008974C3" w:rsidP="00ED54E0">
      <w:r>
        <w:separator/>
      </w:r>
    </w:p>
  </w:footnote>
  <w:footnote w:type="continuationSeparator" w:id="0">
    <w:p w14:paraId="2C25ED5C" w14:textId="77777777" w:rsidR="004D3A6A" w:rsidRDefault="008974C3" w:rsidP="00ED54E0">
      <w:r>
        <w:continuationSeparator/>
      </w:r>
    </w:p>
  </w:footnote>
  <w:footnote w:id="1">
    <w:p w14:paraId="60C6BD77" w14:textId="77777777" w:rsidR="007F6EA2" w:rsidRDefault="008974C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CD4" w14:textId="77777777" w:rsidR="00DD3DD7" w:rsidRDefault="008974C3"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42629C63" w14:textId="77777777" w:rsidR="004D4D19" w:rsidRPr="00DD3DD7" w:rsidRDefault="004D4D19" w:rsidP="00DD3DD7">
    <w:pPr>
      <w:pStyle w:val="Header"/>
      <w:pBdr>
        <w:bottom w:val="single" w:sz="4" w:space="1" w:color="auto"/>
      </w:pBdr>
      <w:tabs>
        <w:tab w:val="clear" w:pos="4513"/>
        <w:tab w:val="clear" w:pos="9027"/>
      </w:tabs>
      <w:jc w:val="center"/>
    </w:pPr>
  </w:p>
  <w:p w14:paraId="5C16670B" w14:textId="77777777" w:rsidR="00DD3DD7" w:rsidRPr="00DD3DD7" w:rsidRDefault="008974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27BEC1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F50A" w14:textId="77777777" w:rsidR="00DD3DD7" w:rsidRPr="008974C3" w:rsidRDefault="008974C3" w:rsidP="00DD3DD7">
    <w:pPr>
      <w:pStyle w:val="Header"/>
      <w:pBdr>
        <w:bottom w:val="single" w:sz="4" w:space="1" w:color="auto"/>
      </w:pBdr>
      <w:tabs>
        <w:tab w:val="clear" w:pos="4513"/>
        <w:tab w:val="clear" w:pos="9027"/>
      </w:tabs>
      <w:jc w:val="center"/>
      <w:rPr>
        <w:lang w:val="es-ES"/>
      </w:rPr>
    </w:pPr>
    <w:bookmarkStart w:id="3" w:name="spsSymbolHeader"/>
    <w:r w:rsidRPr="008974C3">
      <w:rPr>
        <w:lang w:val="es-ES"/>
      </w:rPr>
      <w:t>G/TBT/N/USA/1952/Add.2</w:t>
    </w:r>
    <w:bookmarkEnd w:id="3"/>
  </w:p>
  <w:p w14:paraId="6083553A" w14:textId="77777777" w:rsidR="00DD3DD7" w:rsidRPr="008974C3" w:rsidRDefault="00DD3DD7" w:rsidP="00DD3DD7">
    <w:pPr>
      <w:pStyle w:val="Header"/>
      <w:pBdr>
        <w:bottom w:val="single" w:sz="4" w:space="1" w:color="auto"/>
      </w:pBdr>
      <w:tabs>
        <w:tab w:val="clear" w:pos="4513"/>
        <w:tab w:val="clear" w:pos="9027"/>
      </w:tabs>
      <w:jc w:val="center"/>
      <w:rPr>
        <w:lang w:val="es-ES"/>
      </w:rPr>
    </w:pPr>
  </w:p>
  <w:p w14:paraId="29696EAF" w14:textId="77777777" w:rsidR="00DD3DD7" w:rsidRPr="00DD3DD7" w:rsidRDefault="008974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CC7F68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7C3F" w14:paraId="2031EB0A" w14:textId="77777777" w:rsidTr="00544326">
      <w:trPr>
        <w:trHeight w:val="240"/>
        <w:jc w:val="center"/>
      </w:trPr>
      <w:tc>
        <w:tcPr>
          <w:tcW w:w="3794" w:type="dxa"/>
          <w:shd w:val="clear" w:color="auto" w:fill="FFFFFF"/>
          <w:tcMar>
            <w:left w:w="108" w:type="dxa"/>
            <w:right w:w="108" w:type="dxa"/>
          </w:tcMar>
          <w:vAlign w:val="center"/>
        </w:tcPr>
        <w:p w14:paraId="66A6ECA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CD2707B" w14:textId="77777777" w:rsidR="00ED54E0" w:rsidRPr="00182B84" w:rsidRDefault="008974C3" w:rsidP="00425DC5">
          <w:pPr>
            <w:jc w:val="right"/>
            <w:rPr>
              <w:b/>
              <w:color w:val="FF0000"/>
              <w:szCs w:val="16"/>
            </w:rPr>
          </w:pPr>
          <w:r>
            <w:rPr>
              <w:b/>
              <w:color w:val="FF0000"/>
              <w:szCs w:val="16"/>
            </w:rPr>
            <w:t xml:space="preserve"> </w:t>
          </w:r>
        </w:p>
      </w:tc>
    </w:tr>
    <w:tr w:rsidR="00EA7C3F" w14:paraId="4E1961B8" w14:textId="77777777" w:rsidTr="00544326">
      <w:trPr>
        <w:trHeight w:val="213"/>
        <w:jc w:val="center"/>
      </w:trPr>
      <w:tc>
        <w:tcPr>
          <w:tcW w:w="3794" w:type="dxa"/>
          <w:vMerge w:val="restart"/>
          <w:shd w:val="clear" w:color="auto" w:fill="FFFFFF"/>
          <w:tcMar>
            <w:left w:w="0" w:type="dxa"/>
            <w:right w:w="0" w:type="dxa"/>
          </w:tcMar>
        </w:tcPr>
        <w:p w14:paraId="361295A2" w14:textId="77777777" w:rsidR="00ED54E0" w:rsidRPr="00182B84" w:rsidRDefault="008974C3" w:rsidP="00425DC5">
          <w:pPr>
            <w:jc w:val="left"/>
          </w:pPr>
          <w:r w:rsidRPr="00182B84">
            <w:rPr>
              <w:noProof/>
              <w:lang w:val="en-US"/>
            </w:rPr>
            <w:drawing>
              <wp:inline distT="0" distB="0" distL="0" distR="0" wp14:anchorId="216DDAB5" wp14:editId="0E6C034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2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0327C5" w14:textId="77777777" w:rsidR="00ED54E0" w:rsidRPr="00182B84" w:rsidRDefault="00ED54E0" w:rsidP="00425DC5">
          <w:pPr>
            <w:jc w:val="right"/>
            <w:rPr>
              <w:b/>
              <w:szCs w:val="16"/>
            </w:rPr>
          </w:pPr>
        </w:p>
      </w:tc>
    </w:tr>
    <w:tr w:rsidR="00EA7C3F" w:rsidRPr="00D864D8" w14:paraId="1A2650AD" w14:textId="77777777" w:rsidTr="00544326">
      <w:trPr>
        <w:trHeight w:val="868"/>
        <w:jc w:val="center"/>
      </w:trPr>
      <w:tc>
        <w:tcPr>
          <w:tcW w:w="3794" w:type="dxa"/>
          <w:vMerge/>
          <w:shd w:val="clear" w:color="auto" w:fill="FFFFFF"/>
          <w:tcMar>
            <w:left w:w="108" w:type="dxa"/>
            <w:right w:w="108" w:type="dxa"/>
          </w:tcMar>
        </w:tcPr>
        <w:p w14:paraId="3EC6AFA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74E7CE7" w14:textId="77777777" w:rsidR="00DD3DD7" w:rsidRPr="008974C3" w:rsidRDefault="008974C3" w:rsidP="00DD3DD7">
          <w:pPr>
            <w:jc w:val="right"/>
            <w:rPr>
              <w:rFonts w:eastAsia="Calibri" w:cs="Times New Roman"/>
              <w:b/>
              <w:szCs w:val="16"/>
              <w:lang w:val="es-ES"/>
            </w:rPr>
          </w:pPr>
          <w:bookmarkStart w:id="4" w:name="bmkSymbols"/>
          <w:r w:rsidRPr="008974C3">
            <w:rPr>
              <w:rFonts w:eastAsia="Calibri" w:cs="Times New Roman"/>
              <w:b/>
              <w:szCs w:val="16"/>
              <w:lang w:val="es-ES"/>
            </w:rPr>
            <w:t>G/TBT/N/USA/1952/Add.2</w:t>
          </w:r>
          <w:bookmarkEnd w:id="4"/>
        </w:p>
        <w:p w14:paraId="491A89D3" w14:textId="77777777" w:rsidR="00C14444" w:rsidRPr="008974C3" w:rsidRDefault="00C14444" w:rsidP="00C14444">
          <w:pPr>
            <w:jc w:val="center"/>
            <w:rPr>
              <w:szCs w:val="16"/>
              <w:lang w:val="es-ES"/>
            </w:rPr>
          </w:pPr>
        </w:p>
      </w:tc>
    </w:tr>
    <w:tr w:rsidR="00EA7C3F" w:rsidRPr="008974C3" w14:paraId="1C2112F9" w14:textId="77777777" w:rsidTr="00544326">
      <w:trPr>
        <w:trHeight w:val="240"/>
        <w:jc w:val="center"/>
      </w:trPr>
      <w:tc>
        <w:tcPr>
          <w:tcW w:w="3794" w:type="dxa"/>
          <w:vMerge/>
          <w:shd w:val="clear" w:color="auto" w:fill="FFFFFF"/>
          <w:tcMar>
            <w:left w:w="108" w:type="dxa"/>
            <w:right w:w="108" w:type="dxa"/>
          </w:tcMar>
          <w:vAlign w:val="center"/>
        </w:tcPr>
        <w:p w14:paraId="4AF1BB56" w14:textId="77777777" w:rsidR="00ED54E0" w:rsidRPr="008974C3" w:rsidRDefault="00ED54E0" w:rsidP="00425DC5">
          <w:pPr>
            <w:rPr>
              <w:lang w:val="es-ES"/>
            </w:rPr>
          </w:pPr>
        </w:p>
      </w:tc>
      <w:tc>
        <w:tcPr>
          <w:tcW w:w="5448" w:type="dxa"/>
          <w:gridSpan w:val="2"/>
          <w:shd w:val="clear" w:color="auto" w:fill="FFFFFF"/>
          <w:tcMar>
            <w:left w:w="108" w:type="dxa"/>
            <w:right w:w="108" w:type="dxa"/>
          </w:tcMar>
          <w:vAlign w:val="center"/>
        </w:tcPr>
        <w:p w14:paraId="36ACBED0" w14:textId="190A9725" w:rsidR="00ED54E0" w:rsidRPr="008974C3" w:rsidRDefault="008974C3" w:rsidP="00425DC5">
          <w:pPr>
            <w:jc w:val="right"/>
            <w:rPr>
              <w:szCs w:val="16"/>
            </w:rPr>
          </w:pPr>
          <w:bookmarkStart w:id="5" w:name="bmkDate"/>
          <w:bookmarkEnd w:id="5"/>
          <w:r>
            <w:rPr>
              <w:szCs w:val="16"/>
            </w:rPr>
            <w:t>28 August 2024</w:t>
          </w:r>
          <w:r w:rsidRPr="008974C3">
            <w:rPr>
              <w:szCs w:val="16"/>
            </w:rPr>
            <w:t xml:space="preserve"> </w:t>
          </w:r>
        </w:p>
      </w:tc>
    </w:tr>
    <w:tr w:rsidR="00EA7C3F" w14:paraId="3ABB911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E19307" w14:textId="427E363E" w:rsidR="00ED54E0" w:rsidRPr="00182B84" w:rsidRDefault="008974C3"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D864D8">
            <w:rPr>
              <w:rFonts w:eastAsia="Calibri" w:cs="Times New Roman"/>
              <w:color w:val="FF0000"/>
              <w:szCs w:val="16"/>
            </w:rPr>
            <w:t>5996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7D252B3" w14:textId="77777777" w:rsidR="00ED54E0" w:rsidRPr="00182B84" w:rsidRDefault="008974C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A7C3F" w14:paraId="5403A4E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BA070E" w14:textId="77777777" w:rsidR="00ED54E0" w:rsidRPr="00182B84" w:rsidRDefault="008974C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3AD8CEA" w14:textId="77777777" w:rsidR="00ED54E0" w:rsidRPr="00182B84" w:rsidRDefault="008974C3"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ADA1F1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50BC30">
      <w:start w:val="1"/>
      <w:numFmt w:val="decimal"/>
      <w:pStyle w:val="SummaryText"/>
      <w:lvlText w:val="%1."/>
      <w:lvlJc w:val="left"/>
      <w:pPr>
        <w:ind w:left="360" w:hanging="360"/>
      </w:pPr>
    </w:lvl>
    <w:lvl w:ilvl="1" w:tplc="220C7C2E" w:tentative="1">
      <w:start w:val="1"/>
      <w:numFmt w:val="lowerLetter"/>
      <w:lvlText w:val="%2."/>
      <w:lvlJc w:val="left"/>
      <w:pPr>
        <w:ind w:left="1080" w:hanging="360"/>
      </w:pPr>
    </w:lvl>
    <w:lvl w:ilvl="2" w:tplc="6F581DF8" w:tentative="1">
      <w:start w:val="1"/>
      <w:numFmt w:val="lowerRoman"/>
      <w:lvlText w:val="%3."/>
      <w:lvlJc w:val="right"/>
      <w:pPr>
        <w:ind w:left="1800" w:hanging="180"/>
      </w:pPr>
    </w:lvl>
    <w:lvl w:ilvl="3" w:tplc="F8BAACEE" w:tentative="1">
      <w:start w:val="1"/>
      <w:numFmt w:val="decimal"/>
      <w:lvlText w:val="%4."/>
      <w:lvlJc w:val="left"/>
      <w:pPr>
        <w:ind w:left="2520" w:hanging="360"/>
      </w:pPr>
    </w:lvl>
    <w:lvl w:ilvl="4" w:tplc="BA4203B8" w:tentative="1">
      <w:start w:val="1"/>
      <w:numFmt w:val="lowerLetter"/>
      <w:lvlText w:val="%5."/>
      <w:lvlJc w:val="left"/>
      <w:pPr>
        <w:ind w:left="3240" w:hanging="360"/>
      </w:pPr>
    </w:lvl>
    <w:lvl w:ilvl="5" w:tplc="F562367E" w:tentative="1">
      <w:start w:val="1"/>
      <w:numFmt w:val="lowerRoman"/>
      <w:lvlText w:val="%6."/>
      <w:lvlJc w:val="right"/>
      <w:pPr>
        <w:ind w:left="3960" w:hanging="180"/>
      </w:pPr>
    </w:lvl>
    <w:lvl w:ilvl="6" w:tplc="FDBCB498" w:tentative="1">
      <w:start w:val="1"/>
      <w:numFmt w:val="decimal"/>
      <w:lvlText w:val="%7."/>
      <w:lvlJc w:val="left"/>
      <w:pPr>
        <w:ind w:left="4680" w:hanging="360"/>
      </w:pPr>
    </w:lvl>
    <w:lvl w:ilvl="7" w:tplc="B1360738" w:tentative="1">
      <w:start w:val="1"/>
      <w:numFmt w:val="lowerLetter"/>
      <w:lvlText w:val="%8."/>
      <w:lvlJc w:val="left"/>
      <w:pPr>
        <w:ind w:left="5400" w:hanging="360"/>
      </w:pPr>
    </w:lvl>
    <w:lvl w:ilvl="8" w:tplc="307EA3FA" w:tentative="1">
      <w:start w:val="1"/>
      <w:numFmt w:val="lowerRoman"/>
      <w:lvlText w:val="%9."/>
      <w:lvlJc w:val="right"/>
      <w:pPr>
        <w:ind w:left="6120" w:hanging="180"/>
      </w:pPr>
    </w:lvl>
  </w:abstractNum>
  <w:num w:numId="1" w16cid:durableId="377634250">
    <w:abstractNumId w:val="9"/>
  </w:num>
  <w:num w:numId="2" w16cid:durableId="848715606">
    <w:abstractNumId w:val="7"/>
  </w:num>
  <w:num w:numId="3" w16cid:durableId="1061443304">
    <w:abstractNumId w:val="6"/>
  </w:num>
  <w:num w:numId="4" w16cid:durableId="728648993">
    <w:abstractNumId w:val="5"/>
  </w:num>
  <w:num w:numId="5" w16cid:durableId="237711172">
    <w:abstractNumId w:val="4"/>
  </w:num>
  <w:num w:numId="6" w16cid:durableId="1692342966">
    <w:abstractNumId w:val="12"/>
  </w:num>
  <w:num w:numId="7" w16cid:durableId="573049042">
    <w:abstractNumId w:val="11"/>
  </w:num>
  <w:num w:numId="8" w16cid:durableId="12809114">
    <w:abstractNumId w:val="10"/>
  </w:num>
  <w:num w:numId="9" w16cid:durableId="1197279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814306">
    <w:abstractNumId w:val="13"/>
  </w:num>
  <w:num w:numId="11" w16cid:durableId="698628884">
    <w:abstractNumId w:val="8"/>
  </w:num>
  <w:num w:numId="12" w16cid:durableId="582109896">
    <w:abstractNumId w:val="3"/>
  </w:num>
  <w:num w:numId="13" w16cid:durableId="166601696">
    <w:abstractNumId w:val="2"/>
  </w:num>
  <w:num w:numId="14" w16cid:durableId="1975060802">
    <w:abstractNumId w:val="1"/>
  </w:num>
  <w:num w:numId="15" w16cid:durableId="1306157621">
    <w:abstractNumId w:val="0"/>
  </w:num>
  <w:num w:numId="16" w16cid:durableId="14478190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974C3"/>
    <w:rsid w:val="008A0701"/>
    <w:rsid w:val="008B1018"/>
    <w:rsid w:val="008C42D2"/>
    <w:rsid w:val="008E2C13"/>
    <w:rsid w:val="008E372C"/>
    <w:rsid w:val="00917235"/>
    <w:rsid w:val="00992AEA"/>
    <w:rsid w:val="00994BA9"/>
    <w:rsid w:val="009A4D36"/>
    <w:rsid w:val="009A6F54"/>
    <w:rsid w:val="009C3E16"/>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64D8"/>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A7C3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8-27/pdf/2024-18511.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info.gov/content/pkg/FR-2024-08-27/html/2024-18511.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4/chapter-I/subchapter-C/part-25" TargetMode="External"/><Relationship Id="rId5" Type="http://schemas.openxmlformats.org/officeDocument/2006/relationships/settings" Target="settings.xml"/><Relationship Id="rId15" Type="http://schemas.openxmlformats.org/officeDocument/2006/relationships/hyperlink" Target="https://www.regulations.gov/docket/FAA-2022-1544/document" TargetMode="External"/><Relationship Id="rId23" Type="http://schemas.openxmlformats.org/officeDocument/2006/relationships/theme" Target="theme/theme1.xml"/><Relationship Id="rId10" Type="http://schemas.openxmlformats.org/officeDocument/2006/relationships/hyperlink" Target="https://www.faa.gov/aircraft/air_cert/design_approvals/transpor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mbers.wto.org/crnattachments/2024/TBT/USA/final_measure/24_05695_00_e.pdf" TargetMode="External"/><Relationship Id="rId14" Type="http://schemas.openxmlformats.org/officeDocument/2006/relationships/hyperlink" Target="https://epingalert.org/en/Search/Index?domainIds=1&amp;documentSymbol=USA%2F195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319C-F2D9-46B6-938A-33A3B57402C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273</Words>
  <Characters>1824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2024-08-28T09:06:00Z</dcterms:created>
  <dcterms:modified xsi:type="dcterms:W3CDTF">2024-08-28T09:18:00Z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