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9698" w14:textId="77777777" w:rsidR="002D78C9" w:rsidRDefault="0064093A" w:rsidP="00DD3DD7">
      <w:pPr>
        <w:pStyle w:val="Title"/>
      </w:pPr>
      <w:r w:rsidRPr="002F663C">
        <w:t>NOTIFICATION</w:t>
      </w:r>
    </w:p>
    <w:p w14:paraId="5FA02294" w14:textId="77777777" w:rsidR="002F663C" w:rsidRPr="002F663C" w:rsidRDefault="0064093A" w:rsidP="00DD3DD7">
      <w:pPr>
        <w:pStyle w:val="Title3"/>
      </w:pPr>
      <w:r w:rsidRPr="002F663C">
        <w:t>Addendum</w:t>
      </w:r>
    </w:p>
    <w:p w14:paraId="1D5B6E0C" w14:textId="77777777" w:rsidR="002F663C" w:rsidRDefault="0064093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17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7997383" w14:textId="77777777" w:rsidR="001E2E4A" w:rsidRPr="002F663C" w:rsidRDefault="001E2E4A" w:rsidP="001E2E4A">
      <w:pPr>
        <w:rPr>
          <w:rFonts w:eastAsia="Calibri" w:cs="Times New Roman"/>
        </w:rPr>
      </w:pPr>
    </w:p>
    <w:p w14:paraId="34F1486D" w14:textId="77777777" w:rsidR="002F663C" w:rsidRPr="002F663C" w:rsidRDefault="0064093A" w:rsidP="002F663C">
      <w:pPr>
        <w:jc w:val="center"/>
        <w:rPr>
          <w:rFonts w:eastAsia="Calibri" w:cs="Times New Roman"/>
          <w:b/>
        </w:rPr>
      </w:pPr>
      <w:r w:rsidRPr="002F663C">
        <w:rPr>
          <w:rFonts w:eastAsia="Calibri" w:cs="Times New Roman"/>
          <w:b/>
        </w:rPr>
        <w:t>_______________</w:t>
      </w:r>
    </w:p>
    <w:p w14:paraId="27743D4A" w14:textId="77777777" w:rsidR="002F663C" w:rsidRDefault="002F663C" w:rsidP="002F663C">
      <w:pPr>
        <w:rPr>
          <w:rFonts w:eastAsia="Calibri" w:cs="Times New Roman"/>
        </w:rPr>
      </w:pPr>
    </w:p>
    <w:p w14:paraId="3160027F" w14:textId="77777777" w:rsidR="00C14444" w:rsidRPr="002F663C" w:rsidRDefault="00C14444" w:rsidP="002F663C">
      <w:pPr>
        <w:rPr>
          <w:rFonts w:eastAsia="Calibri" w:cs="Times New Roman"/>
        </w:rPr>
      </w:pPr>
    </w:p>
    <w:p w14:paraId="4B4C87F8" w14:textId="77777777" w:rsidR="002F663C" w:rsidRPr="002F663C" w:rsidRDefault="0064093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Authorizing Permissive Use of the "Next Generation" Broadcast Television Standard</w:t>
      </w:r>
      <w:bookmarkEnd w:id="3"/>
    </w:p>
    <w:p w14:paraId="52091A0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6272B" w14:paraId="7EFDF15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238255B" w14:textId="77777777" w:rsidR="002F663C" w:rsidRPr="002F663C" w:rsidRDefault="0064093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6272B" w14:paraId="2746FA7F" w14:textId="77777777" w:rsidTr="00E9471B">
        <w:tc>
          <w:tcPr>
            <w:tcW w:w="851" w:type="dxa"/>
            <w:shd w:val="clear" w:color="auto" w:fill="auto"/>
          </w:tcPr>
          <w:p w14:paraId="6F209C46" w14:textId="77777777" w:rsidR="002F663C" w:rsidRPr="00711F9C" w:rsidRDefault="0064093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1182B6E" w14:textId="77777777" w:rsidR="002F663C" w:rsidRPr="002F663C" w:rsidRDefault="0064093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76272B" w14:paraId="656EFB03" w14:textId="77777777" w:rsidTr="00E9471B">
        <w:tc>
          <w:tcPr>
            <w:tcW w:w="851" w:type="dxa"/>
            <w:shd w:val="clear" w:color="auto" w:fill="auto"/>
          </w:tcPr>
          <w:p w14:paraId="6904A450" w14:textId="77777777" w:rsidR="002F663C" w:rsidRPr="00711F9C" w:rsidRDefault="0064093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2208A85" w14:textId="77777777" w:rsidR="002F663C" w:rsidRPr="002F663C" w:rsidRDefault="006409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76272B" w14:paraId="3D518C27" w14:textId="77777777" w:rsidTr="00E9471B">
        <w:tc>
          <w:tcPr>
            <w:tcW w:w="851" w:type="dxa"/>
            <w:shd w:val="clear" w:color="auto" w:fill="auto"/>
          </w:tcPr>
          <w:p w14:paraId="6DA0951A" w14:textId="77777777" w:rsidR="002F663C" w:rsidRPr="00711F9C" w:rsidRDefault="0064093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484FFAE" w14:textId="77777777" w:rsidR="002F663C" w:rsidRPr="002F663C" w:rsidRDefault="006409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16 November 2023</w:t>
            </w:r>
            <w:bookmarkEnd w:id="10"/>
          </w:p>
        </w:tc>
      </w:tr>
      <w:tr w:rsidR="0076272B" w14:paraId="6C85E962" w14:textId="77777777" w:rsidTr="00E9471B">
        <w:tc>
          <w:tcPr>
            <w:tcW w:w="851" w:type="dxa"/>
            <w:shd w:val="clear" w:color="auto" w:fill="auto"/>
          </w:tcPr>
          <w:p w14:paraId="7C7A9B1E" w14:textId="77777777" w:rsidR="002F663C" w:rsidRPr="00711F9C" w:rsidRDefault="0064093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69DBDC5" w14:textId="77777777" w:rsidR="002F663C" w:rsidRPr="002F663C" w:rsidRDefault="006409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16 November 2023</w:t>
            </w:r>
            <w:bookmarkEnd w:id="12"/>
          </w:p>
        </w:tc>
      </w:tr>
      <w:tr w:rsidR="0076272B" w14:paraId="1CCBAFEC" w14:textId="77777777" w:rsidTr="00E9471B">
        <w:tc>
          <w:tcPr>
            <w:tcW w:w="851" w:type="dxa"/>
            <w:shd w:val="clear" w:color="auto" w:fill="auto"/>
          </w:tcPr>
          <w:p w14:paraId="685744FE" w14:textId="77777777" w:rsidR="002F663C" w:rsidRPr="00711F9C" w:rsidRDefault="0064093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6FEAFCB" w14:textId="77777777" w:rsidR="002F663C" w:rsidRPr="002F663C" w:rsidRDefault="0064093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23AAF1B0" w14:textId="77777777" w:rsidR="002F663C" w:rsidRPr="002F663C" w:rsidRDefault="0064093A" w:rsidP="00EB7B40">
            <w:pPr>
              <w:spacing w:before="120" w:after="120"/>
              <w:rPr>
                <w:rFonts w:eastAsia="Calibri" w:cs="Times New Roman"/>
              </w:rPr>
            </w:pPr>
            <w:r w:rsidRPr="002F663C">
              <w:rPr>
                <w:rFonts w:eastAsia="Calibri" w:cs="Times New Roman"/>
              </w:rPr>
              <w:t>88 Federal Register (FR) 78655, Title 47 Code of Federal Regulations (CFR) Parts 73 and 74:</w:t>
            </w:r>
          </w:p>
          <w:p w14:paraId="7006B8FD" w14:textId="77777777" w:rsidR="002F663C" w:rsidRPr="002F663C" w:rsidRDefault="00ED37FD" w:rsidP="00EB7B40">
            <w:pPr>
              <w:spacing w:before="120" w:after="120"/>
              <w:rPr>
                <w:rFonts w:eastAsia="Calibri" w:cs="Times New Roman"/>
              </w:rPr>
            </w:pPr>
            <w:hyperlink r:id="rId9" w:tgtFrame="_blank" w:history="1">
              <w:r w:rsidR="0064093A" w:rsidRPr="002F663C">
                <w:rPr>
                  <w:rFonts w:eastAsia="Calibri" w:cs="Times New Roman"/>
                  <w:color w:val="0000FF"/>
                  <w:u w:val="single"/>
                </w:rPr>
                <w:t>https://www.govinfo.gov/content/pkg/FR-2023-11-16/html/2023-25305.htm</w:t>
              </w:r>
            </w:hyperlink>
          </w:p>
          <w:p w14:paraId="4CF3A9C3" w14:textId="77777777" w:rsidR="002F663C" w:rsidRPr="002F663C" w:rsidRDefault="00ED37FD" w:rsidP="00EB7B40">
            <w:pPr>
              <w:spacing w:before="120" w:after="120"/>
              <w:rPr>
                <w:rFonts w:eastAsia="Calibri" w:cs="Times New Roman"/>
              </w:rPr>
            </w:pPr>
            <w:hyperlink r:id="rId10" w:tgtFrame="_blank" w:history="1">
              <w:r w:rsidR="0064093A" w:rsidRPr="002F663C">
                <w:rPr>
                  <w:rFonts w:eastAsia="Calibri" w:cs="Times New Roman"/>
                  <w:color w:val="0000FF"/>
                  <w:u w:val="single"/>
                </w:rPr>
                <w:t>https://www.govinfo.gov/content/pkg/FR-2023-11-16/pdf/2023-25305.pdf</w:t>
              </w:r>
            </w:hyperlink>
          </w:p>
          <w:p w14:paraId="3AC46E63" w14:textId="77777777" w:rsidR="002F663C" w:rsidRPr="002F663C" w:rsidRDefault="00ED37FD" w:rsidP="00EB7B40">
            <w:pPr>
              <w:spacing w:before="120" w:after="120"/>
              <w:rPr>
                <w:rFonts w:eastAsia="Calibri" w:cs="Times New Roman"/>
              </w:rPr>
            </w:pPr>
            <w:hyperlink r:id="rId11" w:tgtFrame="_blank" w:history="1">
              <w:r w:rsidR="0064093A" w:rsidRPr="002F663C">
                <w:rPr>
                  <w:rFonts w:eastAsia="Calibri" w:cs="Times New Roman"/>
                  <w:color w:val="0000FF"/>
                  <w:u w:val="single"/>
                </w:rPr>
                <w:t>https://members.wto.org/crnattachments/2023/TBT/USA/final_measure/23_13484_00_e.pdf</w:t>
              </w:r>
            </w:hyperlink>
            <w:bookmarkEnd w:id="15"/>
          </w:p>
        </w:tc>
      </w:tr>
      <w:tr w:rsidR="0076272B" w14:paraId="01DE20B2" w14:textId="77777777" w:rsidTr="00E9471B">
        <w:tc>
          <w:tcPr>
            <w:tcW w:w="851" w:type="dxa"/>
            <w:shd w:val="clear" w:color="auto" w:fill="auto"/>
          </w:tcPr>
          <w:p w14:paraId="4D28B00C" w14:textId="77777777" w:rsidR="002F663C" w:rsidRPr="00711F9C" w:rsidRDefault="0064093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CF6A8DB" w14:textId="77777777" w:rsidR="002F663C" w:rsidRPr="002F663C" w:rsidRDefault="0064093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DB8B400" w14:textId="77777777" w:rsidR="002F663C" w:rsidRPr="002F663C" w:rsidRDefault="0064093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6272B" w14:paraId="511181FB" w14:textId="77777777" w:rsidTr="00E9471B">
        <w:tc>
          <w:tcPr>
            <w:tcW w:w="851" w:type="dxa"/>
            <w:shd w:val="clear" w:color="auto" w:fill="auto"/>
          </w:tcPr>
          <w:p w14:paraId="41990516" w14:textId="77777777" w:rsidR="002F663C" w:rsidRPr="00711F9C" w:rsidRDefault="0064093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664EE38" w14:textId="77777777" w:rsidR="002F663C" w:rsidRPr="002F663C" w:rsidRDefault="0064093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913A0EE" w14:textId="77777777" w:rsidR="002F663C" w:rsidRPr="002F663C" w:rsidRDefault="0064093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76272B" w14:paraId="54D11C3C" w14:textId="77777777" w:rsidTr="00E9471B">
        <w:tc>
          <w:tcPr>
            <w:tcW w:w="851" w:type="dxa"/>
            <w:shd w:val="clear" w:color="auto" w:fill="auto"/>
          </w:tcPr>
          <w:p w14:paraId="27B46AE1" w14:textId="77777777" w:rsidR="002F663C" w:rsidRPr="00711F9C" w:rsidRDefault="0064093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F74F468" w14:textId="77777777" w:rsidR="002F663C" w:rsidRPr="002F663C" w:rsidRDefault="0064093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6272B" w14:paraId="70EBDD05" w14:textId="77777777" w:rsidTr="00E9471B">
        <w:tc>
          <w:tcPr>
            <w:tcW w:w="851" w:type="dxa"/>
            <w:tcBorders>
              <w:bottom w:val="double" w:sz="4" w:space="0" w:color="auto"/>
            </w:tcBorders>
            <w:shd w:val="clear" w:color="auto" w:fill="auto"/>
          </w:tcPr>
          <w:p w14:paraId="75351D8F" w14:textId="77777777" w:rsidR="002F663C" w:rsidRPr="00711F9C" w:rsidRDefault="0064093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1BBE925" w14:textId="77777777" w:rsidR="002F663C" w:rsidRPr="002F663C" w:rsidRDefault="0064093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38B0BF1" w14:textId="77777777" w:rsidR="002F663C" w:rsidRPr="002F663C" w:rsidRDefault="002F663C" w:rsidP="002F663C">
      <w:pPr>
        <w:jc w:val="left"/>
        <w:rPr>
          <w:rFonts w:eastAsia="Calibri" w:cs="Times New Roman"/>
          <w:highlight w:val="yellow"/>
        </w:rPr>
      </w:pPr>
    </w:p>
    <w:p w14:paraId="2855F199" w14:textId="77777777" w:rsidR="003971FF" w:rsidRPr="007F6EA2" w:rsidRDefault="0064093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In this document, the Federal Communications Commission (Commission) announces that the Office of Management and Budget (OMB) has approved, for a period of three years, the information collection requirements associated with the Commission's rules in a Report and Order on authorizing permissive use of the "Next Generation" Broadcast Television Standard. This document is consistent with the Commission's Report and Order, which stated that the Commission would publish a document in the Federal Register announcing the effective date of those rules.</w:t>
      </w:r>
    </w:p>
    <w:p w14:paraId="04223448" w14:textId="77777777" w:rsidR="00654822" w:rsidRPr="002F663C" w:rsidRDefault="0064093A" w:rsidP="00B16ACF">
      <w:pPr>
        <w:spacing w:before="120" w:after="120"/>
        <w:rPr>
          <w:rFonts w:eastAsia="Calibri" w:cs="Times New Roman"/>
          <w:szCs w:val="18"/>
        </w:rPr>
      </w:pPr>
      <w:r w:rsidRPr="002F663C">
        <w:rPr>
          <w:rFonts w:eastAsia="Calibri" w:cs="Times New Roman"/>
          <w:szCs w:val="18"/>
        </w:rPr>
        <w:lastRenderedPageBreak/>
        <w:t xml:space="preserve">The amendments to 47 CFR 73.3801(f) and (i), 73.6029(f) and (i), and 74.782(g) and (j) are published at </w:t>
      </w:r>
      <w:hyperlink r:id="rId12" w:history="1">
        <w:r w:rsidRPr="002F663C">
          <w:rPr>
            <w:rFonts w:eastAsia="Calibri" w:cs="Times New Roman"/>
            <w:color w:val="0000FF"/>
            <w:szCs w:val="18"/>
            <w:u w:val="single"/>
          </w:rPr>
          <w:t>88 FR 45347</w:t>
        </w:r>
      </w:hyperlink>
      <w:r w:rsidRPr="002F663C">
        <w:rPr>
          <w:rFonts w:eastAsia="Calibri" w:cs="Times New Roman"/>
          <w:szCs w:val="18"/>
        </w:rPr>
        <w:t>, 17 July 2023 are effective as of 16 November 2023.</w:t>
      </w:r>
    </w:p>
    <w:p w14:paraId="2F3C5C63" w14:textId="77777777" w:rsidR="00654822" w:rsidRPr="002F663C" w:rsidRDefault="0064093A" w:rsidP="00B16ACF">
      <w:pPr>
        <w:spacing w:before="120" w:after="120"/>
        <w:rPr>
          <w:rFonts w:eastAsia="Calibri" w:cs="Times New Roman"/>
          <w:szCs w:val="18"/>
        </w:rPr>
      </w:pPr>
      <w:r w:rsidRPr="002F663C">
        <w:rPr>
          <w:rFonts w:eastAsia="Calibri" w:cs="Times New Roman"/>
          <w:szCs w:val="18"/>
        </w:rPr>
        <w:t xml:space="preserve">47 Code of Federal Regulations (CFR) Parts 73 and 74: </w:t>
      </w:r>
      <w:hyperlink r:id="rId13" w:history="1">
        <w:r w:rsidRPr="002F663C">
          <w:rPr>
            <w:rFonts w:eastAsia="Calibri" w:cs="Times New Roman"/>
            <w:color w:val="0000FF"/>
            <w:szCs w:val="18"/>
            <w:u w:val="single"/>
          </w:rPr>
          <w:t>https://www.ecfr.gov/current/title-47/chapter-I/subchapter-C/part-73?toc=1</w:t>
        </w:r>
      </w:hyperlink>
      <w:r w:rsidRPr="002F663C">
        <w:rPr>
          <w:rFonts w:eastAsia="Calibri" w:cs="Times New Roman"/>
          <w:szCs w:val="18"/>
        </w:rPr>
        <w:t xml:space="preserve"> and </w:t>
      </w:r>
      <w:hyperlink r:id="rId14" w:history="1">
        <w:r w:rsidRPr="002F663C">
          <w:rPr>
            <w:rFonts w:eastAsia="Calibri" w:cs="Times New Roman"/>
            <w:color w:val="0000FF"/>
            <w:szCs w:val="18"/>
            <w:u w:val="single"/>
          </w:rPr>
          <w:t>https://www.ecfr.gov/current/title-47/chapter-I/subchapter-C/part-74.</w:t>
        </w:r>
      </w:hyperlink>
    </w:p>
    <w:p w14:paraId="39B11E94" w14:textId="77777777" w:rsidR="00654822" w:rsidRPr="002F663C" w:rsidRDefault="0064093A" w:rsidP="00B16ACF">
      <w:pPr>
        <w:spacing w:before="120" w:after="120"/>
        <w:rPr>
          <w:rFonts w:eastAsia="Calibri" w:cs="Times New Roman"/>
          <w:szCs w:val="18"/>
        </w:rPr>
      </w:pPr>
      <w:r w:rsidRPr="002F663C">
        <w:rPr>
          <w:rFonts w:eastAsia="Calibri" w:cs="Times New Roman"/>
          <w:szCs w:val="18"/>
        </w:rPr>
        <w:t xml:space="preserve">This final rule; announcement of effective date and previous actions notified under the symbol </w:t>
      </w:r>
      <w:hyperlink r:id="rId15" w:history="1">
        <w:r w:rsidRPr="002F663C">
          <w:rPr>
            <w:rFonts w:eastAsia="Calibri" w:cs="Times New Roman"/>
            <w:color w:val="0000FF"/>
            <w:szCs w:val="18"/>
            <w:u w:val="single"/>
          </w:rPr>
          <w:t>G/TBT/N/USA/1893</w:t>
        </w:r>
      </w:hyperlink>
      <w:r w:rsidRPr="002F663C">
        <w:rPr>
          <w:rFonts w:eastAsia="Calibri" w:cs="Times New Roman"/>
          <w:szCs w:val="18"/>
        </w:rPr>
        <w:t xml:space="preserve"> are identified by GN Docket Number 16-142; FCC 23-53. The Docket Folder is available on the FCC's website at </w:t>
      </w:r>
      <w:r w:rsidRPr="00A04986">
        <w:rPr>
          <w:rFonts w:eastAsia="Calibri" w:cs="Times New Roman"/>
          <w:szCs w:val="18"/>
        </w:rPr>
        <w:t>https://www.fcc.gov/edocs/search-results?t=quick&amp;fccdaNo=23-53&amp;dockets=16-142</w:t>
      </w:r>
      <w:r w:rsidRPr="002F663C">
        <w:rPr>
          <w:rFonts w:eastAsia="Calibri" w:cs="Times New Roman"/>
          <w:szCs w:val="18"/>
        </w:rPr>
        <w:t xml:space="preserve"> and provides access to Commission documents. Comments received are accessible </w:t>
      </w:r>
      <w:hyperlink r:id="rId16" w:history="1">
        <w:r w:rsidRPr="002F663C">
          <w:rPr>
            <w:rFonts w:eastAsia="Calibri" w:cs="Times New Roman"/>
            <w:color w:val="0000FF"/>
            <w:szCs w:val="18"/>
            <w:u w:val="single"/>
          </w:rPr>
          <w:t>here</w:t>
        </w:r>
      </w:hyperlink>
      <w:r w:rsidRPr="002F663C">
        <w:rPr>
          <w:rFonts w:eastAsia="Calibri" w:cs="Times New Roman"/>
          <w:szCs w:val="18"/>
        </w:rPr>
        <w:t xml:space="preserve">. Documents are also accessible from the FCC's </w:t>
      </w:r>
      <w:hyperlink r:id="rId17" w:history="1">
        <w:r w:rsidRPr="002F663C">
          <w:rPr>
            <w:rFonts w:eastAsia="Calibri" w:cs="Times New Roman"/>
            <w:color w:val="0000FF"/>
            <w:szCs w:val="18"/>
            <w:u w:val="single"/>
          </w:rPr>
          <w:t>Electronic Document Management System (EDOCS)</w:t>
        </w:r>
      </w:hyperlink>
      <w:r w:rsidRPr="002F663C">
        <w:rPr>
          <w:rFonts w:eastAsia="Calibri" w:cs="Times New Roman"/>
          <w:szCs w:val="18"/>
        </w:rPr>
        <w:t xml:space="preserve"> by searching the GN Docket Number.</w:t>
      </w:r>
      <w:bookmarkEnd w:id="26"/>
    </w:p>
    <w:p w14:paraId="5AEEDAB9" w14:textId="77777777" w:rsidR="006C5A96" w:rsidRDefault="0064093A" w:rsidP="006C5A96">
      <w:pPr>
        <w:jc w:val="center"/>
        <w:rPr>
          <w:b/>
        </w:rPr>
      </w:pPr>
      <w:r w:rsidRPr="003971FF">
        <w:rPr>
          <w:b/>
        </w:rPr>
        <w:t>__________</w:t>
      </w:r>
    </w:p>
    <w:p w14:paraId="1849C593" w14:textId="77777777" w:rsidR="004D4D19" w:rsidRDefault="004D4D19" w:rsidP="007F38C2">
      <w:pPr>
        <w:jc w:val="center"/>
        <w:rPr>
          <w:b/>
        </w:rPr>
      </w:pPr>
    </w:p>
    <w:p w14:paraId="612D4E20"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020A" w14:textId="77777777" w:rsidR="00BF6075" w:rsidRDefault="0064093A">
      <w:r>
        <w:separator/>
      </w:r>
    </w:p>
  </w:endnote>
  <w:endnote w:type="continuationSeparator" w:id="0">
    <w:p w14:paraId="300E8EEF" w14:textId="77777777" w:rsidR="00BF6075" w:rsidRDefault="0064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71F" w14:textId="77777777" w:rsidR="00544326" w:rsidRPr="00DD3DD7" w:rsidRDefault="0064093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D83B" w14:textId="77777777" w:rsidR="00544326" w:rsidRPr="00DD3DD7" w:rsidRDefault="0064093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A642" w14:textId="77777777" w:rsidR="000248E6" w:rsidRDefault="0064093A" w:rsidP="00ED54E0">
      <w:r>
        <w:separator/>
      </w:r>
    </w:p>
  </w:footnote>
  <w:footnote w:type="continuationSeparator" w:id="0">
    <w:p w14:paraId="7B500575" w14:textId="77777777" w:rsidR="000248E6" w:rsidRDefault="0064093A" w:rsidP="00ED54E0">
      <w:r>
        <w:continuationSeparator/>
      </w:r>
    </w:p>
  </w:footnote>
  <w:footnote w:id="1">
    <w:p w14:paraId="458584F5" w14:textId="77777777" w:rsidR="007F6EA2" w:rsidRDefault="0064093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F522" w14:textId="77777777" w:rsidR="00DD3DD7" w:rsidRDefault="0064093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E77CE8D" w14:textId="77777777" w:rsidR="004D4D19" w:rsidRPr="00DD3DD7" w:rsidRDefault="004D4D19" w:rsidP="00DD3DD7">
    <w:pPr>
      <w:pStyle w:val="Header"/>
      <w:pBdr>
        <w:bottom w:val="single" w:sz="4" w:space="1" w:color="auto"/>
      </w:pBdr>
      <w:tabs>
        <w:tab w:val="clear" w:pos="4513"/>
        <w:tab w:val="clear" w:pos="9027"/>
      </w:tabs>
      <w:jc w:val="center"/>
    </w:pPr>
  </w:p>
  <w:p w14:paraId="653BCFB6" w14:textId="77777777" w:rsidR="00DD3DD7" w:rsidRPr="00DD3DD7" w:rsidRDefault="0064093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29C66D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2D43" w14:textId="77777777" w:rsidR="00DD3DD7" w:rsidRPr="00DD3DD7" w:rsidRDefault="0064093A" w:rsidP="00DD3DD7">
    <w:pPr>
      <w:pStyle w:val="Header"/>
      <w:pBdr>
        <w:bottom w:val="single" w:sz="4" w:space="1" w:color="auto"/>
      </w:pBdr>
      <w:tabs>
        <w:tab w:val="clear" w:pos="4513"/>
        <w:tab w:val="clear" w:pos="9027"/>
      </w:tabs>
      <w:jc w:val="center"/>
    </w:pPr>
    <w:bookmarkStart w:id="28" w:name="spsSymbolHeader"/>
    <w:r w:rsidRPr="00DD3DD7">
      <w:t>G/TBT/N/USA/1893/Rev.1/Add.1</w:t>
    </w:r>
    <w:bookmarkEnd w:id="28"/>
  </w:p>
  <w:p w14:paraId="09F8481F" w14:textId="77777777" w:rsidR="00DD3DD7" w:rsidRPr="00DD3DD7" w:rsidRDefault="00DD3DD7" w:rsidP="00DD3DD7">
    <w:pPr>
      <w:pStyle w:val="Header"/>
      <w:pBdr>
        <w:bottom w:val="single" w:sz="4" w:space="1" w:color="auto"/>
      </w:pBdr>
      <w:tabs>
        <w:tab w:val="clear" w:pos="4513"/>
        <w:tab w:val="clear" w:pos="9027"/>
      </w:tabs>
      <w:jc w:val="center"/>
    </w:pPr>
  </w:p>
  <w:p w14:paraId="14F38C81" w14:textId="77777777" w:rsidR="00DD3DD7" w:rsidRPr="00DD3DD7" w:rsidRDefault="0064093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E61F00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272B" w14:paraId="66BC83D7" w14:textId="77777777" w:rsidTr="00544326">
      <w:trPr>
        <w:trHeight w:val="240"/>
        <w:jc w:val="center"/>
      </w:trPr>
      <w:tc>
        <w:tcPr>
          <w:tcW w:w="3794" w:type="dxa"/>
          <w:shd w:val="clear" w:color="auto" w:fill="FFFFFF"/>
          <w:tcMar>
            <w:left w:w="108" w:type="dxa"/>
            <w:right w:w="108" w:type="dxa"/>
          </w:tcMar>
          <w:vAlign w:val="center"/>
        </w:tcPr>
        <w:p w14:paraId="5456B6E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DB292F5" w14:textId="77777777" w:rsidR="00ED54E0" w:rsidRPr="00182B84" w:rsidRDefault="0064093A" w:rsidP="00425DC5">
          <w:pPr>
            <w:jc w:val="right"/>
            <w:rPr>
              <w:b/>
              <w:color w:val="FF0000"/>
              <w:szCs w:val="16"/>
            </w:rPr>
          </w:pPr>
          <w:r>
            <w:rPr>
              <w:b/>
              <w:color w:val="FF0000"/>
              <w:szCs w:val="16"/>
            </w:rPr>
            <w:t xml:space="preserve"> </w:t>
          </w:r>
        </w:p>
      </w:tc>
    </w:tr>
    <w:tr w:rsidR="0076272B" w14:paraId="7C58D391" w14:textId="77777777" w:rsidTr="00544326">
      <w:trPr>
        <w:trHeight w:val="213"/>
        <w:jc w:val="center"/>
      </w:trPr>
      <w:tc>
        <w:tcPr>
          <w:tcW w:w="3794" w:type="dxa"/>
          <w:vMerge w:val="restart"/>
          <w:shd w:val="clear" w:color="auto" w:fill="FFFFFF"/>
          <w:tcMar>
            <w:left w:w="0" w:type="dxa"/>
            <w:right w:w="0" w:type="dxa"/>
          </w:tcMar>
        </w:tcPr>
        <w:p w14:paraId="691AA9D7" w14:textId="77777777" w:rsidR="00ED54E0" w:rsidRPr="00182B84" w:rsidRDefault="0064093A" w:rsidP="00425DC5">
          <w:pPr>
            <w:jc w:val="left"/>
          </w:pPr>
          <w:r w:rsidRPr="00182B84">
            <w:rPr>
              <w:noProof/>
              <w:lang w:val="en-US"/>
            </w:rPr>
            <w:drawing>
              <wp:inline distT="0" distB="0" distL="0" distR="0" wp14:anchorId="1615E35D" wp14:editId="60C01F8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807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F29C09" w14:textId="77777777" w:rsidR="00ED54E0" w:rsidRPr="00182B84" w:rsidRDefault="00ED54E0" w:rsidP="00425DC5">
          <w:pPr>
            <w:jc w:val="right"/>
            <w:rPr>
              <w:b/>
              <w:szCs w:val="16"/>
            </w:rPr>
          </w:pPr>
        </w:p>
      </w:tc>
    </w:tr>
    <w:tr w:rsidR="0076272B" w14:paraId="7B680999" w14:textId="77777777" w:rsidTr="00544326">
      <w:trPr>
        <w:trHeight w:val="868"/>
        <w:jc w:val="center"/>
      </w:trPr>
      <w:tc>
        <w:tcPr>
          <w:tcW w:w="3794" w:type="dxa"/>
          <w:vMerge/>
          <w:shd w:val="clear" w:color="auto" w:fill="FFFFFF"/>
          <w:tcMar>
            <w:left w:w="108" w:type="dxa"/>
            <w:right w:w="108" w:type="dxa"/>
          </w:tcMar>
        </w:tcPr>
        <w:p w14:paraId="76B95AC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FDBB2B2" w14:textId="77777777" w:rsidR="00DD3DD7" w:rsidRPr="002F663C" w:rsidRDefault="0064093A" w:rsidP="00DD3DD7">
          <w:pPr>
            <w:jc w:val="right"/>
            <w:rPr>
              <w:rFonts w:eastAsia="Calibri" w:cs="Times New Roman"/>
              <w:b/>
              <w:szCs w:val="16"/>
            </w:rPr>
          </w:pPr>
          <w:bookmarkStart w:id="29" w:name="bmkSymbols"/>
          <w:r w:rsidRPr="002F663C">
            <w:rPr>
              <w:rFonts w:eastAsia="Calibri" w:cs="Times New Roman"/>
              <w:b/>
              <w:szCs w:val="16"/>
            </w:rPr>
            <w:t>G/TBT/N/USA/1893/Rev.1/Add.1</w:t>
          </w:r>
          <w:bookmarkEnd w:id="29"/>
        </w:p>
        <w:p w14:paraId="6A6337FE" w14:textId="77777777" w:rsidR="00C14444" w:rsidRPr="00C14444" w:rsidRDefault="00C14444" w:rsidP="00C14444">
          <w:pPr>
            <w:jc w:val="center"/>
            <w:rPr>
              <w:szCs w:val="16"/>
            </w:rPr>
          </w:pPr>
        </w:p>
      </w:tc>
    </w:tr>
    <w:tr w:rsidR="0076272B" w14:paraId="6349CFC8" w14:textId="77777777" w:rsidTr="00544326">
      <w:trPr>
        <w:trHeight w:val="240"/>
        <w:jc w:val="center"/>
      </w:trPr>
      <w:tc>
        <w:tcPr>
          <w:tcW w:w="3794" w:type="dxa"/>
          <w:vMerge/>
          <w:shd w:val="clear" w:color="auto" w:fill="FFFFFF"/>
          <w:tcMar>
            <w:left w:w="108" w:type="dxa"/>
            <w:right w:w="108" w:type="dxa"/>
          </w:tcMar>
          <w:vAlign w:val="center"/>
        </w:tcPr>
        <w:p w14:paraId="61453C39" w14:textId="77777777" w:rsidR="00ED54E0" w:rsidRPr="00182B84" w:rsidRDefault="00ED54E0" w:rsidP="00425DC5"/>
      </w:tc>
      <w:tc>
        <w:tcPr>
          <w:tcW w:w="5448" w:type="dxa"/>
          <w:gridSpan w:val="2"/>
          <w:shd w:val="clear" w:color="auto" w:fill="FFFFFF"/>
          <w:tcMar>
            <w:left w:w="108" w:type="dxa"/>
            <w:right w:w="108" w:type="dxa"/>
          </w:tcMar>
          <w:vAlign w:val="center"/>
        </w:tcPr>
        <w:p w14:paraId="38244A79" w14:textId="0D7A95F8" w:rsidR="00ED54E0" w:rsidRPr="00182B84" w:rsidRDefault="0064093A" w:rsidP="00425DC5">
          <w:pPr>
            <w:jc w:val="right"/>
            <w:rPr>
              <w:szCs w:val="16"/>
            </w:rPr>
          </w:pPr>
          <w:bookmarkStart w:id="30" w:name="bmkDate"/>
          <w:bookmarkEnd w:id="30"/>
          <w:r w:rsidRPr="0064093A">
            <w:rPr>
              <w:szCs w:val="16"/>
            </w:rPr>
            <w:t>17 November 2023</w:t>
          </w:r>
        </w:p>
      </w:tc>
    </w:tr>
    <w:tr w:rsidR="0076272B" w14:paraId="724B5AA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B524F8" w14:textId="757FAE12" w:rsidR="00ED54E0" w:rsidRPr="00182B84" w:rsidRDefault="0064093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ED37FD">
            <w:rPr>
              <w:rFonts w:eastAsia="Calibri" w:cs="Times New Roman"/>
              <w:color w:val="FF0000"/>
              <w:szCs w:val="16"/>
            </w:rPr>
            <w:t>7718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D57F47E" w14:textId="77777777" w:rsidR="00ED54E0" w:rsidRPr="00182B84" w:rsidRDefault="0064093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6272B" w14:paraId="4513144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E2243E" w14:textId="77777777" w:rsidR="00ED54E0" w:rsidRPr="00182B84" w:rsidRDefault="0064093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1953B5C" w14:textId="77777777" w:rsidR="00ED54E0" w:rsidRPr="00182B84" w:rsidRDefault="0064093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7FE028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58DA2A">
      <w:start w:val="1"/>
      <w:numFmt w:val="decimal"/>
      <w:pStyle w:val="SummaryText"/>
      <w:lvlText w:val="%1."/>
      <w:lvlJc w:val="left"/>
      <w:pPr>
        <w:ind w:left="360" w:hanging="360"/>
      </w:pPr>
    </w:lvl>
    <w:lvl w:ilvl="1" w:tplc="076ACC20" w:tentative="1">
      <w:start w:val="1"/>
      <w:numFmt w:val="lowerLetter"/>
      <w:lvlText w:val="%2."/>
      <w:lvlJc w:val="left"/>
      <w:pPr>
        <w:ind w:left="1080" w:hanging="360"/>
      </w:pPr>
    </w:lvl>
    <w:lvl w:ilvl="2" w:tplc="718EE7EA" w:tentative="1">
      <w:start w:val="1"/>
      <w:numFmt w:val="lowerRoman"/>
      <w:lvlText w:val="%3."/>
      <w:lvlJc w:val="right"/>
      <w:pPr>
        <w:ind w:left="1800" w:hanging="180"/>
      </w:pPr>
    </w:lvl>
    <w:lvl w:ilvl="3" w:tplc="B55AEF2C" w:tentative="1">
      <w:start w:val="1"/>
      <w:numFmt w:val="decimal"/>
      <w:lvlText w:val="%4."/>
      <w:lvlJc w:val="left"/>
      <w:pPr>
        <w:ind w:left="2520" w:hanging="360"/>
      </w:pPr>
    </w:lvl>
    <w:lvl w:ilvl="4" w:tplc="24D0ADC8" w:tentative="1">
      <w:start w:val="1"/>
      <w:numFmt w:val="lowerLetter"/>
      <w:lvlText w:val="%5."/>
      <w:lvlJc w:val="left"/>
      <w:pPr>
        <w:ind w:left="3240" w:hanging="360"/>
      </w:pPr>
    </w:lvl>
    <w:lvl w:ilvl="5" w:tplc="5218C818" w:tentative="1">
      <w:start w:val="1"/>
      <w:numFmt w:val="lowerRoman"/>
      <w:lvlText w:val="%6."/>
      <w:lvlJc w:val="right"/>
      <w:pPr>
        <w:ind w:left="3960" w:hanging="180"/>
      </w:pPr>
    </w:lvl>
    <w:lvl w:ilvl="6" w:tplc="B66857F2" w:tentative="1">
      <w:start w:val="1"/>
      <w:numFmt w:val="decimal"/>
      <w:lvlText w:val="%7."/>
      <w:lvlJc w:val="left"/>
      <w:pPr>
        <w:ind w:left="4680" w:hanging="360"/>
      </w:pPr>
    </w:lvl>
    <w:lvl w:ilvl="7" w:tplc="6C2AFD0E" w:tentative="1">
      <w:start w:val="1"/>
      <w:numFmt w:val="lowerLetter"/>
      <w:lvlText w:val="%8."/>
      <w:lvlJc w:val="left"/>
      <w:pPr>
        <w:ind w:left="5400" w:hanging="360"/>
      </w:pPr>
    </w:lvl>
    <w:lvl w:ilvl="8" w:tplc="9E00EB52" w:tentative="1">
      <w:start w:val="1"/>
      <w:numFmt w:val="lowerRoman"/>
      <w:lvlText w:val="%9."/>
      <w:lvlJc w:val="right"/>
      <w:pPr>
        <w:ind w:left="6120" w:hanging="180"/>
      </w:pPr>
    </w:lvl>
  </w:abstractNum>
  <w:num w:numId="1" w16cid:durableId="1624993740">
    <w:abstractNumId w:val="9"/>
  </w:num>
  <w:num w:numId="2" w16cid:durableId="1621572055">
    <w:abstractNumId w:val="7"/>
  </w:num>
  <w:num w:numId="3" w16cid:durableId="598762058">
    <w:abstractNumId w:val="6"/>
  </w:num>
  <w:num w:numId="4" w16cid:durableId="212273139">
    <w:abstractNumId w:val="5"/>
  </w:num>
  <w:num w:numId="5" w16cid:durableId="547885681">
    <w:abstractNumId w:val="4"/>
  </w:num>
  <w:num w:numId="6" w16cid:durableId="1933859627">
    <w:abstractNumId w:val="12"/>
  </w:num>
  <w:num w:numId="7" w16cid:durableId="1793480713">
    <w:abstractNumId w:val="11"/>
  </w:num>
  <w:num w:numId="8" w16cid:durableId="914441107">
    <w:abstractNumId w:val="10"/>
  </w:num>
  <w:num w:numId="9" w16cid:durableId="109517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9959247">
    <w:abstractNumId w:val="13"/>
  </w:num>
  <w:num w:numId="11" w16cid:durableId="1723482524">
    <w:abstractNumId w:val="8"/>
  </w:num>
  <w:num w:numId="12" w16cid:durableId="1974552017">
    <w:abstractNumId w:val="3"/>
  </w:num>
  <w:num w:numId="13" w16cid:durableId="917177472">
    <w:abstractNumId w:val="2"/>
  </w:num>
  <w:num w:numId="14" w16cid:durableId="466313390">
    <w:abstractNumId w:val="1"/>
  </w:num>
  <w:num w:numId="15" w16cid:durableId="826440431">
    <w:abstractNumId w:val="0"/>
  </w:num>
  <w:num w:numId="16" w16cid:durableId="59436139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093A"/>
    <w:rsid w:val="0064657D"/>
    <w:rsid w:val="00654822"/>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6272B"/>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0498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BF6075"/>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37FD"/>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7/chapter-I/subchapter-C/part-73?toc=1"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govinfo.gov/content/pkg/FR-2023-07-17/pdf/2023-14408.pdf" TargetMode="External"/><Relationship Id="rId17" Type="http://schemas.openxmlformats.org/officeDocument/2006/relationships/hyperlink" Target="https://www.fcc.gov/edocs" TargetMode="External"/><Relationship Id="rId2" Type="http://schemas.openxmlformats.org/officeDocument/2006/relationships/customXml" Target="../customXml/item2.xml"/><Relationship Id="rId16" Type="http://schemas.openxmlformats.org/officeDocument/2006/relationships/hyperlink" Target="https://www.fcc.gov/ecfs/search/search-filings/results?q=(proceedings.name:(%2216-142%22)+AND+%22Authorizing%20Permissive%20Use%20of%20the%20%22Next%20Generation%22%20Broadcast%20Television%20Standard%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final_measure/23_13484_00_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ing.wto.org/en/Search?domainIds=1&amp;documentSymbol=USA%2F1893" TargetMode="External"/><Relationship Id="rId23" Type="http://schemas.openxmlformats.org/officeDocument/2006/relationships/fontTable" Target="fontTable.xml"/><Relationship Id="rId10" Type="http://schemas.openxmlformats.org/officeDocument/2006/relationships/hyperlink" Target="https://www.govinfo.gov/content/pkg/FR-2023-11-16/pdf/2023-25305.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govinfo.gov/content/pkg/FR-2023-11-16/html/2023-25305.htm" TargetMode="External"/><Relationship Id="rId14" Type="http://schemas.openxmlformats.org/officeDocument/2006/relationships/hyperlink" Target="https://www.ecfr.gov/current/title-47/chapter-I/subchapter-C/part-74."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afa7dc66-19f1-46ee-9945-ad4c88c2c146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1D3C8-57B5-47DA-8A79-B2B29AAD6A0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335</Words>
  <Characters>2237</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2023-11-17T08:22:00Z</dcterms:created>
  <dcterms:modified xsi:type="dcterms:W3CDTF">2023-11-17T08:43:00Z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afa7dc66-19f1-46ee-9945-ad4c88c2c146</vt:lpwstr>
  </property>
  <property fmtid="{D5CDD505-2E9C-101B-9397-08002B2CF9AE}" pid="4" name="WTOCLASSIFICATION">
    <vt:lpwstr>WTO OFFICIAL</vt:lpwstr>
  </property>
</Properties>
</file>