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3814" w14:textId="77777777" w:rsidR="009239F7" w:rsidRPr="002F6A28" w:rsidRDefault="0033594C" w:rsidP="002F6A28">
      <w:pPr>
        <w:pStyle w:val="Title"/>
        <w:rPr>
          <w:caps w:val="0"/>
          <w:kern w:val="0"/>
        </w:rPr>
      </w:pPr>
      <w:r w:rsidRPr="002F6A28">
        <w:rPr>
          <w:caps w:val="0"/>
          <w:kern w:val="0"/>
        </w:rPr>
        <w:t>NOTIFICATION</w:t>
      </w:r>
    </w:p>
    <w:p w14:paraId="1A330F8A" w14:textId="77777777" w:rsidR="009239F7" w:rsidRPr="002F6A28" w:rsidRDefault="0033594C" w:rsidP="002F6A28">
      <w:pPr>
        <w:jc w:val="center"/>
      </w:pPr>
      <w:r w:rsidRPr="002F6A28">
        <w:t>The following notification is being circulated in accordance with Article 10.6</w:t>
      </w:r>
    </w:p>
    <w:p w14:paraId="33E7E46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431CF" w14:paraId="3F3528EA" w14:textId="77777777" w:rsidTr="0069259F">
        <w:tc>
          <w:tcPr>
            <w:tcW w:w="713" w:type="dxa"/>
            <w:tcBorders>
              <w:bottom w:val="single" w:sz="6" w:space="0" w:color="auto"/>
            </w:tcBorders>
            <w:shd w:val="clear" w:color="auto" w:fill="auto"/>
          </w:tcPr>
          <w:p w14:paraId="6232BB0E" w14:textId="77777777" w:rsidR="00F85C99" w:rsidRPr="002F6A28" w:rsidRDefault="0033594C" w:rsidP="002F6A28">
            <w:pPr>
              <w:spacing w:before="120" w:after="120"/>
              <w:jc w:val="left"/>
            </w:pPr>
            <w:r w:rsidRPr="002F6A28">
              <w:rPr>
                <w:b/>
              </w:rPr>
              <w:t>1.</w:t>
            </w:r>
          </w:p>
        </w:tc>
        <w:tc>
          <w:tcPr>
            <w:tcW w:w="8546" w:type="dxa"/>
            <w:tcBorders>
              <w:bottom w:val="single" w:sz="6" w:space="0" w:color="auto"/>
            </w:tcBorders>
            <w:shd w:val="clear" w:color="auto" w:fill="auto"/>
          </w:tcPr>
          <w:p w14:paraId="4F3EEE4A" w14:textId="77777777" w:rsidR="00F85C99" w:rsidRPr="002F6A28" w:rsidRDefault="0033594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C485D6E" w14:textId="77777777" w:rsidR="00F85C99" w:rsidRPr="002F6A28" w:rsidRDefault="0033594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431CF" w14:paraId="457BEF1E" w14:textId="77777777" w:rsidTr="0069259F">
        <w:tc>
          <w:tcPr>
            <w:tcW w:w="713" w:type="dxa"/>
            <w:tcBorders>
              <w:top w:val="single" w:sz="6" w:space="0" w:color="auto"/>
              <w:bottom w:val="single" w:sz="6" w:space="0" w:color="auto"/>
            </w:tcBorders>
            <w:shd w:val="clear" w:color="auto" w:fill="auto"/>
          </w:tcPr>
          <w:p w14:paraId="756F7EAF" w14:textId="77777777" w:rsidR="00F85C99" w:rsidRPr="002F6A28" w:rsidRDefault="0033594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15BEC12" w14:textId="77777777" w:rsidR="00F85C99" w:rsidRPr="002F6A28" w:rsidRDefault="0033594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E7C48FA" w14:textId="77777777" w:rsidR="00EE3A11" w:rsidRPr="00C379C8" w:rsidRDefault="0033594C" w:rsidP="00155128">
            <w:pPr>
              <w:spacing w:after="120"/>
            </w:pPr>
            <w:r w:rsidRPr="00C379C8">
              <w:t>Federal Communications Commission (FCC) [1904]</w:t>
            </w:r>
            <w:bookmarkEnd w:id="5"/>
          </w:p>
          <w:p w14:paraId="110881E1" w14:textId="77777777" w:rsidR="00F85C99" w:rsidRPr="002F6A28" w:rsidRDefault="0033594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E6B4D2A" w14:textId="77777777" w:rsidR="00AC6C6E" w:rsidRPr="00C379C8" w:rsidRDefault="0033594C"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2431CF" w14:paraId="0FCFEAF5" w14:textId="77777777" w:rsidTr="0069259F">
        <w:tc>
          <w:tcPr>
            <w:tcW w:w="713" w:type="dxa"/>
            <w:tcBorders>
              <w:top w:val="single" w:sz="6" w:space="0" w:color="auto"/>
              <w:bottom w:val="single" w:sz="6" w:space="0" w:color="auto"/>
            </w:tcBorders>
            <w:shd w:val="clear" w:color="auto" w:fill="auto"/>
          </w:tcPr>
          <w:p w14:paraId="3E9127D7" w14:textId="77777777" w:rsidR="00F85C99" w:rsidRPr="002F6A28" w:rsidRDefault="0033594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1B24A0E" w14:textId="77777777" w:rsidR="00F85C99" w:rsidRPr="0058336F" w:rsidRDefault="0033594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431CF" w14:paraId="6890A7D7" w14:textId="77777777" w:rsidTr="0069259F">
        <w:tc>
          <w:tcPr>
            <w:tcW w:w="713" w:type="dxa"/>
            <w:tcBorders>
              <w:top w:val="single" w:sz="6" w:space="0" w:color="auto"/>
              <w:bottom w:val="single" w:sz="6" w:space="0" w:color="auto"/>
            </w:tcBorders>
            <w:shd w:val="clear" w:color="auto" w:fill="auto"/>
          </w:tcPr>
          <w:p w14:paraId="367573C0" w14:textId="77777777" w:rsidR="00F85C99" w:rsidRPr="002F6A28" w:rsidRDefault="0033594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2E64FCF" w14:textId="77777777" w:rsidR="00F85C99" w:rsidRPr="002F6A28" w:rsidRDefault="0033594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Unlicensed Operation in the TV Broadcast Bands; Telecommunication systems (ICS code(s): 33.040); Radiocommunications (ICS code(s): 33.060); Mobile services (ICS code(s): 33.070); Audio, video and audiovisual engineering (ICS code(s): 33.160); Television and radio broadcasting (ICS code(s): 33.170); Equipment for entertainment (ICS code(s): 97.200)</w:t>
            </w:r>
            <w:bookmarkEnd w:id="22"/>
          </w:p>
        </w:tc>
      </w:tr>
      <w:tr w:rsidR="002431CF" w14:paraId="691510CC" w14:textId="77777777" w:rsidTr="0069259F">
        <w:tc>
          <w:tcPr>
            <w:tcW w:w="713" w:type="dxa"/>
            <w:tcBorders>
              <w:top w:val="single" w:sz="6" w:space="0" w:color="auto"/>
              <w:bottom w:val="single" w:sz="6" w:space="0" w:color="auto"/>
            </w:tcBorders>
            <w:shd w:val="clear" w:color="auto" w:fill="auto"/>
          </w:tcPr>
          <w:p w14:paraId="1083D5AD" w14:textId="77777777" w:rsidR="00F85C99" w:rsidRPr="002F6A28" w:rsidRDefault="0033594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CA8F6E9" w14:textId="77777777" w:rsidR="00F85C99" w:rsidRPr="002F6A28" w:rsidRDefault="0033594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Unlicensed Operations in the Television Bands, Repurposed 600 MHz Band, 600 MHz Guard Bands and Duplex Gap, and Channel 37; Expanding the Economic and Innovation Opportunities of Spectrum Through Incentive Auctions; Unlicensed White Space Device Operations in the Television Bands; Unlicensed Operation in the TV Broadcast Bands; (5 page(s), in English)</w:t>
            </w:r>
            <w:bookmarkEnd w:id="24"/>
          </w:p>
        </w:tc>
      </w:tr>
      <w:tr w:rsidR="002431CF" w14:paraId="1861D82C" w14:textId="77777777" w:rsidTr="0069259F">
        <w:tc>
          <w:tcPr>
            <w:tcW w:w="713" w:type="dxa"/>
            <w:tcBorders>
              <w:top w:val="single" w:sz="6" w:space="0" w:color="auto"/>
              <w:bottom w:val="single" w:sz="6" w:space="0" w:color="auto"/>
            </w:tcBorders>
            <w:shd w:val="clear" w:color="auto" w:fill="auto"/>
          </w:tcPr>
          <w:p w14:paraId="68325F3D" w14:textId="77777777" w:rsidR="00F85C99" w:rsidRPr="002F6A28" w:rsidRDefault="0033594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F7C8E09" w14:textId="77777777" w:rsidR="00F85C99" w:rsidRPr="002F6A28" w:rsidRDefault="0033594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 In this document, the Commission proposes to seek comment on the database re-check interval that should apply to narrowband fixed and Mode II personal/portable white space devices and to mobile white space devices, which were first authorized by the Commission in 2020. In particular, the Commission seeks comment on whether these types of devices, which operate in the TV bands, should be subject to the hourly re-check interval the Commission requires for fixed and Mode II personal portable devices in the TV bands, the daily re-check interval to which these devices are currently subject, or some other re-check interval. </w:t>
            </w:r>
            <w:bookmarkEnd w:id="26"/>
          </w:p>
        </w:tc>
      </w:tr>
      <w:tr w:rsidR="002431CF" w14:paraId="5E33020D" w14:textId="77777777" w:rsidTr="0069259F">
        <w:tc>
          <w:tcPr>
            <w:tcW w:w="713" w:type="dxa"/>
            <w:tcBorders>
              <w:top w:val="single" w:sz="6" w:space="0" w:color="auto"/>
              <w:bottom w:val="single" w:sz="6" w:space="0" w:color="auto"/>
            </w:tcBorders>
            <w:shd w:val="clear" w:color="auto" w:fill="auto"/>
          </w:tcPr>
          <w:p w14:paraId="7CAECED9" w14:textId="77777777" w:rsidR="00F85C99" w:rsidRPr="002F6A28" w:rsidRDefault="0033594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94243E1" w14:textId="77777777" w:rsidR="00F85C99" w:rsidRPr="002F6A28" w:rsidRDefault="0033594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w:t>
            </w:r>
            <w:bookmarkEnd w:id="28"/>
          </w:p>
        </w:tc>
      </w:tr>
      <w:tr w:rsidR="002431CF" w14:paraId="66FB014A" w14:textId="77777777" w:rsidTr="00BA1F75">
        <w:trPr>
          <w:cantSplit/>
        </w:trPr>
        <w:tc>
          <w:tcPr>
            <w:tcW w:w="713" w:type="dxa"/>
            <w:tcBorders>
              <w:top w:val="single" w:sz="6" w:space="0" w:color="auto"/>
              <w:bottom w:val="single" w:sz="6" w:space="0" w:color="auto"/>
            </w:tcBorders>
            <w:shd w:val="clear" w:color="auto" w:fill="auto"/>
          </w:tcPr>
          <w:p w14:paraId="65E29B77" w14:textId="77777777" w:rsidR="00F85C99" w:rsidRPr="002F6A28" w:rsidRDefault="0033594C"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1730FE7" w14:textId="77777777" w:rsidR="00F85C99" w:rsidRPr="002F6A28" w:rsidRDefault="0033594C" w:rsidP="009E75ED">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87 Federal Register (FR) 33109, 1 June 2022; Title 47 Code of Federal Regulations (CFR) Part 15:</w:t>
            </w:r>
          </w:p>
          <w:p w14:paraId="7635EB6E" w14:textId="77777777" w:rsidR="00F85C99" w:rsidRPr="002F6A28" w:rsidRDefault="00BA1F75" w:rsidP="009E75ED">
            <w:pPr>
              <w:spacing w:before="120" w:after="120"/>
            </w:pPr>
            <w:hyperlink r:id="rId8" w:history="1">
              <w:r w:rsidR="0033594C" w:rsidRPr="002F6A28">
                <w:rPr>
                  <w:color w:val="0000FF"/>
                  <w:u w:val="single"/>
                </w:rPr>
                <w:t>https://www.govinfo.gov/content/pkg/FR-2022-06-01/html/2022-11686.htm</w:t>
              </w:r>
            </w:hyperlink>
          </w:p>
          <w:p w14:paraId="0D95C4FD" w14:textId="77777777" w:rsidR="00F85C99" w:rsidRPr="002F6A28" w:rsidRDefault="00BA1F75" w:rsidP="009E75ED">
            <w:pPr>
              <w:spacing w:before="120" w:after="120"/>
            </w:pPr>
            <w:hyperlink r:id="rId9" w:history="1">
              <w:r w:rsidR="0033594C" w:rsidRPr="002F6A28">
                <w:rPr>
                  <w:color w:val="0000FF"/>
                  <w:u w:val="single"/>
                </w:rPr>
                <w:t>https://www.govinfo.gov/content/pkg/FR-2022-06-01/pdf/2022-11686.pdf</w:t>
              </w:r>
            </w:hyperlink>
          </w:p>
          <w:p w14:paraId="45B2D249" w14:textId="77777777" w:rsidR="00F85C99" w:rsidRPr="002F6A28" w:rsidRDefault="0033594C" w:rsidP="009E75ED">
            <w:pPr>
              <w:spacing w:before="120" w:after="120"/>
            </w:pPr>
            <w:r w:rsidRPr="002F6A28">
              <w:t xml:space="preserve">The full text of the Proposed Rule is available at </w:t>
            </w:r>
            <w:hyperlink r:id="rId10" w:history="1">
              <w:r w:rsidRPr="002F6A28">
                <w:rPr>
                  <w:color w:val="0000FF"/>
                  <w:u w:val="single"/>
                </w:rPr>
                <w:t>https://www.fcc.gov/document/fcc-takes-action-unlicensed-white-space-device-database-issues</w:t>
              </w:r>
            </w:hyperlink>
            <w:r w:rsidRPr="002F6A28">
              <w:t xml:space="preserve">, and is identified by ET Docket No. 14-165, FCC 22-6. The Docket Folder is available on the FCC's website at </w:t>
            </w:r>
            <w:hyperlink r:id="rId11" w:history="1">
              <w:r w:rsidRPr="002F6A28">
                <w:rPr>
                  <w:color w:val="0000FF"/>
                  <w:u w:val="single"/>
                </w:rPr>
                <w:t>https://www.fcc.gov/edocs/search-results?t=quick&amp;dockets=14-165</w:t>
              </w:r>
            </w:hyperlink>
            <w:r w:rsidRPr="002F6A28">
              <w:t xml:space="preserve"> and provides access to primary documents as well as comments received (if any). Documents are also accessible from the FCC's </w:t>
            </w:r>
            <w:hyperlink r:id="rId12" w:history="1">
              <w:r w:rsidRPr="002F6A28">
                <w:rPr>
                  <w:color w:val="0000FF"/>
                  <w:u w:val="single"/>
                </w:rPr>
                <w:t>Electronic Document Management System (EDOCS)</w:t>
              </w:r>
            </w:hyperlink>
            <w:r w:rsidRPr="002F6A28">
              <w:t xml:space="preserve">. Comments are due on or before 1 July 2022; reply comments are due on or before 1 August 2022. WTO Members and their stakeholders are asked to submit comments to the </w:t>
            </w:r>
            <w:hyperlink r:id="rId13" w:history="1">
              <w:r w:rsidRPr="002F6A28">
                <w:rPr>
                  <w:color w:val="0000FF"/>
                  <w:u w:val="single"/>
                </w:rPr>
                <w:t>USA TBT Enquiry Point</w:t>
              </w:r>
            </w:hyperlink>
            <w:r w:rsidRPr="002F6A28">
              <w:t xml:space="preserve"> by or before </w:t>
            </w:r>
            <w:hyperlink r:id="rId14" w:history="1">
              <w:r w:rsidRPr="002F6A28">
                <w:rPr>
                  <w:color w:val="0000FF"/>
                  <w:u w:val="single"/>
                </w:rPr>
                <w:t>4pm</w:t>
              </w:r>
            </w:hyperlink>
            <w:r w:rsidRPr="002F6A28">
              <w:t xml:space="preserve"> </w:t>
            </w:r>
            <w:hyperlink r:id="rId15" w:history="1">
              <w:r w:rsidRPr="002F6A28">
                <w:rPr>
                  <w:color w:val="0000FF"/>
                  <w:u w:val="single"/>
                </w:rPr>
                <w:t>Eastern Time</w:t>
              </w:r>
            </w:hyperlink>
            <w:r w:rsidRPr="002F6A28">
              <w:t xml:space="preserve"> on 1 July 2022. Comments received by the USA TBT Enquiry Point from WTO Members and their stakeholders will be shared with the regulator and will also be submitted to the </w:t>
            </w:r>
            <w:hyperlink r:id="rId16" w:history="1">
              <w:r w:rsidRPr="002F6A28">
                <w:rPr>
                  <w:color w:val="0000FF"/>
                  <w:u w:val="single"/>
                </w:rPr>
                <w:t>FCC's Electronic Comment Filing System (ECFS)</w:t>
              </w:r>
            </w:hyperlink>
            <w:r w:rsidRPr="002F6A28">
              <w:t xml:space="preserve"> if received within the comment period.</w:t>
            </w:r>
          </w:p>
          <w:p w14:paraId="783A1315" w14:textId="77777777" w:rsidR="00F85C99" w:rsidRPr="002F6A28" w:rsidRDefault="0033594C" w:rsidP="009E75ED">
            <w:pPr>
              <w:spacing w:before="120" w:after="120"/>
            </w:pPr>
            <w:r w:rsidRPr="002F6A28">
              <w:t xml:space="preserve">Previous notifications of FCC actions related to white space devices are accessible via ePing at </w:t>
            </w:r>
            <w:hyperlink r:id="rId17" w:history="1">
              <w:r w:rsidRPr="002F6A28">
                <w:rPr>
                  <w:color w:val="0000FF"/>
                  <w:u w:val="single"/>
                </w:rPr>
                <w:t>https://epingalert.org/en/Search/Index?domainIds=1&amp;countryIds=C840&amp;freeText=%22white%20space%20devices%22</w:t>
              </w:r>
            </w:hyperlink>
            <w:r w:rsidRPr="002F6A28">
              <w:t>.</w:t>
            </w:r>
            <w:bookmarkEnd w:id="30"/>
          </w:p>
        </w:tc>
      </w:tr>
      <w:tr w:rsidR="002431CF" w14:paraId="391E3D0C" w14:textId="77777777" w:rsidTr="00AE6CC8">
        <w:trPr>
          <w:cantSplit/>
        </w:trPr>
        <w:tc>
          <w:tcPr>
            <w:tcW w:w="713" w:type="dxa"/>
            <w:tcBorders>
              <w:top w:val="single" w:sz="6" w:space="0" w:color="auto"/>
              <w:bottom w:val="single" w:sz="6" w:space="0" w:color="auto"/>
            </w:tcBorders>
            <w:shd w:val="clear" w:color="auto" w:fill="auto"/>
          </w:tcPr>
          <w:p w14:paraId="466D6D0B" w14:textId="77777777" w:rsidR="00EE3A11" w:rsidRPr="002F6A28" w:rsidRDefault="0033594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EFD0DD1" w14:textId="77777777" w:rsidR="00EE3A11" w:rsidRPr="002F6A28" w:rsidRDefault="0033594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D080E6C" w14:textId="77777777" w:rsidR="00EE3A11" w:rsidRPr="002F6A28" w:rsidRDefault="0033594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2431CF" w14:paraId="123769F9" w14:textId="77777777" w:rsidTr="0069259F">
        <w:tc>
          <w:tcPr>
            <w:tcW w:w="713" w:type="dxa"/>
            <w:tcBorders>
              <w:top w:val="single" w:sz="6" w:space="0" w:color="auto"/>
              <w:bottom w:val="single" w:sz="6" w:space="0" w:color="auto"/>
            </w:tcBorders>
            <w:shd w:val="clear" w:color="auto" w:fill="auto"/>
          </w:tcPr>
          <w:p w14:paraId="5818B9EB" w14:textId="77777777" w:rsidR="00F85C99" w:rsidRPr="002F6A28" w:rsidRDefault="0033594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7A14DED" w14:textId="77777777" w:rsidR="00F85C99" w:rsidRPr="002F6A28" w:rsidRDefault="0033594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 July 2022</w:t>
            </w:r>
            <w:bookmarkEnd w:id="38"/>
            <w:r w:rsidR="000818A2">
              <w:t xml:space="preserve">; </w:t>
            </w:r>
            <w:r w:rsidR="000818A2" w:rsidRPr="000818A2">
              <w:t>Reply comments are due on or before 1 August 2022.</w:t>
            </w:r>
          </w:p>
        </w:tc>
      </w:tr>
      <w:tr w:rsidR="002431CF" w14:paraId="2D15684F" w14:textId="77777777" w:rsidTr="0069259F">
        <w:tc>
          <w:tcPr>
            <w:tcW w:w="713" w:type="dxa"/>
            <w:tcBorders>
              <w:top w:val="single" w:sz="6" w:space="0" w:color="auto"/>
            </w:tcBorders>
            <w:shd w:val="clear" w:color="auto" w:fill="auto"/>
          </w:tcPr>
          <w:p w14:paraId="72E92602" w14:textId="77777777" w:rsidR="00F85C99" w:rsidRPr="002F6A28" w:rsidRDefault="0033594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5640F89" w14:textId="77777777" w:rsidR="00F85C99" w:rsidRPr="002F6A28" w:rsidRDefault="0033594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AB501DE" w14:textId="77777777" w:rsidR="00EE3A11" w:rsidRPr="00A12DDE" w:rsidRDefault="00BA1F75" w:rsidP="00B16145">
            <w:pPr>
              <w:keepNext/>
              <w:keepLines/>
              <w:spacing w:after="120"/>
              <w:rPr>
                <w:bCs/>
              </w:rPr>
            </w:pPr>
            <w:hyperlink r:id="rId18" w:tgtFrame="_blank" w:history="1">
              <w:r w:rsidR="0033594C" w:rsidRPr="00A12DDE">
                <w:rPr>
                  <w:bCs/>
                  <w:color w:val="0000FF"/>
                  <w:u w:val="single"/>
                </w:rPr>
                <w:t>https://members.wto.org/crnattachments/2022/TBT/USA/22_3913_00_e.pdf</w:t>
              </w:r>
            </w:hyperlink>
            <w:bookmarkEnd w:id="42"/>
          </w:p>
        </w:tc>
      </w:tr>
    </w:tbl>
    <w:p w14:paraId="294F5D31"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7FEA" w14:textId="77777777" w:rsidR="005E29D2" w:rsidRDefault="0033594C">
      <w:r>
        <w:separator/>
      </w:r>
    </w:p>
  </w:endnote>
  <w:endnote w:type="continuationSeparator" w:id="0">
    <w:p w14:paraId="1D4E19CC" w14:textId="77777777" w:rsidR="005E29D2" w:rsidRDefault="0033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364A" w14:textId="77777777" w:rsidR="009239F7" w:rsidRPr="002F6A28" w:rsidRDefault="0033594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1045" w14:textId="77777777" w:rsidR="009239F7" w:rsidRPr="002F6A28" w:rsidRDefault="0033594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1111" w14:textId="77777777" w:rsidR="00EE3A11" w:rsidRPr="002F6A28" w:rsidRDefault="0033594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E702" w14:textId="77777777" w:rsidR="005E29D2" w:rsidRDefault="0033594C">
      <w:r>
        <w:separator/>
      </w:r>
    </w:p>
  </w:footnote>
  <w:footnote w:type="continuationSeparator" w:id="0">
    <w:p w14:paraId="58D60C49" w14:textId="77777777" w:rsidR="005E29D2" w:rsidRDefault="0033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9689" w14:textId="77777777" w:rsidR="009239F7" w:rsidRPr="002F6A28" w:rsidRDefault="0033594C" w:rsidP="009239F7">
    <w:pPr>
      <w:pStyle w:val="Header"/>
      <w:pBdr>
        <w:bottom w:val="single" w:sz="4" w:space="1" w:color="auto"/>
      </w:pBdr>
      <w:tabs>
        <w:tab w:val="clear" w:pos="4513"/>
        <w:tab w:val="clear" w:pos="9027"/>
      </w:tabs>
      <w:jc w:val="center"/>
    </w:pPr>
    <w:r w:rsidRPr="002F6A28">
      <w:t>tbtSymbol</w:t>
    </w:r>
  </w:p>
  <w:p w14:paraId="1160D233" w14:textId="77777777" w:rsidR="009239F7" w:rsidRPr="002F6A28" w:rsidRDefault="009239F7" w:rsidP="009239F7">
    <w:pPr>
      <w:pStyle w:val="Header"/>
      <w:pBdr>
        <w:bottom w:val="single" w:sz="4" w:space="1" w:color="auto"/>
      </w:pBdr>
      <w:tabs>
        <w:tab w:val="clear" w:pos="4513"/>
        <w:tab w:val="clear" w:pos="9027"/>
      </w:tabs>
      <w:jc w:val="center"/>
    </w:pPr>
  </w:p>
  <w:p w14:paraId="4A6CAC7E" w14:textId="77777777" w:rsidR="009239F7" w:rsidRPr="002F6A28" w:rsidRDefault="0033594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6223FE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0A03" w14:textId="77777777" w:rsidR="009239F7" w:rsidRPr="002F6A28" w:rsidRDefault="0033594C" w:rsidP="009239F7">
    <w:pPr>
      <w:pStyle w:val="Header"/>
      <w:pBdr>
        <w:bottom w:val="single" w:sz="4" w:space="1" w:color="auto"/>
      </w:pBdr>
      <w:tabs>
        <w:tab w:val="clear" w:pos="4513"/>
        <w:tab w:val="clear" w:pos="9027"/>
      </w:tabs>
      <w:jc w:val="center"/>
    </w:pPr>
    <w:bookmarkStart w:id="43" w:name="spsSymbolHeader"/>
    <w:r w:rsidRPr="002F6A28">
      <w:t>G/TBT/N/USA/1874</w:t>
    </w:r>
    <w:bookmarkEnd w:id="43"/>
  </w:p>
  <w:p w14:paraId="10C8C02D" w14:textId="77777777" w:rsidR="009239F7" w:rsidRPr="002F6A28" w:rsidRDefault="009239F7" w:rsidP="009239F7">
    <w:pPr>
      <w:pStyle w:val="Header"/>
      <w:pBdr>
        <w:bottom w:val="single" w:sz="4" w:space="1" w:color="auto"/>
      </w:pBdr>
      <w:tabs>
        <w:tab w:val="clear" w:pos="4513"/>
        <w:tab w:val="clear" w:pos="9027"/>
      </w:tabs>
      <w:jc w:val="center"/>
    </w:pPr>
  </w:p>
  <w:p w14:paraId="008142D6" w14:textId="77777777" w:rsidR="009239F7" w:rsidRPr="002F6A28" w:rsidRDefault="0033594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9EDBFF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31CF" w14:paraId="767BD868" w14:textId="77777777" w:rsidTr="008612A9">
      <w:trPr>
        <w:trHeight w:val="240"/>
        <w:jc w:val="center"/>
      </w:trPr>
      <w:tc>
        <w:tcPr>
          <w:tcW w:w="3794" w:type="dxa"/>
          <w:shd w:val="clear" w:color="auto" w:fill="FFFFFF"/>
          <w:tcMar>
            <w:left w:w="108" w:type="dxa"/>
            <w:right w:w="108" w:type="dxa"/>
          </w:tcMar>
          <w:vAlign w:val="center"/>
        </w:tcPr>
        <w:p w14:paraId="0311451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89425D3" w14:textId="77777777" w:rsidR="00ED54E0" w:rsidRPr="009239F7" w:rsidRDefault="00ED54E0" w:rsidP="00B801E9">
          <w:pPr>
            <w:jc w:val="right"/>
            <w:rPr>
              <w:b/>
              <w:color w:val="FF0000"/>
              <w:szCs w:val="16"/>
            </w:rPr>
          </w:pPr>
        </w:p>
      </w:tc>
    </w:tr>
    <w:bookmarkEnd w:id="44"/>
    <w:tr w:rsidR="002431CF" w14:paraId="1E59A923" w14:textId="77777777" w:rsidTr="008612A9">
      <w:trPr>
        <w:trHeight w:val="213"/>
        <w:jc w:val="center"/>
      </w:trPr>
      <w:tc>
        <w:tcPr>
          <w:tcW w:w="3794" w:type="dxa"/>
          <w:vMerge w:val="restart"/>
          <w:shd w:val="clear" w:color="auto" w:fill="FFFFFF"/>
          <w:tcMar>
            <w:left w:w="0" w:type="dxa"/>
            <w:right w:w="0" w:type="dxa"/>
          </w:tcMar>
        </w:tcPr>
        <w:p w14:paraId="082A0CF0" w14:textId="77777777" w:rsidR="00ED54E0" w:rsidRPr="009239F7" w:rsidRDefault="0033594C" w:rsidP="00B801E9">
          <w:pPr>
            <w:jc w:val="left"/>
          </w:pPr>
          <w:r>
            <w:rPr>
              <w:noProof/>
              <w:lang w:eastAsia="en-GB"/>
            </w:rPr>
            <w:drawing>
              <wp:inline distT="0" distB="0" distL="0" distR="0" wp14:anchorId="60BA2A4B" wp14:editId="60F55AA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314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3F101B" w14:textId="77777777" w:rsidR="00ED54E0" w:rsidRPr="009239F7" w:rsidRDefault="00ED54E0" w:rsidP="00B801E9">
          <w:pPr>
            <w:jc w:val="right"/>
            <w:rPr>
              <w:b/>
              <w:szCs w:val="16"/>
            </w:rPr>
          </w:pPr>
        </w:p>
      </w:tc>
    </w:tr>
    <w:tr w:rsidR="002431CF" w14:paraId="5CE12621" w14:textId="77777777" w:rsidTr="008612A9">
      <w:trPr>
        <w:trHeight w:val="868"/>
        <w:jc w:val="center"/>
      </w:trPr>
      <w:tc>
        <w:tcPr>
          <w:tcW w:w="3794" w:type="dxa"/>
          <w:vMerge/>
          <w:shd w:val="clear" w:color="auto" w:fill="FFFFFF"/>
          <w:tcMar>
            <w:left w:w="108" w:type="dxa"/>
            <w:right w:w="108" w:type="dxa"/>
          </w:tcMar>
        </w:tcPr>
        <w:p w14:paraId="70BA689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A4AA678" w14:textId="77777777" w:rsidR="009239F7" w:rsidRPr="002F6A28" w:rsidRDefault="0033594C" w:rsidP="00B801E9">
          <w:pPr>
            <w:jc w:val="right"/>
            <w:rPr>
              <w:b/>
              <w:szCs w:val="16"/>
            </w:rPr>
          </w:pPr>
          <w:bookmarkStart w:id="45" w:name="bmkSymbols"/>
          <w:r w:rsidRPr="002F6A28">
            <w:rPr>
              <w:b/>
              <w:szCs w:val="16"/>
            </w:rPr>
            <w:t>G/TBT/N/USA/1874</w:t>
          </w:r>
          <w:bookmarkEnd w:id="45"/>
        </w:p>
      </w:tc>
    </w:tr>
    <w:tr w:rsidR="002431CF" w14:paraId="6979EC11" w14:textId="77777777" w:rsidTr="008612A9">
      <w:trPr>
        <w:trHeight w:val="240"/>
        <w:jc w:val="center"/>
      </w:trPr>
      <w:tc>
        <w:tcPr>
          <w:tcW w:w="3794" w:type="dxa"/>
          <w:vMerge/>
          <w:shd w:val="clear" w:color="auto" w:fill="FFFFFF"/>
          <w:tcMar>
            <w:left w:w="108" w:type="dxa"/>
            <w:right w:w="108" w:type="dxa"/>
          </w:tcMar>
          <w:vAlign w:val="center"/>
        </w:tcPr>
        <w:p w14:paraId="4480A657" w14:textId="77777777" w:rsidR="00ED54E0" w:rsidRPr="009239F7" w:rsidRDefault="00ED54E0" w:rsidP="00B801E9"/>
      </w:tc>
      <w:tc>
        <w:tcPr>
          <w:tcW w:w="5448" w:type="dxa"/>
          <w:gridSpan w:val="2"/>
          <w:shd w:val="clear" w:color="auto" w:fill="FFFFFF"/>
          <w:tcMar>
            <w:left w:w="108" w:type="dxa"/>
            <w:right w:w="108" w:type="dxa"/>
          </w:tcMar>
          <w:vAlign w:val="center"/>
        </w:tcPr>
        <w:p w14:paraId="167A3618" w14:textId="5DFBA038" w:rsidR="00ED54E0" w:rsidRPr="009239F7" w:rsidRDefault="001E424F" w:rsidP="00B801E9">
          <w:pPr>
            <w:jc w:val="right"/>
            <w:rPr>
              <w:szCs w:val="16"/>
            </w:rPr>
          </w:pPr>
          <w:bookmarkStart w:id="46" w:name="spsDateDistribution"/>
          <w:bookmarkStart w:id="47" w:name="bmkDate"/>
          <w:bookmarkEnd w:id="46"/>
          <w:bookmarkEnd w:id="47"/>
          <w:r>
            <w:rPr>
              <w:szCs w:val="16"/>
            </w:rPr>
            <w:t>7 June 2022</w:t>
          </w:r>
        </w:p>
      </w:tc>
    </w:tr>
    <w:tr w:rsidR="002431CF" w14:paraId="562FB3A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622E9B" w14:textId="55FBBB91" w:rsidR="00ED54E0" w:rsidRPr="009239F7" w:rsidRDefault="0033594C" w:rsidP="0097650D">
          <w:pPr>
            <w:jc w:val="left"/>
            <w:rPr>
              <w:b/>
            </w:rPr>
          </w:pPr>
          <w:bookmarkStart w:id="48" w:name="bmkSerial"/>
          <w:r w:rsidRPr="002F6A28">
            <w:rPr>
              <w:color w:val="FF0000"/>
              <w:szCs w:val="16"/>
            </w:rPr>
            <w:t>(</w:t>
          </w:r>
          <w:bookmarkStart w:id="49" w:name="spsSerialNumber"/>
          <w:bookmarkEnd w:id="49"/>
          <w:r w:rsidR="001E424F">
            <w:rPr>
              <w:color w:val="FF0000"/>
              <w:szCs w:val="16"/>
            </w:rPr>
            <w:t>22-</w:t>
          </w:r>
          <w:r w:rsidR="00691358">
            <w:rPr>
              <w:color w:val="FF0000"/>
              <w:szCs w:val="16"/>
            </w:rPr>
            <w:t>4294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2A2AF66" w14:textId="77777777" w:rsidR="00ED54E0" w:rsidRPr="009239F7" w:rsidRDefault="0033594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431CF" w14:paraId="10044B1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0BA7BD" w14:textId="77777777" w:rsidR="00ED54E0" w:rsidRPr="009239F7" w:rsidRDefault="0033594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D2F05F4" w14:textId="77777777" w:rsidR="00ED54E0" w:rsidRPr="002F6A28" w:rsidRDefault="0033594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FC0948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52E8B64">
      <w:start w:val="1"/>
      <w:numFmt w:val="decimal"/>
      <w:pStyle w:val="SummaryText"/>
      <w:lvlText w:val="%1."/>
      <w:lvlJc w:val="left"/>
      <w:pPr>
        <w:ind w:left="360" w:hanging="360"/>
      </w:pPr>
    </w:lvl>
    <w:lvl w:ilvl="1" w:tplc="03148204" w:tentative="1">
      <w:start w:val="1"/>
      <w:numFmt w:val="lowerLetter"/>
      <w:lvlText w:val="%2."/>
      <w:lvlJc w:val="left"/>
      <w:pPr>
        <w:ind w:left="1080" w:hanging="360"/>
      </w:pPr>
    </w:lvl>
    <w:lvl w:ilvl="2" w:tplc="7540B092" w:tentative="1">
      <w:start w:val="1"/>
      <w:numFmt w:val="lowerRoman"/>
      <w:lvlText w:val="%3."/>
      <w:lvlJc w:val="right"/>
      <w:pPr>
        <w:ind w:left="1800" w:hanging="180"/>
      </w:pPr>
    </w:lvl>
    <w:lvl w:ilvl="3" w:tplc="3EF8FAD0" w:tentative="1">
      <w:start w:val="1"/>
      <w:numFmt w:val="decimal"/>
      <w:lvlText w:val="%4."/>
      <w:lvlJc w:val="left"/>
      <w:pPr>
        <w:ind w:left="2520" w:hanging="360"/>
      </w:pPr>
    </w:lvl>
    <w:lvl w:ilvl="4" w:tplc="A1DCFFF6" w:tentative="1">
      <w:start w:val="1"/>
      <w:numFmt w:val="lowerLetter"/>
      <w:lvlText w:val="%5."/>
      <w:lvlJc w:val="left"/>
      <w:pPr>
        <w:ind w:left="3240" w:hanging="360"/>
      </w:pPr>
    </w:lvl>
    <w:lvl w:ilvl="5" w:tplc="2C7E3562" w:tentative="1">
      <w:start w:val="1"/>
      <w:numFmt w:val="lowerRoman"/>
      <w:lvlText w:val="%6."/>
      <w:lvlJc w:val="right"/>
      <w:pPr>
        <w:ind w:left="3960" w:hanging="180"/>
      </w:pPr>
    </w:lvl>
    <w:lvl w:ilvl="6" w:tplc="4358172E" w:tentative="1">
      <w:start w:val="1"/>
      <w:numFmt w:val="decimal"/>
      <w:lvlText w:val="%7."/>
      <w:lvlJc w:val="left"/>
      <w:pPr>
        <w:ind w:left="4680" w:hanging="360"/>
      </w:pPr>
    </w:lvl>
    <w:lvl w:ilvl="7" w:tplc="AC6C54BE" w:tentative="1">
      <w:start w:val="1"/>
      <w:numFmt w:val="lowerLetter"/>
      <w:lvlText w:val="%8."/>
      <w:lvlJc w:val="left"/>
      <w:pPr>
        <w:ind w:left="5400" w:hanging="360"/>
      </w:pPr>
    </w:lvl>
    <w:lvl w:ilvl="8" w:tplc="67A210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18A2"/>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E424F"/>
    <w:rsid w:val="00204CC3"/>
    <w:rsid w:val="00214E54"/>
    <w:rsid w:val="00233408"/>
    <w:rsid w:val="002431CF"/>
    <w:rsid w:val="00267723"/>
    <w:rsid w:val="00270637"/>
    <w:rsid w:val="0027067B"/>
    <w:rsid w:val="002D21E3"/>
    <w:rsid w:val="002E174F"/>
    <w:rsid w:val="002F6A28"/>
    <w:rsid w:val="00303D9D"/>
    <w:rsid w:val="00304AAE"/>
    <w:rsid w:val="00305616"/>
    <w:rsid w:val="003124EC"/>
    <w:rsid w:val="0033594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29D2"/>
    <w:rsid w:val="005F30CB"/>
    <w:rsid w:val="005F6444"/>
    <w:rsid w:val="00612644"/>
    <w:rsid w:val="00623F9F"/>
    <w:rsid w:val="00643C1F"/>
    <w:rsid w:val="00655881"/>
    <w:rsid w:val="0066043C"/>
    <w:rsid w:val="006607BC"/>
    <w:rsid w:val="00672511"/>
    <w:rsid w:val="00674CCD"/>
    <w:rsid w:val="00682D50"/>
    <w:rsid w:val="006845EE"/>
    <w:rsid w:val="00691358"/>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512F"/>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A1F75"/>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C46BA"/>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D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01/html/2022-11686.htm" TargetMode="External"/><Relationship Id="rId13" Type="http://schemas.openxmlformats.org/officeDocument/2006/relationships/hyperlink" Target="mailto:usatbtep@nist.gov" TargetMode="External"/><Relationship Id="rId18" Type="http://schemas.openxmlformats.org/officeDocument/2006/relationships/hyperlink" Target="https://members.wto.org/crnattachments/2022/TBT/USA/22_3913_00_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satbtep@nist.gov" TargetMode="External"/><Relationship Id="rId12" Type="http://schemas.openxmlformats.org/officeDocument/2006/relationships/hyperlink" Target="https://www.fcc.gov/edocs" TargetMode="External"/><Relationship Id="rId17" Type="http://schemas.openxmlformats.org/officeDocument/2006/relationships/hyperlink" Target="https://epingalert.org/en/Search/Index?domainIds=1&amp;countryIds=C840&amp;freeText=%22white%20space%20devices%2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cc.gov/ecfs/filings/standard"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edocs/search-results?t=quick&amp;dockets=14-165"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timeanddate.com/worldclock/" TargetMode="External"/><Relationship Id="rId23" Type="http://schemas.openxmlformats.org/officeDocument/2006/relationships/header" Target="header3.xml"/><Relationship Id="rId10" Type="http://schemas.openxmlformats.org/officeDocument/2006/relationships/hyperlink" Target="https://www.fcc.gov/document/fcc-takes-action-unlicensed-white-space-device-database-issu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2-06-01/pdf/2022-11686.pdf" TargetMode="External"/><Relationship Id="rId14" Type="http://schemas.openxmlformats.org/officeDocument/2006/relationships/hyperlink" Target="https://time.is/ES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715</Words>
  <Characters>4401</Characters>
  <Application>Microsoft Office Word</Application>
  <DocSecurity>0</DocSecurity>
  <Lines>88</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2022-06-07T12:34:00Z</dcterms:created>
  <dcterms:modified xsi:type="dcterms:W3CDTF">2022-06-07T12:49:00Z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