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77AA" w14:textId="77777777" w:rsidR="002D78C9" w:rsidRDefault="00C84AB9" w:rsidP="00DD3DD7">
      <w:pPr>
        <w:pStyle w:val="Titre"/>
      </w:pPr>
      <w:r w:rsidRPr="002F663C">
        <w:t>NOTIFICATION</w:t>
      </w:r>
    </w:p>
    <w:p w14:paraId="6A2C9E7B" w14:textId="77777777" w:rsidR="002F663C" w:rsidRPr="002F663C" w:rsidRDefault="00C84AB9" w:rsidP="00DD3DD7">
      <w:pPr>
        <w:pStyle w:val="Title3"/>
      </w:pPr>
      <w:r w:rsidRPr="002F663C">
        <w:t>Addendum</w:t>
      </w:r>
    </w:p>
    <w:p w14:paraId="4CC8B9D6" w14:textId="77777777" w:rsidR="002F663C" w:rsidRDefault="00C84AB9"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4 April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4B8E28D3" w14:textId="77777777" w:rsidR="001E2E4A" w:rsidRPr="002F663C" w:rsidRDefault="001E2E4A" w:rsidP="001E2E4A">
      <w:pPr>
        <w:rPr>
          <w:rFonts w:eastAsia="Calibri" w:cs="Times New Roman"/>
        </w:rPr>
      </w:pPr>
    </w:p>
    <w:p w14:paraId="27C0F794" w14:textId="77777777" w:rsidR="002F663C" w:rsidRPr="002F663C" w:rsidRDefault="00C84AB9" w:rsidP="002F663C">
      <w:pPr>
        <w:jc w:val="center"/>
        <w:rPr>
          <w:rFonts w:eastAsia="Calibri" w:cs="Times New Roman"/>
          <w:b/>
        </w:rPr>
      </w:pPr>
      <w:r w:rsidRPr="002F663C">
        <w:rPr>
          <w:rFonts w:eastAsia="Calibri" w:cs="Times New Roman"/>
          <w:b/>
        </w:rPr>
        <w:t>_______________</w:t>
      </w:r>
    </w:p>
    <w:p w14:paraId="30E6A2D6" w14:textId="77777777" w:rsidR="002F663C" w:rsidRDefault="002F663C" w:rsidP="002F663C">
      <w:pPr>
        <w:rPr>
          <w:rFonts w:eastAsia="Calibri" w:cs="Times New Roman"/>
        </w:rPr>
      </w:pPr>
    </w:p>
    <w:p w14:paraId="1B01BCD1" w14:textId="77777777" w:rsidR="00C14444" w:rsidRPr="002F663C" w:rsidRDefault="00C14444" w:rsidP="002F663C">
      <w:pPr>
        <w:rPr>
          <w:rFonts w:eastAsia="Calibri" w:cs="Times New Roman"/>
        </w:rPr>
      </w:pPr>
    </w:p>
    <w:p w14:paraId="2CB565EF" w14:textId="77777777" w:rsidR="002F663C" w:rsidRPr="002F663C" w:rsidRDefault="00C84AB9"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Commercial and Industrial Fans and Blowers</w:t>
      </w:r>
      <w:bookmarkEnd w:id="3"/>
      <w:bookmarkEnd w:id="4"/>
    </w:p>
    <w:p w14:paraId="46144AA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73B73" w14:paraId="50E3222B"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380D7CA" w14:textId="77777777" w:rsidR="002F663C" w:rsidRPr="002F663C" w:rsidRDefault="00C84AB9"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673B73" w14:paraId="7664559F" w14:textId="77777777" w:rsidTr="00E9471B">
        <w:tc>
          <w:tcPr>
            <w:tcW w:w="851" w:type="dxa"/>
            <w:shd w:val="clear" w:color="auto" w:fill="auto"/>
          </w:tcPr>
          <w:p w14:paraId="34A2B7E5" w14:textId="77777777" w:rsidR="002F663C" w:rsidRPr="00711F9C" w:rsidRDefault="00C84AB9"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X</w:t>
            </w:r>
            <w:bookmarkEnd w:id="6"/>
            <w:r w:rsidRPr="00711F9C">
              <w:rPr>
                <w:rFonts w:eastAsia="Calibri" w:cs="Times New Roman"/>
                <w:szCs w:val="18"/>
              </w:rPr>
              <w:t>]</w:t>
            </w:r>
          </w:p>
        </w:tc>
        <w:tc>
          <w:tcPr>
            <w:tcW w:w="8198" w:type="dxa"/>
            <w:shd w:val="clear" w:color="auto" w:fill="auto"/>
          </w:tcPr>
          <w:p w14:paraId="617591B9" w14:textId="77777777" w:rsidR="002F663C" w:rsidRPr="002F663C" w:rsidRDefault="00C84AB9"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r w:rsidR="001642F0">
              <w:rPr>
                <w:rFonts w:eastAsia="Calibri" w:cs="Times New Roman"/>
              </w:rPr>
              <w:t>29 April 2022; Notice of extension of the comment period for proposed regulatory language commercial and industrial fans and blowers</w:t>
            </w:r>
            <w:bookmarkEnd w:id="7"/>
          </w:p>
        </w:tc>
      </w:tr>
      <w:tr w:rsidR="00673B73" w14:paraId="07EFD5FB" w14:textId="77777777" w:rsidTr="00E9471B">
        <w:tc>
          <w:tcPr>
            <w:tcW w:w="851" w:type="dxa"/>
            <w:shd w:val="clear" w:color="auto" w:fill="auto"/>
          </w:tcPr>
          <w:p w14:paraId="0235B8CA" w14:textId="77777777" w:rsidR="002F663C" w:rsidRPr="00711F9C" w:rsidRDefault="00C84AB9"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61FED2F4" w14:textId="77777777" w:rsidR="002F663C" w:rsidRPr="002F663C" w:rsidRDefault="00C84AB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673B73" w14:paraId="48EDE113" w14:textId="77777777" w:rsidTr="00E9471B">
        <w:tc>
          <w:tcPr>
            <w:tcW w:w="851" w:type="dxa"/>
            <w:shd w:val="clear" w:color="auto" w:fill="auto"/>
          </w:tcPr>
          <w:p w14:paraId="16F0A18D" w14:textId="77777777" w:rsidR="002F663C" w:rsidRPr="00711F9C" w:rsidRDefault="00C84AB9"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28726DE0" w14:textId="77777777" w:rsidR="002F663C" w:rsidRPr="002F663C" w:rsidRDefault="00C84AB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673B73" w14:paraId="38A45994" w14:textId="77777777" w:rsidTr="00E9471B">
        <w:tc>
          <w:tcPr>
            <w:tcW w:w="851" w:type="dxa"/>
            <w:shd w:val="clear" w:color="auto" w:fill="auto"/>
          </w:tcPr>
          <w:p w14:paraId="68E0604E" w14:textId="77777777" w:rsidR="002F663C" w:rsidRPr="00711F9C" w:rsidRDefault="00C84AB9"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02DB7857" w14:textId="77777777" w:rsidR="002F663C" w:rsidRPr="002F663C" w:rsidRDefault="00C84AB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673B73" w14:paraId="397F9179" w14:textId="77777777" w:rsidTr="00E9471B">
        <w:tc>
          <w:tcPr>
            <w:tcW w:w="851" w:type="dxa"/>
            <w:shd w:val="clear" w:color="auto" w:fill="auto"/>
          </w:tcPr>
          <w:p w14:paraId="140D508C" w14:textId="77777777" w:rsidR="002F663C" w:rsidRPr="00711F9C" w:rsidRDefault="00C84AB9"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5DD7C3CE" w14:textId="77777777" w:rsidR="002F663C" w:rsidRPr="002F663C" w:rsidRDefault="00C84AB9"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Appelnotedebasdep"/>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673B73" w14:paraId="077E46AB" w14:textId="77777777" w:rsidTr="00E9471B">
        <w:tc>
          <w:tcPr>
            <w:tcW w:w="851" w:type="dxa"/>
            <w:shd w:val="clear" w:color="auto" w:fill="auto"/>
          </w:tcPr>
          <w:p w14:paraId="6DFCAE6A" w14:textId="77777777" w:rsidR="002F663C" w:rsidRPr="00711F9C" w:rsidRDefault="00C84AB9"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11BC0216" w14:textId="77777777" w:rsidR="002F663C" w:rsidRPr="002F663C" w:rsidRDefault="00C84AB9"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74A8B6EB" w14:textId="77777777" w:rsidR="002F663C" w:rsidRPr="002F663C" w:rsidRDefault="00C84AB9"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673B73" w14:paraId="2FBEE65B" w14:textId="77777777" w:rsidTr="00E9471B">
        <w:tc>
          <w:tcPr>
            <w:tcW w:w="851" w:type="dxa"/>
            <w:shd w:val="clear" w:color="auto" w:fill="auto"/>
          </w:tcPr>
          <w:p w14:paraId="1269B3D0" w14:textId="77777777" w:rsidR="002F663C" w:rsidRPr="00711F9C" w:rsidRDefault="00C84AB9"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7C23F40C" w14:textId="77777777" w:rsidR="002F663C" w:rsidRPr="002F663C" w:rsidRDefault="00C84AB9"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0A566720" w14:textId="77777777" w:rsidR="002F663C" w:rsidRPr="002F663C" w:rsidRDefault="00C84AB9"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673B73" w14:paraId="725273F8" w14:textId="77777777" w:rsidTr="00E9471B">
        <w:tc>
          <w:tcPr>
            <w:tcW w:w="851" w:type="dxa"/>
            <w:shd w:val="clear" w:color="auto" w:fill="auto"/>
          </w:tcPr>
          <w:p w14:paraId="4997FF95" w14:textId="77777777" w:rsidR="002F663C" w:rsidRPr="00711F9C" w:rsidRDefault="00C84AB9" w:rsidP="00C14444">
            <w:pPr>
              <w:spacing w:before="60" w:after="60"/>
              <w:ind w:left="567" w:hanging="567"/>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6734DEC1" w14:textId="77777777" w:rsidR="002F663C" w:rsidRPr="002F663C" w:rsidRDefault="00C84AB9"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673B73" w14:paraId="41245CEF" w14:textId="77777777" w:rsidTr="00E9471B">
        <w:tc>
          <w:tcPr>
            <w:tcW w:w="851" w:type="dxa"/>
            <w:tcBorders>
              <w:bottom w:val="double" w:sz="4" w:space="0" w:color="auto"/>
            </w:tcBorders>
            <w:shd w:val="clear" w:color="auto" w:fill="auto"/>
          </w:tcPr>
          <w:p w14:paraId="6037D379" w14:textId="77777777" w:rsidR="002F663C" w:rsidRPr="00711F9C" w:rsidRDefault="00C84AB9" w:rsidP="00C14444">
            <w:pPr>
              <w:spacing w:before="60" w:after="60"/>
              <w:ind w:left="567" w:hanging="567"/>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58B8B5D4" w14:textId="77777777" w:rsidR="002F663C" w:rsidRPr="002F663C" w:rsidRDefault="00C84AB9"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2B0E0B47" w14:textId="77777777" w:rsidR="002F663C" w:rsidRPr="002F663C" w:rsidRDefault="002F663C" w:rsidP="002F663C">
      <w:pPr>
        <w:jc w:val="left"/>
        <w:rPr>
          <w:rFonts w:eastAsia="Calibri" w:cs="Times New Roman"/>
          <w:highlight w:val="yellow"/>
        </w:rPr>
      </w:pPr>
    </w:p>
    <w:p w14:paraId="54D35D16" w14:textId="77777777" w:rsidR="003971FF" w:rsidRPr="007F6EA2" w:rsidRDefault="00C84AB9" w:rsidP="00B16ACF">
      <w:pPr>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7" w:name="bmkNotifiedDocumentTitle"/>
      <w:r w:rsidRPr="002F663C">
        <w:rPr>
          <w:rFonts w:eastAsia="Calibri" w:cs="Times New Roman"/>
          <w:szCs w:val="18"/>
        </w:rPr>
        <w:t>TITLE: Commercial and Industrial Fans and Blowers</w:t>
      </w:r>
    </w:p>
    <w:p w14:paraId="4BA6FAF8" w14:textId="77777777" w:rsidR="005F45B1" w:rsidRPr="002F663C" w:rsidRDefault="00C84AB9" w:rsidP="00B16ACF">
      <w:pPr>
        <w:rPr>
          <w:rFonts w:eastAsia="Calibri" w:cs="Times New Roman"/>
          <w:szCs w:val="18"/>
        </w:rPr>
      </w:pPr>
      <w:r w:rsidRPr="002F663C">
        <w:rPr>
          <w:rFonts w:eastAsia="Calibri" w:cs="Times New Roman"/>
          <w:szCs w:val="18"/>
        </w:rPr>
        <w:t> </w:t>
      </w:r>
    </w:p>
    <w:p w14:paraId="5FF6DE19" w14:textId="77777777" w:rsidR="005F45B1" w:rsidRPr="002F663C" w:rsidRDefault="00C84AB9" w:rsidP="00B16ACF">
      <w:pPr>
        <w:rPr>
          <w:rFonts w:eastAsia="Calibri" w:cs="Times New Roman"/>
          <w:szCs w:val="18"/>
        </w:rPr>
      </w:pPr>
      <w:r w:rsidRPr="002F663C">
        <w:rPr>
          <w:rFonts w:eastAsia="Calibri" w:cs="Times New Roman"/>
          <w:szCs w:val="18"/>
        </w:rPr>
        <w:t>AGENCY: California Resources Agency, Energy Commission, State of California</w:t>
      </w:r>
    </w:p>
    <w:p w14:paraId="1CB35567" w14:textId="77777777" w:rsidR="005F45B1" w:rsidRPr="002F663C" w:rsidRDefault="00C84AB9" w:rsidP="00B16ACF">
      <w:pPr>
        <w:rPr>
          <w:rFonts w:eastAsia="Calibri" w:cs="Times New Roman"/>
          <w:szCs w:val="18"/>
        </w:rPr>
      </w:pPr>
      <w:r w:rsidRPr="002F663C">
        <w:rPr>
          <w:rFonts w:eastAsia="Calibri" w:cs="Times New Roman"/>
          <w:szCs w:val="18"/>
        </w:rPr>
        <w:t> </w:t>
      </w:r>
    </w:p>
    <w:p w14:paraId="26E00E9C" w14:textId="77777777" w:rsidR="005F45B1" w:rsidRPr="002F663C" w:rsidRDefault="00C84AB9" w:rsidP="00B16ACF">
      <w:pPr>
        <w:rPr>
          <w:rFonts w:eastAsia="Calibri" w:cs="Times New Roman"/>
          <w:szCs w:val="18"/>
        </w:rPr>
      </w:pPr>
      <w:r w:rsidRPr="002F663C">
        <w:rPr>
          <w:rFonts w:eastAsia="Calibri" w:cs="Times New Roman"/>
          <w:szCs w:val="18"/>
        </w:rPr>
        <w:t>ACTION: Notice of Extension of Comment Period</w:t>
      </w:r>
    </w:p>
    <w:p w14:paraId="7C9D475E" w14:textId="77777777" w:rsidR="005F45B1" w:rsidRPr="002F663C" w:rsidRDefault="00C84AB9" w:rsidP="00B16ACF">
      <w:pPr>
        <w:rPr>
          <w:rFonts w:eastAsia="Calibri" w:cs="Times New Roman"/>
          <w:szCs w:val="18"/>
        </w:rPr>
      </w:pPr>
      <w:r w:rsidRPr="002F663C">
        <w:rPr>
          <w:rFonts w:eastAsia="Calibri" w:cs="Times New Roman"/>
          <w:szCs w:val="18"/>
        </w:rPr>
        <w:t> </w:t>
      </w:r>
    </w:p>
    <w:p w14:paraId="38C7D30A" w14:textId="77777777" w:rsidR="005F45B1" w:rsidRPr="002F663C" w:rsidRDefault="00C84AB9" w:rsidP="00B16ACF">
      <w:pPr>
        <w:rPr>
          <w:rFonts w:eastAsia="Calibri" w:cs="Times New Roman"/>
          <w:szCs w:val="18"/>
        </w:rPr>
      </w:pPr>
      <w:r w:rsidRPr="002F663C">
        <w:rPr>
          <w:rFonts w:eastAsia="Calibri" w:cs="Times New Roman"/>
          <w:szCs w:val="18"/>
        </w:rPr>
        <w:t>SUMMARY: The public written comment period for the proposed regulatory proceeding for commercial and industrial fans and blowers (</w:t>
      </w:r>
      <w:hyperlink r:id="rId8" w:history="1">
        <w:r w:rsidRPr="002F663C">
          <w:rPr>
            <w:rFonts w:eastAsia="Calibri" w:cs="Times New Roman"/>
            <w:color w:val="0000FF"/>
            <w:szCs w:val="18"/>
            <w:u w:val="single"/>
          </w:rPr>
          <w:t>docket 22-AAER-01</w:t>
        </w:r>
      </w:hyperlink>
      <w:r w:rsidRPr="002F663C">
        <w:rPr>
          <w:rFonts w:eastAsia="Calibri" w:cs="Times New Roman"/>
          <w:szCs w:val="18"/>
        </w:rPr>
        <w:t>), published on 25 February 2022, has been extended from 11 April 2022, to 29 April 2022. The public hearing scheduled for 12 April 2022, will be held as planned. At the 12 April hearing, California Energy Commission (CEC) staff will review the proposed regulatory language, explain the intent of the proposed regulation, explain the regulatory process, and accept verbal comments to the proposed regulation.</w:t>
      </w:r>
    </w:p>
    <w:p w14:paraId="64F80411" w14:textId="77777777" w:rsidR="005F45B1" w:rsidRPr="002F663C" w:rsidRDefault="00C84AB9" w:rsidP="00B16ACF">
      <w:pPr>
        <w:rPr>
          <w:rFonts w:eastAsia="Calibri" w:cs="Times New Roman"/>
          <w:szCs w:val="18"/>
        </w:rPr>
      </w:pPr>
      <w:r w:rsidRPr="002F663C">
        <w:rPr>
          <w:rFonts w:eastAsia="Calibri" w:cs="Times New Roman"/>
          <w:szCs w:val="18"/>
        </w:rPr>
        <w:t> </w:t>
      </w:r>
    </w:p>
    <w:p w14:paraId="19C0ED6D" w14:textId="77777777" w:rsidR="005F45B1" w:rsidRPr="002F663C" w:rsidRDefault="00C84AB9" w:rsidP="00B16ACF">
      <w:pPr>
        <w:rPr>
          <w:rFonts w:eastAsia="Calibri" w:cs="Times New Roman"/>
          <w:szCs w:val="18"/>
        </w:rPr>
      </w:pPr>
      <w:r w:rsidRPr="002F663C">
        <w:rPr>
          <w:rFonts w:eastAsia="Calibri" w:cs="Times New Roman"/>
          <w:szCs w:val="18"/>
        </w:rPr>
        <w:t>California Energy Commission Commercial and Industrial Fans and Blowers Docket Log:</w:t>
      </w:r>
      <w:r w:rsidRPr="002F663C">
        <w:rPr>
          <w:rFonts w:eastAsia="Calibri" w:cs="Times New Roman"/>
          <w:szCs w:val="18"/>
        </w:rPr>
        <w:br/>
      </w:r>
      <w:hyperlink r:id="rId9" w:history="1">
        <w:r w:rsidRPr="002F663C">
          <w:rPr>
            <w:rFonts w:eastAsia="Calibri" w:cs="Times New Roman"/>
            <w:color w:val="0000FF"/>
            <w:szCs w:val="18"/>
            <w:u w:val="single"/>
          </w:rPr>
          <w:t>https://efiling.energy.ca.gov/Lists/DocketLog.aspx?docketnumber=22-AAER-01</w:t>
        </w:r>
      </w:hyperlink>
    </w:p>
    <w:p w14:paraId="19611BA2" w14:textId="77777777" w:rsidR="005F45B1" w:rsidRPr="002F663C" w:rsidRDefault="00C84AB9" w:rsidP="00B16ACF">
      <w:pPr>
        <w:rPr>
          <w:rFonts w:eastAsia="Calibri" w:cs="Times New Roman"/>
          <w:szCs w:val="18"/>
        </w:rPr>
      </w:pPr>
      <w:r w:rsidRPr="002F663C">
        <w:rPr>
          <w:rFonts w:eastAsia="Calibri" w:cs="Times New Roman"/>
          <w:szCs w:val="18"/>
        </w:rPr>
        <w:lastRenderedPageBreak/>
        <w:t> </w:t>
      </w:r>
    </w:p>
    <w:p w14:paraId="3D6DCFB2" w14:textId="77777777" w:rsidR="005F45B1" w:rsidRPr="002F663C" w:rsidRDefault="00C84AB9" w:rsidP="00B16ACF">
      <w:pPr>
        <w:rPr>
          <w:rFonts w:eastAsia="Calibri" w:cs="Times New Roman"/>
          <w:szCs w:val="18"/>
        </w:rPr>
      </w:pPr>
      <w:r w:rsidRPr="002F663C">
        <w:rPr>
          <w:rFonts w:eastAsia="Calibri" w:cs="Times New Roman"/>
          <w:szCs w:val="18"/>
        </w:rPr>
        <w:t xml:space="preserve">PUBLIC HEARING: The California Energy Commission (CEC) staff will hold a public hearing for the proposed regulations on Tuesday 12 April 2022, beginning </w:t>
      </w:r>
      <w:hyperlink r:id="rId10" w:history="1">
        <w:r w:rsidRPr="002F663C">
          <w:rPr>
            <w:rFonts w:eastAsia="Calibri" w:cs="Times New Roman"/>
            <w:color w:val="0000FF"/>
            <w:szCs w:val="18"/>
            <w:u w:val="single"/>
          </w:rPr>
          <w:t>10:00 a.m.</w:t>
        </w:r>
      </w:hyperlink>
      <w:r w:rsidRPr="002F663C">
        <w:rPr>
          <w:rFonts w:eastAsia="Calibri" w:cs="Times New Roman"/>
          <w:szCs w:val="18"/>
        </w:rPr>
        <w:t xml:space="preserve"> (</w:t>
      </w:r>
      <w:hyperlink r:id="rId11" w:history="1">
        <w:r w:rsidRPr="002F663C">
          <w:rPr>
            <w:rFonts w:eastAsia="Calibri" w:cs="Times New Roman"/>
            <w:color w:val="0000FF"/>
            <w:szCs w:val="18"/>
            <w:u w:val="single"/>
          </w:rPr>
          <w:t>Pacific Time</w:t>
        </w:r>
      </w:hyperlink>
      <w:r w:rsidRPr="002F663C">
        <w:rPr>
          <w:rFonts w:eastAsia="Calibri" w:cs="Times New Roman"/>
          <w:szCs w:val="18"/>
        </w:rPr>
        <w:t xml:space="preserve"> (PT)). Interested persons, or their authorized representative, may present statements, arguments, or contentions relevant to the proposed regulations at the public hearing. The record for this hearing will be kept open until every person has had an opportunity to provide comment. Further details on the hearing are provided in the </w:t>
      </w:r>
      <w:hyperlink r:id="rId12" w:history="1">
        <w:r w:rsidRPr="002F663C">
          <w:rPr>
            <w:rFonts w:eastAsia="Calibri" w:cs="Times New Roman"/>
            <w:color w:val="0000FF"/>
            <w:szCs w:val="18"/>
            <w:u w:val="single"/>
          </w:rPr>
          <w:t>Notice of Proposed Action (NOPA)</w:t>
        </w:r>
      </w:hyperlink>
      <w:r w:rsidRPr="002F663C">
        <w:rPr>
          <w:rFonts w:eastAsia="Calibri" w:cs="Times New Roman"/>
          <w:szCs w:val="18"/>
        </w:rPr>
        <w:t xml:space="preserve"> from the </w:t>
      </w:r>
      <w:hyperlink r:id="rId13" w:history="1">
        <w:r w:rsidRPr="002F663C">
          <w:rPr>
            <w:rFonts w:eastAsia="Calibri" w:cs="Times New Roman"/>
            <w:color w:val="0000FF"/>
            <w:szCs w:val="18"/>
            <w:u w:val="single"/>
          </w:rPr>
          <w:t>Docket Log</w:t>
        </w:r>
      </w:hyperlink>
      <w:r w:rsidRPr="002F663C">
        <w:rPr>
          <w:rFonts w:eastAsia="Calibri" w:cs="Times New Roman"/>
          <w:szCs w:val="18"/>
        </w:rPr>
        <w:t>.</w:t>
      </w:r>
    </w:p>
    <w:p w14:paraId="38C5C232" w14:textId="77777777" w:rsidR="005F45B1" w:rsidRPr="002F663C" w:rsidRDefault="00C84AB9" w:rsidP="00B16ACF">
      <w:pPr>
        <w:rPr>
          <w:rFonts w:eastAsia="Calibri" w:cs="Times New Roman"/>
          <w:szCs w:val="18"/>
        </w:rPr>
      </w:pPr>
      <w:r w:rsidRPr="002F663C">
        <w:rPr>
          <w:rFonts w:eastAsia="Calibri" w:cs="Times New Roman"/>
          <w:szCs w:val="18"/>
        </w:rPr>
        <w:t> </w:t>
      </w:r>
    </w:p>
    <w:p w14:paraId="15B7CC89" w14:textId="77777777" w:rsidR="005F45B1" w:rsidRPr="002F663C" w:rsidRDefault="00C84AB9" w:rsidP="00B16ACF">
      <w:pPr>
        <w:spacing w:after="120"/>
        <w:rPr>
          <w:rFonts w:eastAsia="Calibri" w:cs="Times New Roman"/>
          <w:szCs w:val="18"/>
        </w:rPr>
      </w:pPr>
      <w:r w:rsidRPr="002F663C">
        <w:rPr>
          <w:rFonts w:eastAsia="Calibri" w:cs="Times New Roman"/>
          <w:szCs w:val="18"/>
        </w:rPr>
        <w:t xml:space="preserve">WTO Members and their stakeholders are asked to submit comments as well as statements, arguments, or contentions relevant to the proposed regulations intended for presentation at the public hearing to be held by CEC staff on 12 April 2022 to the </w:t>
      </w:r>
      <w:hyperlink r:id="rId14"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5"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6" w:history="1">
        <w:r w:rsidRPr="002F663C">
          <w:rPr>
            <w:rFonts w:eastAsia="Calibri" w:cs="Times New Roman"/>
            <w:color w:val="0000FF"/>
            <w:szCs w:val="18"/>
            <w:u w:val="single"/>
          </w:rPr>
          <w:t>Eastern Time</w:t>
        </w:r>
      </w:hyperlink>
      <w:r w:rsidRPr="002F663C">
        <w:rPr>
          <w:rFonts w:eastAsia="Calibri" w:cs="Times New Roman"/>
          <w:szCs w:val="18"/>
        </w:rPr>
        <w:t xml:space="preserve"> on 29 April 2022. Comments as well as statements, arguments, or contentions relevant to the proposed regulations received by the USA TBT Enquiry Point from WTO Members and their stakeholders will be shared with the regulator and will also be submitted to the </w:t>
      </w:r>
      <w:hyperlink r:id="rId17" w:history="1">
        <w:r w:rsidRPr="002F663C">
          <w:rPr>
            <w:rFonts w:eastAsia="Calibri" w:cs="Times New Roman"/>
            <w:color w:val="0000FF"/>
            <w:szCs w:val="18"/>
            <w:u w:val="single"/>
          </w:rPr>
          <w:t>Docket</w:t>
        </w:r>
      </w:hyperlink>
      <w:r w:rsidRPr="002F663C">
        <w:rPr>
          <w:rFonts w:eastAsia="Calibri" w:cs="Times New Roman"/>
          <w:szCs w:val="18"/>
        </w:rPr>
        <w:t xml:space="preserve"> if received within the comment period.</w:t>
      </w:r>
      <w:bookmarkEnd w:id="27"/>
    </w:p>
    <w:p w14:paraId="472E6B7A" w14:textId="77777777" w:rsidR="006C5A96" w:rsidRDefault="00C84AB9" w:rsidP="006C5A96">
      <w:pPr>
        <w:jc w:val="center"/>
        <w:rPr>
          <w:b/>
        </w:rPr>
      </w:pPr>
      <w:r w:rsidRPr="003971FF">
        <w:rPr>
          <w:b/>
        </w:rPr>
        <w:t>__________</w:t>
      </w:r>
    </w:p>
    <w:p w14:paraId="5ADDFAA4" w14:textId="77777777" w:rsidR="004D4D19" w:rsidRDefault="004D4D19" w:rsidP="007F38C2">
      <w:pPr>
        <w:jc w:val="center"/>
        <w:rPr>
          <w:b/>
        </w:rPr>
      </w:pPr>
    </w:p>
    <w:p w14:paraId="10E53ED2"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27E3" w14:textId="77777777" w:rsidR="00F77720" w:rsidRDefault="00C84AB9">
      <w:r>
        <w:separator/>
      </w:r>
    </w:p>
  </w:endnote>
  <w:endnote w:type="continuationSeparator" w:id="0">
    <w:p w14:paraId="699968B0" w14:textId="77777777" w:rsidR="00F77720" w:rsidRDefault="00C8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492F" w14:textId="77777777" w:rsidR="00544326" w:rsidRPr="00DD3DD7" w:rsidRDefault="00C84AB9"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AE6C" w14:textId="77777777" w:rsidR="00544326" w:rsidRPr="00DD3DD7" w:rsidRDefault="00C84AB9"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BE94" w14:textId="77777777" w:rsidR="000248E6" w:rsidRDefault="00C84AB9" w:rsidP="00ED54E0">
      <w:r>
        <w:separator/>
      </w:r>
    </w:p>
  </w:footnote>
  <w:footnote w:type="continuationSeparator" w:id="0">
    <w:p w14:paraId="73018F11" w14:textId="77777777" w:rsidR="000248E6" w:rsidRDefault="00C84AB9" w:rsidP="00ED54E0">
      <w:r>
        <w:continuationSeparator/>
      </w:r>
    </w:p>
  </w:footnote>
  <w:footnote w:id="1">
    <w:p w14:paraId="58D7F7E8" w14:textId="77777777" w:rsidR="007F6EA2" w:rsidRDefault="00C84AB9">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275D" w14:textId="77777777" w:rsidR="00DD3DD7" w:rsidRDefault="00C84AB9" w:rsidP="00DD3DD7">
    <w:pPr>
      <w:pStyle w:val="En-tte"/>
      <w:pBdr>
        <w:bottom w:val="single" w:sz="4" w:space="1" w:color="auto"/>
      </w:pBdr>
      <w:tabs>
        <w:tab w:val="clear" w:pos="4513"/>
        <w:tab w:val="clear" w:pos="9027"/>
      </w:tabs>
      <w:jc w:val="center"/>
    </w:pPr>
    <w:bookmarkStart w:id="28" w:name="bmkSymbols2"/>
    <w:r>
      <w:t>G</w:t>
    </w:r>
    <w:r w:rsidRPr="00DD3DD7">
      <w:t>/TBT</w:t>
    </w:r>
    <w:r>
      <w:t>/N</w:t>
    </w:r>
    <w:r w:rsidRPr="00DD3DD7">
      <w:t>/</w:t>
    </w:r>
    <w:r>
      <w:t>**/**/Add.*</w:t>
    </w:r>
    <w:bookmarkEnd w:id="28"/>
  </w:p>
  <w:p w14:paraId="0776C37A" w14:textId="77777777" w:rsidR="004D4D19" w:rsidRPr="00DD3DD7" w:rsidRDefault="004D4D19" w:rsidP="00DD3DD7">
    <w:pPr>
      <w:pStyle w:val="En-tte"/>
      <w:pBdr>
        <w:bottom w:val="single" w:sz="4" w:space="1" w:color="auto"/>
      </w:pBdr>
      <w:tabs>
        <w:tab w:val="clear" w:pos="4513"/>
        <w:tab w:val="clear" w:pos="9027"/>
      </w:tabs>
      <w:jc w:val="center"/>
    </w:pPr>
  </w:p>
  <w:p w14:paraId="7235C4A2" w14:textId="77777777" w:rsidR="00DD3DD7" w:rsidRPr="00DD3DD7" w:rsidRDefault="00C84AB9"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3C5663A"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6321" w14:textId="77777777" w:rsidR="00DD3DD7" w:rsidRPr="00DD3DD7" w:rsidRDefault="00C84AB9" w:rsidP="00DD3DD7">
    <w:pPr>
      <w:pStyle w:val="En-tte"/>
      <w:pBdr>
        <w:bottom w:val="single" w:sz="4" w:space="1" w:color="auto"/>
      </w:pBdr>
      <w:tabs>
        <w:tab w:val="clear" w:pos="4513"/>
        <w:tab w:val="clear" w:pos="9027"/>
      </w:tabs>
      <w:jc w:val="center"/>
    </w:pPr>
    <w:bookmarkStart w:id="29" w:name="spsSymbolHeader"/>
    <w:r w:rsidRPr="00DD3DD7">
      <w:t>G/TBT/N/USA/1842/Add.1</w:t>
    </w:r>
    <w:bookmarkEnd w:id="29"/>
  </w:p>
  <w:p w14:paraId="6F1CE465" w14:textId="77777777" w:rsidR="00DD3DD7" w:rsidRPr="00DD3DD7" w:rsidRDefault="00DD3DD7" w:rsidP="00DD3DD7">
    <w:pPr>
      <w:pStyle w:val="En-tte"/>
      <w:pBdr>
        <w:bottom w:val="single" w:sz="4" w:space="1" w:color="auto"/>
      </w:pBdr>
      <w:tabs>
        <w:tab w:val="clear" w:pos="4513"/>
        <w:tab w:val="clear" w:pos="9027"/>
      </w:tabs>
      <w:jc w:val="center"/>
    </w:pPr>
  </w:p>
  <w:p w14:paraId="4272D6D3" w14:textId="77777777" w:rsidR="00DD3DD7" w:rsidRPr="00DD3DD7" w:rsidRDefault="00C84AB9"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AA8384A"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73B73" w14:paraId="4C52E4D0" w14:textId="77777777" w:rsidTr="00544326">
      <w:trPr>
        <w:trHeight w:val="240"/>
        <w:jc w:val="center"/>
      </w:trPr>
      <w:tc>
        <w:tcPr>
          <w:tcW w:w="3794" w:type="dxa"/>
          <w:shd w:val="clear" w:color="auto" w:fill="FFFFFF"/>
          <w:tcMar>
            <w:left w:w="108" w:type="dxa"/>
            <w:right w:w="108" w:type="dxa"/>
          </w:tcMar>
          <w:vAlign w:val="center"/>
        </w:tcPr>
        <w:p w14:paraId="63EEBE41"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905BDE5" w14:textId="77777777" w:rsidR="00ED54E0" w:rsidRPr="00182B84" w:rsidRDefault="00C84AB9" w:rsidP="00425DC5">
          <w:pPr>
            <w:jc w:val="right"/>
            <w:rPr>
              <w:b/>
              <w:color w:val="FF0000"/>
              <w:szCs w:val="16"/>
            </w:rPr>
          </w:pPr>
          <w:r>
            <w:rPr>
              <w:b/>
              <w:color w:val="FF0000"/>
              <w:szCs w:val="16"/>
            </w:rPr>
            <w:t xml:space="preserve"> </w:t>
          </w:r>
        </w:p>
      </w:tc>
    </w:tr>
    <w:tr w:rsidR="00673B73" w14:paraId="0ECFCD2E" w14:textId="77777777" w:rsidTr="00544326">
      <w:trPr>
        <w:trHeight w:val="213"/>
        <w:jc w:val="center"/>
      </w:trPr>
      <w:tc>
        <w:tcPr>
          <w:tcW w:w="3794" w:type="dxa"/>
          <w:vMerge w:val="restart"/>
          <w:shd w:val="clear" w:color="auto" w:fill="FFFFFF"/>
          <w:tcMar>
            <w:left w:w="0" w:type="dxa"/>
            <w:right w:w="0" w:type="dxa"/>
          </w:tcMar>
        </w:tcPr>
        <w:p w14:paraId="2320EB9C" w14:textId="77777777" w:rsidR="00ED54E0" w:rsidRPr="00182B84" w:rsidRDefault="00C84AB9" w:rsidP="00425DC5">
          <w:pPr>
            <w:jc w:val="left"/>
          </w:pPr>
          <w:r w:rsidRPr="00182B84">
            <w:rPr>
              <w:noProof/>
              <w:lang w:val="en-US"/>
            </w:rPr>
            <w:drawing>
              <wp:inline distT="0" distB="0" distL="0" distR="0" wp14:anchorId="2AEDFC47" wp14:editId="06F3FA5A">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68730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0FB96AA" w14:textId="77777777" w:rsidR="00ED54E0" w:rsidRPr="00182B84" w:rsidRDefault="00ED54E0" w:rsidP="00425DC5">
          <w:pPr>
            <w:jc w:val="right"/>
            <w:rPr>
              <w:b/>
              <w:szCs w:val="16"/>
            </w:rPr>
          </w:pPr>
        </w:p>
      </w:tc>
    </w:tr>
    <w:tr w:rsidR="00673B73" w14:paraId="25E158D7" w14:textId="77777777" w:rsidTr="00544326">
      <w:trPr>
        <w:trHeight w:val="868"/>
        <w:jc w:val="center"/>
      </w:trPr>
      <w:tc>
        <w:tcPr>
          <w:tcW w:w="3794" w:type="dxa"/>
          <w:vMerge/>
          <w:shd w:val="clear" w:color="auto" w:fill="FFFFFF"/>
          <w:tcMar>
            <w:left w:w="108" w:type="dxa"/>
            <w:right w:w="108" w:type="dxa"/>
          </w:tcMar>
        </w:tcPr>
        <w:p w14:paraId="54FF13E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8AAAB74" w14:textId="77777777" w:rsidR="00DD3DD7" w:rsidRPr="002F663C" w:rsidRDefault="00C84AB9" w:rsidP="00DD3DD7">
          <w:pPr>
            <w:jc w:val="right"/>
            <w:rPr>
              <w:rFonts w:eastAsia="Calibri" w:cs="Times New Roman"/>
              <w:b/>
              <w:szCs w:val="16"/>
            </w:rPr>
          </w:pPr>
          <w:bookmarkStart w:id="30" w:name="bmkSymbols"/>
          <w:r w:rsidRPr="002F663C">
            <w:rPr>
              <w:rFonts w:eastAsia="Calibri" w:cs="Times New Roman"/>
              <w:b/>
              <w:szCs w:val="16"/>
            </w:rPr>
            <w:t>G/TBT/N/USA/1842/Add.1</w:t>
          </w:r>
          <w:bookmarkEnd w:id="30"/>
        </w:p>
        <w:p w14:paraId="26805FA1" w14:textId="77777777" w:rsidR="00C14444" w:rsidRPr="00C14444" w:rsidRDefault="00C14444" w:rsidP="00C14444">
          <w:pPr>
            <w:jc w:val="center"/>
            <w:rPr>
              <w:szCs w:val="16"/>
            </w:rPr>
          </w:pPr>
        </w:p>
      </w:tc>
    </w:tr>
    <w:tr w:rsidR="00673B73" w14:paraId="338DBB7F" w14:textId="77777777" w:rsidTr="00544326">
      <w:trPr>
        <w:trHeight w:val="240"/>
        <w:jc w:val="center"/>
      </w:trPr>
      <w:tc>
        <w:tcPr>
          <w:tcW w:w="3794" w:type="dxa"/>
          <w:vMerge/>
          <w:shd w:val="clear" w:color="auto" w:fill="FFFFFF"/>
          <w:tcMar>
            <w:left w:w="108" w:type="dxa"/>
            <w:right w:w="108" w:type="dxa"/>
          </w:tcMar>
          <w:vAlign w:val="center"/>
        </w:tcPr>
        <w:p w14:paraId="5119F02B" w14:textId="77777777" w:rsidR="00ED54E0" w:rsidRPr="00182B84" w:rsidRDefault="00ED54E0" w:rsidP="00425DC5"/>
      </w:tc>
      <w:tc>
        <w:tcPr>
          <w:tcW w:w="5448" w:type="dxa"/>
          <w:gridSpan w:val="2"/>
          <w:shd w:val="clear" w:color="auto" w:fill="FFFFFF"/>
          <w:tcMar>
            <w:left w:w="108" w:type="dxa"/>
            <w:right w:w="108" w:type="dxa"/>
          </w:tcMar>
          <w:vAlign w:val="center"/>
        </w:tcPr>
        <w:p w14:paraId="6B1F8712" w14:textId="41EE2E32" w:rsidR="00ED54E0" w:rsidRPr="00182B84" w:rsidRDefault="00C84AB9" w:rsidP="00425DC5">
          <w:pPr>
            <w:jc w:val="right"/>
            <w:rPr>
              <w:szCs w:val="16"/>
            </w:rPr>
          </w:pPr>
          <w:bookmarkStart w:id="31" w:name="bmkDate"/>
          <w:bookmarkEnd w:id="31"/>
          <w:r>
            <w:rPr>
              <w:szCs w:val="16"/>
            </w:rPr>
            <w:t>5 April 2022</w:t>
          </w:r>
        </w:p>
      </w:tc>
    </w:tr>
    <w:tr w:rsidR="00673B73" w14:paraId="6B1D641E"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F5EB7A6" w14:textId="55FCDD28" w:rsidR="00ED54E0" w:rsidRPr="00182B84" w:rsidRDefault="00C84AB9" w:rsidP="00425DC5">
          <w:pPr>
            <w:jc w:val="left"/>
            <w:rPr>
              <w:b/>
            </w:rPr>
          </w:pPr>
          <w:r w:rsidRPr="002F663C">
            <w:rPr>
              <w:rFonts w:eastAsia="Calibri" w:cs="Times New Roman"/>
              <w:color w:val="FF0000"/>
              <w:szCs w:val="16"/>
            </w:rPr>
            <w:t>(</w:t>
          </w:r>
          <w:bookmarkStart w:id="32" w:name="bmkSerial"/>
          <w:bookmarkEnd w:id="32"/>
          <w:r>
            <w:rPr>
              <w:rFonts w:eastAsia="Calibri" w:cs="Times New Roman"/>
              <w:color w:val="FF0000"/>
              <w:szCs w:val="16"/>
            </w:rPr>
            <w:t>22-</w:t>
          </w:r>
          <w:r w:rsidR="00752BB2">
            <w:rPr>
              <w:rFonts w:eastAsia="Calibri" w:cs="Times New Roman"/>
              <w:color w:val="FF0000"/>
              <w:szCs w:val="16"/>
            </w:rPr>
            <w:t>2710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FB84434" w14:textId="77777777" w:rsidR="00ED54E0" w:rsidRPr="00182B84" w:rsidRDefault="00C84AB9"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73B73" w14:paraId="36886DD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96BBF2" w14:textId="77777777" w:rsidR="00ED54E0" w:rsidRPr="00182B84" w:rsidRDefault="00C84AB9"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EB5263A" w14:textId="77777777" w:rsidR="00ED54E0" w:rsidRPr="00182B84" w:rsidRDefault="00C84AB9" w:rsidP="00425DC5">
          <w:pPr>
            <w:jc w:val="right"/>
            <w:rPr>
              <w:bCs/>
              <w:szCs w:val="18"/>
            </w:rPr>
          </w:pPr>
          <w:r w:rsidRPr="002F663C">
            <w:rPr>
              <w:rFonts w:eastAsia="Calibri" w:cs="Times New Roman"/>
              <w:bCs/>
              <w:szCs w:val="18"/>
            </w:rPr>
            <w:t xml:space="preserve">Original: </w:t>
          </w:r>
          <w:bookmarkStart w:id="33" w:name="bmkOriginalLanguage"/>
          <w:r w:rsidRPr="002F663C">
            <w:rPr>
              <w:rFonts w:eastAsia="Calibri" w:cs="Times New Roman"/>
              <w:bCs/>
              <w:szCs w:val="18"/>
            </w:rPr>
            <w:t>English</w:t>
          </w:r>
          <w:bookmarkEnd w:id="33"/>
        </w:p>
      </w:tc>
    </w:tr>
  </w:tbl>
  <w:p w14:paraId="2AE9B063"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9D8DC5C">
      <w:start w:val="1"/>
      <w:numFmt w:val="decimal"/>
      <w:pStyle w:val="SummaryText"/>
      <w:lvlText w:val="%1."/>
      <w:lvlJc w:val="left"/>
      <w:pPr>
        <w:ind w:left="360" w:hanging="360"/>
      </w:pPr>
    </w:lvl>
    <w:lvl w:ilvl="1" w:tplc="60C27948" w:tentative="1">
      <w:start w:val="1"/>
      <w:numFmt w:val="lowerLetter"/>
      <w:lvlText w:val="%2."/>
      <w:lvlJc w:val="left"/>
      <w:pPr>
        <w:ind w:left="1080" w:hanging="360"/>
      </w:pPr>
    </w:lvl>
    <w:lvl w:ilvl="2" w:tplc="1C88F906" w:tentative="1">
      <w:start w:val="1"/>
      <w:numFmt w:val="lowerRoman"/>
      <w:lvlText w:val="%3."/>
      <w:lvlJc w:val="right"/>
      <w:pPr>
        <w:ind w:left="1800" w:hanging="180"/>
      </w:pPr>
    </w:lvl>
    <w:lvl w:ilvl="3" w:tplc="274CE4F2" w:tentative="1">
      <w:start w:val="1"/>
      <w:numFmt w:val="decimal"/>
      <w:lvlText w:val="%4."/>
      <w:lvlJc w:val="left"/>
      <w:pPr>
        <w:ind w:left="2520" w:hanging="360"/>
      </w:pPr>
    </w:lvl>
    <w:lvl w:ilvl="4" w:tplc="AA1ECA2C" w:tentative="1">
      <w:start w:val="1"/>
      <w:numFmt w:val="lowerLetter"/>
      <w:lvlText w:val="%5."/>
      <w:lvlJc w:val="left"/>
      <w:pPr>
        <w:ind w:left="3240" w:hanging="360"/>
      </w:pPr>
    </w:lvl>
    <w:lvl w:ilvl="5" w:tplc="AB7C54D6" w:tentative="1">
      <w:start w:val="1"/>
      <w:numFmt w:val="lowerRoman"/>
      <w:lvlText w:val="%6."/>
      <w:lvlJc w:val="right"/>
      <w:pPr>
        <w:ind w:left="3960" w:hanging="180"/>
      </w:pPr>
    </w:lvl>
    <w:lvl w:ilvl="6" w:tplc="2B1C2FC2" w:tentative="1">
      <w:start w:val="1"/>
      <w:numFmt w:val="decimal"/>
      <w:lvlText w:val="%7."/>
      <w:lvlJc w:val="left"/>
      <w:pPr>
        <w:ind w:left="4680" w:hanging="360"/>
      </w:pPr>
    </w:lvl>
    <w:lvl w:ilvl="7" w:tplc="983243D6" w:tentative="1">
      <w:start w:val="1"/>
      <w:numFmt w:val="lowerLetter"/>
      <w:lvlText w:val="%8."/>
      <w:lvlJc w:val="left"/>
      <w:pPr>
        <w:ind w:left="5400" w:hanging="360"/>
      </w:pPr>
    </w:lvl>
    <w:lvl w:ilvl="8" w:tplc="B3927B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5F45B1"/>
    <w:rsid w:val="00612644"/>
    <w:rsid w:val="00615DE8"/>
    <w:rsid w:val="00620F21"/>
    <w:rsid w:val="0062527B"/>
    <w:rsid w:val="0064657D"/>
    <w:rsid w:val="00657B4C"/>
    <w:rsid w:val="00673B73"/>
    <w:rsid w:val="00674CCD"/>
    <w:rsid w:val="006B3175"/>
    <w:rsid w:val="006C5A96"/>
    <w:rsid w:val="006E7D82"/>
    <w:rsid w:val="006F5826"/>
    <w:rsid w:val="00700181"/>
    <w:rsid w:val="00711F9C"/>
    <w:rsid w:val="007141CF"/>
    <w:rsid w:val="0071546B"/>
    <w:rsid w:val="00724E52"/>
    <w:rsid w:val="00745146"/>
    <w:rsid w:val="00752BB2"/>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917B0"/>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84AB9"/>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720"/>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filing.energy.ca.gov/Lists/DocketLog.aspx?docketnumber=22-AAER-01" TargetMode="External"/><Relationship Id="rId13" Type="http://schemas.openxmlformats.org/officeDocument/2006/relationships/hyperlink" Target="https://efiling.energy.ca.gov/Lists/DocketLog.aspx?docketnumber=22-AAER-0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filing.energy.ca.gov/GetDocument.aspx?tn=241949&amp;DocumentContentId=75626" TargetMode="External"/><Relationship Id="rId17" Type="http://schemas.openxmlformats.org/officeDocument/2006/relationships/hyperlink" Target="https://efiling.energy.ca.gov/EComment/EComment.aspx?docketnumber=22-AAER-01" TargetMode="External"/><Relationship Id="rId2" Type="http://schemas.openxmlformats.org/officeDocument/2006/relationships/numbering" Target="numbering.xml"/><Relationship Id="rId16" Type="http://schemas.openxmlformats.org/officeDocument/2006/relationships/hyperlink" Target="https://24timezones.com/time-zone/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4timezones.com/time-zone/p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ime-time.net/times/time-zones/usa-canada/current-eastern-time-est.php" TargetMode="External"/><Relationship Id="rId23" Type="http://schemas.openxmlformats.org/officeDocument/2006/relationships/fontTable" Target="fontTable.xml"/><Relationship Id="rId10" Type="http://schemas.openxmlformats.org/officeDocument/2006/relationships/hyperlink" Target="http://time-time.net/times/time-zones/usa-canada/current-pacific-time-pst.ph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filing.energy.ca.gov/Lists/DocketLog.aspx?docketnumber=22-AAER-01" TargetMode="External"/><Relationship Id="rId14" Type="http://schemas.openxmlformats.org/officeDocument/2006/relationships/hyperlink" Target="mailto:usatbtep@nist.gov"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2022-04-04T14:09:00Z</dcterms:created>
  <dcterms:modified xsi:type="dcterms:W3CDTF">2022-04-04T15:49:00Z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