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5B3D" w14:textId="77777777" w:rsidR="002D78C9" w:rsidRDefault="005C128C" w:rsidP="00DD3DD7">
      <w:pPr>
        <w:pStyle w:val="Title"/>
      </w:pPr>
      <w:r w:rsidRPr="002F663C">
        <w:t>NOTIFICATION</w:t>
      </w:r>
    </w:p>
    <w:p w14:paraId="73D0167A" w14:textId="77777777" w:rsidR="002F663C" w:rsidRPr="002F663C" w:rsidRDefault="005C128C" w:rsidP="00DD3DD7">
      <w:pPr>
        <w:pStyle w:val="Title3"/>
      </w:pPr>
      <w:r w:rsidRPr="002F663C">
        <w:t>Addendum</w:t>
      </w:r>
    </w:p>
    <w:p w14:paraId="10FB2A47" w14:textId="77777777" w:rsidR="002F663C" w:rsidRDefault="005C128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31 March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0E91A543" w14:textId="77777777" w:rsidR="001E2E4A" w:rsidRPr="002F663C" w:rsidRDefault="001E2E4A" w:rsidP="001E2E4A">
      <w:pPr>
        <w:rPr>
          <w:rFonts w:eastAsia="Calibri" w:cs="Times New Roman"/>
        </w:rPr>
      </w:pPr>
    </w:p>
    <w:p w14:paraId="047DA90D" w14:textId="77777777" w:rsidR="002F663C" w:rsidRPr="002F663C" w:rsidRDefault="005C128C" w:rsidP="002F663C">
      <w:pPr>
        <w:jc w:val="center"/>
        <w:rPr>
          <w:rFonts w:eastAsia="Calibri" w:cs="Times New Roman"/>
          <w:b/>
        </w:rPr>
      </w:pPr>
      <w:r w:rsidRPr="002F663C">
        <w:rPr>
          <w:rFonts w:eastAsia="Calibri" w:cs="Times New Roman"/>
          <w:b/>
        </w:rPr>
        <w:t>_______________</w:t>
      </w:r>
    </w:p>
    <w:p w14:paraId="63CB038E" w14:textId="77777777" w:rsidR="002F663C" w:rsidRDefault="002F663C" w:rsidP="002F663C">
      <w:pPr>
        <w:rPr>
          <w:rFonts w:eastAsia="Calibri" w:cs="Times New Roman"/>
        </w:rPr>
      </w:pPr>
    </w:p>
    <w:p w14:paraId="7E544263" w14:textId="77777777" w:rsidR="00C14444" w:rsidRPr="002F663C" w:rsidRDefault="00C14444" w:rsidP="002F663C">
      <w:pPr>
        <w:rPr>
          <w:rFonts w:eastAsia="Calibri" w:cs="Times New Roman"/>
        </w:rPr>
      </w:pPr>
    </w:p>
    <w:p w14:paraId="0183CE13" w14:textId="77777777" w:rsidR="002F663C" w:rsidRPr="002F663C" w:rsidRDefault="005C128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Variable Refrigerant Flow Multi-Split Air Conditioners and Heat Pumps</w:t>
      </w:r>
      <w:bookmarkEnd w:id="3"/>
    </w:p>
    <w:p w14:paraId="388556F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F232F" w14:paraId="01C0941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E670891" w14:textId="77777777" w:rsidR="002F663C" w:rsidRPr="002F663C" w:rsidRDefault="005C128C"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F232F" w14:paraId="7C7664D5" w14:textId="77777777" w:rsidTr="00E9471B">
        <w:tc>
          <w:tcPr>
            <w:tcW w:w="851" w:type="dxa"/>
            <w:shd w:val="clear" w:color="auto" w:fill="auto"/>
          </w:tcPr>
          <w:p w14:paraId="53FF1D09" w14:textId="77777777" w:rsidR="002F663C" w:rsidRPr="00711F9C" w:rsidRDefault="005C128C"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D09CFD0" w14:textId="77777777" w:rsidR="002F663C" w:rsidRPr="002F663C" w:rsidRDefault="005C128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CF232F" w14:paraId="153A75BA" w14:textId="77777777" w:rsidTr="00E9471B">
        <w:tc>
          <w:tcPr>
            <w:tcW w:w="851" w:type="dxa"/>
            <w:shd w:val="clear" w:color="auto" w:fill="auto"/>
          </w:tcPr>
          <w:p w14:paraId="65072C66" w14:textId="77777777" w:rsidR="002F663C" w:rsidRPr="00711F9C" w:rsidRDefault="005C128C"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F3F29FB" w14:textId="77777777" w:rsidR="002F663C" w:rsidRPr="002F663C" w:rsidRDefault="005C128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CF232F" w14:paraId="64672D44" w14:textId="77777777" w:rsidTr="00E9471B">
        <w:tc>
          <w:tcPr>
            <w:tcW w:w="851" w:type="dxa"/>
            <w:shd w:val="clear" w:color="auto" w:fill="auto"/>
          </w:tcPr>
          <w:p w14:paraId="7EC3177D" w14:textId="77777777" w:rsidR="002F663C" w:rsidRPr="00711F9C" w:rsidRDefault="005C128C"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1D691C16" w14:textId="77777777" w:rsidR="002F663C" w:rsidRPr="002F663C" w:rsidRDefault="005C128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30 March 2023</w:t>
            </w:r>
            <w:bookmarkEnd w:id="10"/>
          </w:p>
        </w:tc>
      </w:tr>
      <w:tr w:rsidR="00CF232F" w14:paraId="293659D0" w14:textId="77777777" w:rsidTr="00E9471B">
        <w:tc>
          <w:tcPr>
            <w:tcW w:w="851" w:type="dxa"/>
            <w:shd w:val="clear" w:color="auto" w:fill="auto"/>
          </w:tcPr>
          <w:p w14:paraId="65406929" w14:textId="77777777" w:rsidR="002F663C" w:rsidRPr="00711F9C" w:rsidRDefault="005C128C"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730F3377" w14:textId="77777777" w:rsidR="002F663C" w:rsidRPr="002F663C" w:rsidRDefault="005C128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30 May 2023; The effective date of this rule is 30 May 2023. Compliance with the amended standards established for VRF multi-split systems in this final rule is required on and after 1 January 2024.</w:t>
            </w:r>
            <w:bookmarkEnd w:id="12"/>
          </w:p>
        </w:tc>
      </w:tr>
      <w:tr w:rsidR="00CF232F" w14:paraId="0310F9AF" w14:textId="77777777" w:rsidTr="00E9471B">
        <w:tc>
          <w:tcPr>
            <w:tcW w:w="851" w:type="dxa"/>
            <w:shd w:val="clear" w:color="auto" w:fill="auto"/>
          </w:tcPr>
          <w:p w14:paraId="25204486" w14:textId="77777777" w:rsidR="002F663C" w:rsidRPr="00711F9C" w:rsidRDefault="005C128C"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61F198DA" w14:textId="77777777" w:rsidR="002F663C" w:rsidRPr="002F663C" w:rsidRDefault="005C128C"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0C81CAAD" w14:textId="77777777" w:rsidR="002F663C" w:rsidRPr="002F663C" w:rsidRDefault="00271B9E" w:rsidP="00EB7B40">
            <w:pPr>
              <w:spacing w:before="120" w:after="120"/>
              <w:rPr>
                <w:rFonts w:eastAsia="Calibri" w:cs="Times New Roman"/>
              </w:rPr>
            </w:pPr>
            <w:hyperlink r:id="rId8" w:tgtFrame="_blank" w:history="1">
              <w:r w:rsidR="005C128C" w:rsidRPr="002F663C">
                <w:rPr>
                  <w:rFonts w:eastAsia="Calibri" w:cs="Times New Roman"/>
                  <w:color w:val="0000FF"/>
                  <w:u w:val="single"/>
                </w:rPr>
                <w:t>https://www.govinfo.gov/content/pkg/FR-2023-03-30/html/2023-06178.htm</w:t>
              </w:r>
            </w:hyperlink>
          </w:p>
          <w:p w14:paraId="6A48FC67" w14:textId="77777777" w:rsidR="002F663C" w:rsidRPr="002F663C" w:rsidRDefault="00271B9E" w:rsidP="00EB7B40">
            <w:pPr>
              <w:spacing w:before="120" w:after="120"/>
              <w:rPr>
                <w:rFonts w:eastAsia="Calibri" w:cs="Times New Roman"/>
              </w:rPr>
            </w:pPr>
            <w:hyperlink r:id="rId9" w:tgtFrame="_blank" w:history="1">
              <w:r w:rsidR="005C128C" w:rsidRPr="002F663C">
                <w:rPr>
                  <w:rFonts w:eastAsia="Calibri" w:cs="Times New Roman"/>
                  <w:color w:val="0000FF"/>
                  <w:u w:val="single"/>
                </w:rPr>
                <w:t>https://www.govinfo.gov/content/pkg/FR-2023-03-30/pdf/2023-06178.pdf</w:t>
              </w:r>
            </w:hyperlink>
          </w:p>
          <w:p w14:paraId="0D07E60B" w14:textId="77777777" w:rsidR="002F663C" w:rsidRPr="002F663C" w:rsidRDefault="00271B9E" w:rsidP="00EB7B40">
            <w:pPr>
              <w:spacing w:before="120" w:after="120"/>
              <w:rPr>
                <w:rFonts w:eastAsia="Calibri" w:cs="Times New Roman"/>
              </w:rPr>
            </w:pPr>
            <w:hyperlink r:id="rId10" w:tgtFrame="_blank" w:history="1">
              <w:r w:rsidR="005C128C" w:rsidRPr="002F663C">
                <w:rPr>
                  <w:rFonts w:eastAsia="Calibri" w:cs="Times New Roman"/>
                  <w:color w:val="0000FF"/>
                  <w:u w:val="single"/>
                </w:rPr>
                <w:t>https://members.wto.org/crnattachments/2023/TBT/USA/final_measure/23_8595_00_e.pdf</w:t>
              </w:r>
            </w:hyperlink>
            <w:bookmarkEnd w:id="15"/>
          </w:p>
        </w:tc>
      </w:tr>
      <w:tr w:rsidR="00CF232F" w14:paraId="4001DE99" w14:textId="77777777" w:rsidTr="00E9471B">
        <w:tc>
          <w:tcPr>
            <w:tcW w:w="851" w:type="dxa"/>
            <w:shd w:val="clear" w:color="auto" w:fill="auto"/>
          </w:tcPr>
          <w:p w14:paraId="3D475F34" w14:textId="77777777" w:rsidR="002F663C" w:rsidRPr="00711F9C" w:rsidRDefault="005C128C"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61C234F" w14:textId="77777777" w:rsidR="002F663C" w:rsidRPr="002F663C" w:rsidRDefault="005C128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083813D" w14:textId="77777777" w:rsidR="002F663C" w:rsidRPr="002F663C" w:rsidRDefault="005C128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F232F" w14:paraId="3F1D7B69" w14:textId="77777777" w:rsidTr="00E9471B">
        <w:tc>
          <w:tcPr>
            <w:tcW w:w="851" w:type="dxa"/>
            <w:shd w:val="clear" w:color="auto" w:fill="auto"/>
          </w:tcPr>
          <w:p w14:paraId="22C55A77" w14:textId="77777777" w:rsidR="002F663C" w:rsidRPr="00711F9C" w:rsidRDefault="005C128C"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82C5AA1" w14:textId="77777777" w:rsidR="002F663C" w:rsidRPr="002F663C" w:rsidRDefault="005C128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89D8C56" w14:textId="77777777" w:rsidR="002F663C" w:rsidRPr="002F663C" w:rsidRDefault="005C128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F232F" w14:paraId="3F9C90B7" w14:textId="77777777" w:rsidTr="00E9471B">
        <w:tc>
          <w:tcPr>
            <w:tcW w:w="851" w:type="dxa"/>
            <w:shd w:val="clear" w:color="auto" w:fill="auto"/>
          </w:tcPr>
          <w:p w14:paraId="69143F83" w14:textId="77777777" w:rsidR="002F663C" w:rsidRPr="00711F9C" w:rsidRDefault="005C128C"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8D572A9" w14:textId="77777777" w:rsidR="002F663C" w:rsidRPr="002F663C" w:rsidRDefault="005C128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F232F" w14:paraId="41E7CE48" w14:textId="77777777" w:rsidTr="00E9471B">
        <w:tc>
          <w:tcPr>
            <w:tcW w:w="851" w:type="dxa"/>
            <w:tcBorders>
              <w:bottom w:val="double" w:sz="4" w:space="0" w:color="auto"/>
            </w:tcBorders>
            <w:shd w:val="clear" w:color="auto" w:fill="auto"/>
          </w:tcPr>
          <w:p w14:paraId="746895B8" w14:textId="77777777" w:rsidR="002F663C" w:rsidRPr="00711F9C" w:rsidRDefault="005C128C"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B449A7E" w14:textId="77777777" w:rsidR="002F663C" w:rsidRPr="002F663C" w:rsidRDefault="005C128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4E17965" w14:textId="77777777" w:rsidR="002F663C" w:rsidRPr="002F663C" w:rsidRDefault="002F663C" w:rsidP="002F663C">
      <w:pPr>
        <w:jc w:val="left"/>
        <w:rPr>
          <w:rFonts w:eastAsia="Calibri" w:cs="Times New Roman"/>
          <w:highlight w:val="yellow"/>
        </w:rPr>
      </w:pPr>
    </w:p>
    <w:p w14:paraId="08FAFE59" w14:textId="77777777" w:rsidR="003971FF" w:rsidRPr="007F6EA2" w:rsidRDefault="005C128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Energy Conservation Standards for Variable Refrigerant Flow Multi-Split Air Conditioners and Heat Pumps</w:t>
      </w:r>
    </w:p>
    <w:p w14:paraId="1FFC4A1E" w14:textId="77777777" w:rsidR="001F40AA" w:rsidRPr="002F663C" w:rsidRDefault="005C128C"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2CB413B4" w14:textId="77777777" w:rsidR="001F40AA" w:rsidRPr="002F663C" w:rsidRDefault="005C128C" w:rsidP="00B16ACF">
      <w:pPr>
        <w:spacing w:before="120" w:after="120"/>
        <w:rPr>
          <w:rFonts w:eastAsia="Calibri" w:cs="Times New Roman"/>
          <w:szCs w:val="18"/>
        </w:rPr>
      </w:pPr>
      <w:r w:rsidRPr="002F663C">
        <w:rPr>
          <w:rFonts w:eastAsia="Calibri" w:cs="Times New Roman"/>
          <w:szCs w:val="18"/>
        </w:rPr>
        <w:t>ACTION: Final rule</w:t>
      </w:r>
    </w:p>
    <w:p w14:paraId="136499B7" w14:textId="77777777" w:rsidR="001F40AA" w:rsidRPr="002F663C" w:rsidRDefault="005C128C" w:rsidP="00B16ACF">
      <w:pPr>
        <w:spacing w:before="120" w:after="120"/>
        <w:rPr>
          <w:rFonts w:eastAsia="Calibri" w:cs="Times New Roman"/>
          <w:szCs w:val="18"/>
        </w:rPr>
      </w:pPr>
      <w:r w:rsidRPr="002F663C">
        <w:rPr>
          <w:rFonts w:eastAsia="Calibri" w:cs="Times New Roman"/>
          <w:szCs w:val="18"/>
        </w:rPr>
        <w:t xml:space="preserve">SUMMARY: The </w:t>
      </w:r>
      <w:hyperlink r:id="rId11" w:history="1">
        <w:r w:rsidRPr="002F663C">
          <w:rPr>
            <w:rFonts w:eastAsia="Calibri" w:cs="Times New Roman"/>
            <w:color w:val="0000FF"/>
            <w:szCs w:val="18"/>
            <w:u w:val="single"/>
          </w:rPr>
          <w:t>Energy Policy and Conservation Act</w:t>
        </w:r>
      </w:hyperlink>
      <w:r w:rsidRPr="002F663C">
        <w:rPr>
          <w:rFonts w:eastAsia="Calibri" w:cs="Times New Roman"/>
          <w:szCs w:val="18"/>
        </w:rPr>
        <w:t xml:space="preserve">, </w:t>
      </w:r>
      <w:hyperlink r:id="rId12" w:history="1">
        <w:r w:rsidRPr="002F663C">
          <w:rPr>
            <w:rFonts w:eastAsia="Calibri" w:cs="Times New Roman"/>
            <w:color w:val="0000FF"/>
            <w:szCs w:val="18"/>
            <w:u w:val="single"/>
          </w:rPr>
          <w:t>as amended</w:t>
        </w:r>
      </w:hyperlink>
      <w:r w:rsidRPr="002F663C">
        <w:rPr>
          <w:rFonts w:eastAsia="Calibri" w:cs="Times New Roman"/>
          <w:szCs w:val="18"/>
        </w:rPr>
        <w:t xml:space="preserve"> (EPCA), prescribes energy conservation standards for various consumer products and certain commercial and industrial </w:t>
      </w:r>
      <w:r w:rsidRPr="002F663C">
        <w:rPr>
          <w:rFonts w:eastAsia="Calibri" w:cs="Times New Roman"/>
          <w:szCs w:val="18"/>
        </w:rPr>
        <w:lastRenderedPageBreak/>
        <w:t xml:space="preserve">equipment, including small, large, and very large commercial package air conditioning and heating equipment, of which </w:t>
      </w:r>
      <w:hyperlink r:id="rId13" w:history="1">
        <w:r w:rsidRPr="002F663C">
          <w:rPr>
            <w:rFonts w:eastAsia="Calibri" w:cs="Times New Roman"/>
            <w:color w:val="0000FF"/>
            <w:szCs w:val="18"/>
            <w:u w:val="single"/>
          </w:rPr>
          <w:t>variable refrigerant flow (VRF) multi-split air conditioners and VRF multi-split system heat pumps</w:t>
        </w:r>
      </w:hyperlink>
      <w:r w:rsidRPr="002F663C">
        <w:rPr>
          <w:rFonts w:eastAsia="Calibri" w:cs="Times New Roman"/>
          <w:szCs w:val="18"/>
        </w:rPr>
        <w:t xml:space="preserve"> (collectively referred to as "VRF multi-split systems") are a category. EPCA requires the U.S. Department of Energy (DOE or the Department) to consider the need for amended standards each time </w:t>
      </w:r>
      <w:hyperlink r:id="rId14" w:history="1">
        <w:r w:rsidRPr="002F663C">
          <w:rPr>
            <w:rFonts w:eastAsia="Calibri" w:cs="Times New Roman"/>
            <w:color w:val="0000FF"/>
            <w:szCs w:val="18"/>
            <w:u w:val="single"/>
          </w:rPr>
          <w:t>American Society of Heating, Refrigerating and Air Conditioning Engineers (ASHRAE) Standard 90.1</w:t>
        </w:r>
      </w:hyperlink>
      <w:r w:rsidRPr="002F663C">
        <w:rPr>
          <w:rFonts w:eastAsia="Calibri" w:cs="Times New Roman"/>
          <w:szCs w:val="18"/>
        </w:rPr>
        <w:t xml:space="preserve"> is amended with respect to the standard levels or design requirements applicable to that equipment, or periodically under a six- year-lookback review provision. In this final rule, DOE is adopting amended energy conservation standards for VRF multi-split systems that rely on a new cooling efficiency metric and are equivalent to those levels specified in ASHRAE Standard 90.1. DOE has determined that it lacks the clear and convincing evidence required by the statute to adopt standards more stringent than the levels specified in the industry standard.</w:t>
      </w:r>
    </w:p>
    <w:p w14:paraId="1569B33C" w14:textId="77777777" w:rsidR="001F40AA" w:rsidRPr="002F663C" w:rsidRDefault="005C128C" w:rsidP="00B16ACF">
      <w:pPr>
        <w:spacing w:before="120" w:after="120"/>
        <w:rPr>
          <w:rFonts w:eastAsia="Calibri" w:cs="Times New Roman"/>
          <w:szCs w:val="18"/>
        </w:rPr>
      </w:pPr>
      <w:r w:rsidRPr="002F663C">
        <w:rPr>
          <w:rFonts w:eastAsia="Calibri" w:cs="Times New Roman"/>
          <w:szCs w:val="18"/>
        </w:rPr>
        <w:t>DATES: Effective date: The effective date of this rule is 30 May 2023.</w:t>
      </w:r>
    </w:p>
    <w:p w14:paraId="130DCFA7" w14:textId="77777777" w:rsidR="001F40AA" w:rsidRPr="002F663C" w:rsidRDefault="005C128C" w:rsidP="00B16ACF">
      <w:pPr>
        <w:spacing w:before="120" w:after="120"/>
        <w:rPr>
          <w:rFonts w:eastAsia="Calibri" w:cs="Times New Roman"/>
          <w:szCs w:val="18"/>
        </w:rPr>
      </w:pPr>
      <w:r w:rsidRPr="002F663C">
        <w:rPr>
          <w:rFonts w:eastAsia="Calibri" w:cs="Times New Roman"/>
          <w:szCs w:val="18"/>
        </w:rPr>
        <w:t>Compliance date: Compliance with the amended standards established for VRF multi-split systems in this final rule is required on and after 1 January 2024.</w:t>
      </w:r>
    </w:p>
    <w:p w14:paraId="13E3FEC1" w14:textId="77777777" w:rsidR="001F40AA" w:rsidRPr="002F663C" w:rsidRDefault="00271B9E" w:rsidP="00B16ACF">
      <w:pPr>
        <w:spacing w:before="120" w:after="120"/>
        <w:rPr>
          <w:rFonts w:eastAsia="Calibri" w:cs="Times New Roman"/>
          <w:szCs w:val="18"/>
        </w:rPr>
      </w:pPr>
      <w:hyperlink r:id="rId15" w:history="1">
        <w:r w:rsidR="005C128C" w:rsidRPr="002F663C">
          <w:rPr>
            <w:rFonts w:eastAsia="Calibri" w:cs="Times New Roman"/>
            <w:color w:val="0000FF"/>
            <w:szCs w:val="18"/>
            <w:u w:val="single"/>
          </w:rPr>
          <w:t>This final rule and previous actions notified under the symbol G/TBT/N/USA/1841</w:t>
        </w:r>
      </w:hyperlink>
      <w:r w:rsidR="005C128C" w:rsidRPr="002F663C">
        <w:rPr>
          <w:rFonts w:eastAsia="Calibri" w:cs="Times New Roman"/>
          <w:szCs w:val="18"/>
        </w:rPr>
        <w:t xml:space="preserve"> are identified by Docket Number EERE-2018-BT-STD-0003. The Docket Folder is available from Regulations.gov at </w:t>
      </w:r>
      <w:hyperlink r:id="rId16" w:history="1">
        <w:r w:rsidR="005C128C" w:rsidRPr="002F663C">
          <w:rPr>
            <w:rFonts w:eastAsia="Calibri" w:cs="Times New Roman"/>
            <w:color w:val="0000FF"/>
            <w:szCs w:val="18"/>
            <w:u w:val="single"/>
          </w:rPr>
          <w:t>https://www.regulations.gov/docket/EERE-2018-BT-STD-0003/document</w:t>
        </w:r>
      </w:hyperlink>
      <w:r w:rsidR="005C128C" w:rsidRPr="002F663C">
        <w:rPr>
          <w:rFonts w:eastAsia="Calibri" w:cs="Times New Roman"/>
          <w:szCs w:val="18"/>
        </w:rPr>
        <w:t xml:space="preserve"> and provides access to primary and supporting documents as well as comments received. Documents are also accessible from </w:t>
      </w:r>
      <w:hyperlink r:id="rId17" w:history="1">
        <w:r w:rsidR="005C128C" w:rsidRPr="002F663C">
          <w:rPr>
            <w:rFonts w:eastAsia="Calibri" w:cs="Times New Roman"/>
            <w:color w:val="0000FF"/>
            <w:szCs w:val="18"/>
            <w:u w:val="single"/>
          </w:rPr>
          <w:t>Regulations.gov</w:t>
        </w:r>
      </w:hyperlink>
      <w:r w:rsidR="005C128C" w:rsidRPr="002F663C">
        <w:rPr>
          <w:rFonts w:eastAsia="Calibri" w:cs="Times New Roman"/>
          <w:szCs w:val="18"/>
        </w:rPr>
        <w:t xml:space="preserve"> by searching the Docket Number.</w:t>
      </w:r>
      <w:bookmarkEnd w:id="26"/>
    </w:p>
    <w:p w14:paraId="2CB0F7B9" w14:textId="77777777" w:rsidR="006C5A96" w:rsidRDefault="005C128C" w:rsidP="006C5A96">
      <w:pPr>
        <w:jc w:val="center"/>
        <w:rPr>
          <w:b/>
        </w:rPr>
      </w:pPr>
      <w:r w:rsidRPr="003971FF">
        <w:rPr>
          <w:b/>
        </w:rPr>
        <w:t>__________</w:t>
      </w:r>
    </w:p>
    <w:p w14:paraId="1C1C443C" w14:textId="77777777" w:rsidR="004D4D19" w:rsidRDefault="004D4D19" w:rsidP="007F38C2">
      <w:pPr>
        <w:jc w:val="center"/>
        <w:rPr>
          <w:b/>
        </w:rPr>
      </w:pPr>
    </w:p>
    <w:p w14:paraId="037264FA"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1343" w14:textId="77777777" w:rsidR="002147A8" w:rsidRDefault="005C128C">
      <w:r>
        <w:separator/>
      </w:r>
    </w:p>
  </w:endnote>
  <w:endnote w:type="continuationSeparator" w:id="0">
    <w:p w14:paraId="0A9ACC5A" w14:textId="77777777" w:rsidR="002147A8" w:rsidRDefault="005C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E155" w14:textId="77777777" w:rsidR="00544326" w:rsidRPr="00DD3DD7" w:rsidRDefault="005C128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E4EE" w14:textId="77777777" w:rsidR="00544326" w:rsidRPr="00DD3DD7" w:rsidRDefault="005C128C"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809E" w14:textId="77777777" w:rsidR="000248E6" w:rsidRDefault="005C128C" w:rsidP="00ED54E0">
      <w:r>
        <w:separator/>
      </w:r>
    </w:p>
  </w:footnote>
  <w:footnote w:type="continuationSeparator" w:id="0">
    <w:p w14:paraId="7A08A527" w14:textId="77777777" w:rsidR="000248E6" w:rsidRDefault="005C128C" w:rsidP="00ED54E0">
      <w:r>
        <w:continuationSeparator/>
      </w:r>
    </w:p>
  </w:footnote>
  <w:footnote w:id="1">
    <w:p w14:paraId="5B18C25E" w14:textId="77777777" w:rsidR="007F6EA2" w:rsidRDefault="005C128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DD32" w14:textId="77777777" w:rsidR="00DD3DD7" w:rsidRDefault="005C128C"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21F8F52" w14:textId="77777777" w:rsidR="004D4D19" w:rsidRPr="00DD3DD7" w:rsidRDefault="004D4D19" w:rsidP="00DD3DD7">
    <w:pPr>
      <w:pStyle w:val="Header"/>
      <w:pBdr>
        <w:bottom w:val="single" w:sz="4" w:space="1" w:color="auto"/>
      </w:pBdr>
      <w:tabs>
        <w:tab w:val="clear" w:pos="4513"/>
        <w:tab w:val="clear" w:pos="9027"/>
      </w:tabs>
      <w:jc w:val="center"/>
    </w:pPr>
  </w:p>
  <w:p w14:paraId="2FCA138F" w14:textId="77777777" w:rsidR="00DD3DD7" w:rsidRPr="00DD3DD7" w:rsidRDefault="005C128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65D157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9C6E" w14:textId="77777777" w:rsidR="00DD3DD7" w:rsidRPr="00F33323" w:rsidRDefault="005C128C" w:rsidP="00DD3DD7">
    <w:pPr>
      <w:pStyle w:val="Header"/>
      <w:pBdr>
        <w:bottom w:val="single" w:sz="4" w:space="1" w:color="auto"/>
      </w:pBdr>
      <w:tabs>
        <w:tab w:val="clear" w:pos="4513"/>
        <w:tab w:val="clear" w:pos="9027"/>
      </w:tabs>
      <w:jc w:val="center"/>
      <w:rPr>
        <w:lang w:val="es-ES"/>
      </w:rPr>
    </w:pPr>
    <w:bookmarkStart w:id="28" w:name="spsSymbolHeader"/>
    <w:r w:rsidRPr="00F33323">
      <w:rPr>
        <w:lang w:val="es-ES"/>
      </w:rPr>
      <w:t>G/TBT/N/USA/1841/Add.2</w:t>
    </w:r>
    <w:bookmarkEnd w:id="28"/>
  </w:p>
  <w:p w14:paraId="20491116" w14:textId="77777777" w:rsidR="00DD3DD7" w:rsidRPr="00F33323" w:rsidRDefault="00DD3DD7" w:rsidP="00DD3DD7">
    <w:pPr>
      <w:pStyle w:val="Header"/>
      <w:pBdr>
        <w:bottom w:val="single" w:sz="4" w:space="1" w:color="auto"/>
      </w:pBdr>
      <w:tabs>
        <w:tab w:val="clear" w:pos="4513"/>
        <w:tab w:val="clear" w:pos="9027"/>
      </w:tabs>
      <w:jc w:val="center"/>
      <w:rPr>
        <w:lang w:val="es-ES"/>
      </w:rPr>
    </w:pPr>
  </w:p>
  <w:p w14:paraId="2E214CC3" w14:textId="77777777" w:rsidR="00DD3DD7" w:rsidRPr="00DD3DD7" w:rsidRDefault="005C128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E8AB187"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F232F" w14:paraId="4E2F3AE9" w14:textId="77777777" w:rsidTr="00544326">
      <w:trPr>
        <w:trHeight w:val="240"/>
        <w:jc w:val="center"/>
      </w:trPr>
      <w:tc>
        <w:tcPr>
          <w:tcW w:w="3794" w:type="dxa"/>
          <w:shd w:val="clear" w:color="auto" w:fill="FFFFFF"/>
          <w:tcMar>
            <w:left w:w="108" w:type="dxa"/>
            <w:right w:w="108" w:type="dxa"/>
          </w:tcMar>
          <w:vAlign w:val="center"/>
        </w:tcPr>
        <w:p w14:paraId="0F52D0E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7247F29" w14:textId="77777777" w:rsidR="00ED54E0" w:rsidRPr="00182B84" w:rsidRDefault="005C128C" w:rsidP="00425DC5">
          <w:pPr>
            <w:jc w:val="right"/>
            <w:rPr>
              <w:b/>
              <w:color w:val="FF0000"/>
              <w:szCs w:val="16"/>
            </w:rPr>
          </w:pPr>
          <w:r>
            <w:rPr>
              <w:b/>
              <w:color w:val="FF0000"/>
              <w:szCs w:val="16"/>
            </w:rPr>
            <w:t xml:space="preserve"> </w:t>
          </w:r>
        </w:p>
      </w:tc>
    </w:tr>
    <w:tr w:rsidR="00CF232F" w14:paraId="0FD7724C" w14:textId="77777777" w:rsidTr="00544326">
      <w:trPr>
        <w:trHeight w:val="213"/>
        <w:jc w:val="center"/>
      </w:trPr>
      <w:tc>
        <w:tcPr>
          <w:tcW w:w="3794" w:type="dxa"/>
          <w:vMerge w:val="restart"/>
          <w:shd w:val="clear" w:color="auto" w:fill="FFFFFF"/>
          <w:tcMar>
            <w:left w:w="0" w:type="dxa"/>
            <w:right w:w="0" w:type="dxa"/>
          </w:tcMar>
        </w:tcPr>
        <w:p w14:paraId="04F3CF98" w14:textId="77777777" w:rsidR="00ED54E0" w:rsidRPr="00182B84" w:rsidRDefault="005C128C" w:rsidP="00425DC5">
          <w:pPr>
            <w:jc w:val="left"/>
          </w:pPr>
          <w:r w:rsidRPr="00182B84">
            <w:rPr>
              <w:noProof/>
              <w:lang w:val="en-US"/>
            </w:rPr>
            <w:drawing>
              <wp:inline distT="0" distB="0" distL="0" distR="0" wp14:anchorId="5FF515CB" wp14:editId="5851F45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6261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6FB09F" w14:textId="77777777" w:rsidR="00ED54E0" w:rsidRPr="00182B84" w:rsidRDefault="00ED54E0" w:rsidP="00425DC5">
          <w:pPr>
            <w:jc w:val="right"/>
            <w:rPr>
              <w:b/>
              <w:szCs w:val="16"/>
            </w:rPr>
          </w:pPr>
        </w:p>
      </w:tc>
    </w:tr>
    <w:tr w:rsidR="00CF232F" w:rsidRPr="00F33323" w14:paraId="48DEAC25" w14:textId="77777777" w:rsidTr="00544326">
      <w:trPr>
        <w:trHeight w:val="868"/>
        <w:jc w:val="center"/>
      </w:trPr>
      <w:tc>
        <w:tcPr>
          <w:tcW w:w="3794" w:type="dxa"/>
          <w:vMerge/>
          <w:shd w:val="clear" w:color="auto" w:fill="FFFFFF"/>
          <w:tcMar>
            <w:left w:w="108" w:type="dxa"/>
            <w:right w:w="108" w:type="dxa"/>
          </w:tcMar>
        </w:tcPr>
        <w:p w14:paraId="5748795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264E7FD" w14:textId="77777777" w:rsidR="00DD3DD7" w:rsidRPr="00F33323" w:rsidRDefault="005C128C" w:rsidP="00DD3DD7">
          <w:pPr>
            <w:jc w:val="right"/>
            <w:rPr>
              <w:rFonts w:eastAsia="Calibri" w:cs="Times New Roman"/>
              <w:b/>
              <w:szCs w:val="16"/>
              <w:lang w:val="es-ES"/>
            </w:rPr>
          </w:pPr>
          <w:bookmarkStart w:id="29" w:name="bmkSymbols"/>
          <w:r w:rsidRPr="00F33323">
            <w:rPr>
              <w:rFonts w:eastAsia="Calibri" w:cs="Times New Roman"/>
              <w:b/>
              <w:szCs w:val="16"/>
              <w:lang w:val="es-ES"/>
            </w:rPr>
            <w:t>G/TBT/N/USA/1841/Add.2</w:t>
          </w:r>
          <w:bookmarkEnd w:id="29"/>
        </w:p>
        <w:p w14:paraId="44248A69" w14:textId="77777777" w:rsidR="00C14444" w:rsidRPr="00F33323" w:rsidRDefault="00C14444" w:rsidP="00C14444">
          <w:pPr>
            <w:jc w:val="center"/>
            <w:rPr>
              <w:szCs w:val="16"/>
              <w:lang w:val="es-ES"/>
            </w:rPr>
          </w:pPr>
        </w:p>
      </w:tc>
    </w:tr>
    <w:tr w:rsidR="00CF232F" w14:paraId="2DDE337D" w14:textId="77777777" w:rsidTr="00544326">
      <w:trPr>
        <w:trHeight w:val="240"/>
        <w:jc w:val="center"/>
      </w:trPr>
      <w:tc>
        <w:tcPr>
          <w:tcW w:w="3794" w:type="dxa"/>
          <w:vMerge/>
          <w:shd w:val="clear" w:color="auto" w:fill="FFFFFF"/>
          <w:tcMar>
            <w:left w:w="108" w:type="dxa"/>
            <w:right w:w="108" w:type="dxa"/>
          </w:tcMar>
          <w:vAlign w:val="center"/>
        </w:tcPr>
        <w:p w14:paraId="217EE4A8" w14:textId="77777777" w:rsidR="00ED54E0" w:rsidRPr="00F33323" w:rsidRDefault="00ED54E0" w:rsidP="00425DC5">
          <w:pPr>
            <w:rPr>
              <w:lang w:val="es-ES"/>
            </w:rPr>
          </w:pPr>
        </w:p>
      </w:tc>
      <w:tc>
        <w:tcPr>
          <w:tcW w:w="5448" w:type="dxa"/>
          <w:gridSpan w:val="2"/>
          <w:shd w:val="clear" w:color="auto" w:fill="FFFFFF"/>
          <w:tcMar>
            <w:left w:w="108" w:type="dxa"/>
            <w:right w:w="108" w:type="dxa"/>
          </w:tcMar>
          <w:vAlign w:val="center"/>
        </w:tcPr>
        <w:p w14:paraId="1C16B303" w14:textId="0701E0BA" w:rsidR="00ED54E0" w:rsidRPr="00182B84" w:rsidRDefault="005C128C" w:rsidP="00425DC5">
          <w:pPr>
            <w:jc w:val="right"/>
            <w:rPr>
              <w:szCs w:val="16"/>
            </w:rPr>
          </w:pPr>
          <w:bookmarkStart w:id="30" w:name="bmkDate"/>
          <w:bookmarkEnd w:id="30"/>
          <w:r w:rsidRPr="005C128C">
            <w:rPr>
              <w:szCs w:val="16"/>
            </w:rPr>
            <w:t>31 March 2023</w:t>
          </w:r>
        </w:p>
      </w:tc>
    </w:tr>
    <w:tr w:rsidR="00CF232F" w14:paraId="2E2D277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69FB22" w14:textId="43003FDC" w:rsidR="00ED54E0" w:rsidRPr="00182B84" w:rsidRDefault="005C128C"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F33323">
            <w:rPr>
              <w:rFonts w:eastAsia="Calibri" w:cs="Times New Roman"/>
              <w:color w:val="FF0000"/>
              <w:szCs w:val="16"/>
            </w:rPr>
            <w:t>2270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CD40E16" w14:textId="77777777" w:rsidR="00ED54E0" w:rsidRPr="00182B84" w:rsidRDefault="005C128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F232F" w14:paraId="5F47979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4F4F3B" w14:textId="77777777" w:rsidR="00ED54E0" w:rsidRPr="00182B84" w:rsidRDefault="005C128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E9F45DB" w14:textId="77777777" w:rsidR="00ED54E0" w:rsidRPr="00182B84" w:rsidRDefault="005C128C"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890063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0435E4">
      <w:start w:val="1"/>
      <w:numFmt w:val="decimal"/>
      <w:pStyle w:val="SummaryText"/>
      <w:lvlText w:val="%1."/>
      <w:lvlJc w:val="left"/>
      <w:pPr>
        <w:ind w:left="360" w:hanging="360"/>
      </w:pPr>
    </w:lvl>
    <w:lvl w:ilvl="1" w:tplc="E3446142" w:tentative="1">
      <w:start w:val="1"/>
      <w:numFmt w:val="lowerLetter"/>
      <w:lvlText w:val="%2."/>
      <w:lvlJc w:val="left"/>
      <w:pPr>
        <w:ind w:left="1080" w:hanging="360"/>
      </w:pPr>
    </w:lvl>
    <w:lvl w:ilvl="2" w:tplc="AFD2BF92" w:tentative="1">
      <w:start w:val="1"/>
      <w:numFmt w:val="lowerRoman"/>
      <w:lvlText w:val="%3."/>
      <w:lvlJc w:val="right"/>
      <w:pPr>
        <w:ind w:left="1800" w:hanging="180"/>
      </w:pPr>
    </w:lvl>
    <w:lvl w:ilvl="3" w:tplc="FC0E3C3A" w:tentative="1">
      <w:start w:val="1"/>
      <w:numFmt w:val="decimal"/>
      <w:lvlText w:val="%4."/>
      <w:lvlJc w:val="left"/>
      <w:pPr>
        <w:ind w:left="2520" w:hanging="360"/>
      </w:pPr>
    </w:lvl>
    <w:lvl w:ilvl="4" w:tplc="07D86BEC" w:tentative="1">
      <w:start w:val="1"/>
      <w:numFmt w:val="lowerLetter"/>
      <w:lvlText w:val="%5."/>
      <w:lvlJc w:val="left"/>
      <w:pPr>
        <w:ind w:left="3240" w:hanging="360"/>
      </w:pPr>
    </w:lvl>
    <w:lvl w:ilvl="5" w:tplc="9DA428CE" w:tentative="1">
      <w:start w:val="1"/>
      <w:numFmt w:val="lowerRoman"/>
      <w:lvlText w:val="%6."/>
      <w:lvlJc w:val="right"/>
      <w:pPr>
        <w:ind w:left="3960" w:hanging="180"/>
      </w:pPr>
    </w:lvl>
    <w:lvl w:ilvl="6" w:tplc="D2688240" w:tentative="1">
      <w:start w:val="1"/>
      <w:numFmt w:val="decimal"/>
      <w:lvlText w:val="%7."/>
      <w:lvlJc w:val="left"/>
      <w:pPr>
        <w:ind w:left="4680" w:hanging="360"/>
      </w:pPr>
    </w:lvl>
    <w:lvl w:ilvl="7" w:tplc="513CDDDC" w:tentative="1">
      <w:start w:val="1"/>
      <w:numFmt w:val="lowerLetter"/>
      <w:lvlText w:val="%8."/>
      <w:lvlJc w:val="left"/>
      <w:pPr>
        <w:ind w:left="5400" w:hanging="360"/>
      </w:pPr>
    </w:lvl>
    <w:lvl w:ilvl="8" w:tplc="FD8EDB4A" w:tentative="1">
      <w:start w:val="1"/>
      <w:numFmt w:val="lowerRoman"/>
      <w:lvlText w:val="%9."/>
      <w:lvlJc w:val="right"/>
      <w:pPr>
        <w:ind w:left="6120" w:hanging="180"/>
      </w:pPr>
    </w:lvl>
  </w:abstractNum>
  <w:num w:numId="1" w16cid:durableId="1668366838">
    <w:abstractNumId w:val="9"/>
  </w:num>
  <w:num w:numId="2" w16cid:durableId="2095857896">
    <w:abstractNumId w:val="7"/>
  </w:num>
  <w:num w:numId="3" w16cid:durableId="1864905434">
    <w:abstractNumId w:val="6"/>
  </w:num>
  <w:num w:numId="4" w16cid:durableId="2010283357">
    <w:abstractNumId w:val="5"/>
  </w:num>
  <w:num w:numId="5" w16cid:durableId="398721288">
    <w:abstractNumId w:val="4"/>
  </w:num>
  <w:num w:numId="6" w16cid:durableId="228657314">
    <w:abstractNumId w:val="12"/>
  </w:num>
  <w:num w:numId="7" w16cid:durableId="995838613">
    <w:abstractNumId w:val="11"/>
  </w:num>
  <w:num w:numId="8" w16cid:durableId="1894585411">
    <w:abstractNumId w:val="10"/>
  </w:num>
  <w:num w:numId="9" w16cid:durableId="5113373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7131630">
    <w:abstractNumId w:val="13"/>
  </w:num>
  <w:num w:numId="11" w16cid:durableId="973634478">
    <w:abstractNumId w:val="8"/>
  </w:num>
  <w:num w:numId="12" w16cid:durableId="473059261">
    <w:abstractNumId w:val="3"/>
  </w:num>
  <w:num w:numId="13" w16cid:durableId="1080709946">
    <w:abstractNumId w:val="2"/>
  </w:num>
  <w:num w:numId="14" w16cid:durableId="1001085503">
    <w:abstractNumId w:val="1"/>
  </w:num>
  <w:num w:numId="15" w16cid:durableId="498279627">
    <w:abstractNumId w:val="0"/>
  </w:num>
  <w:num w:numId="16" w16cid:durableId="142187311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D719A"/>
    <w:rsid w:val="000F3D39"/>
    <w:rsid w:val="001120DB"/>
    <w:rsid w:val="0011356B"/>
    <w:rsid w:val="00124403"/>
    <w:rsid w:val="0013337F"/>
    <w:rsid w:val="0013637D"/>
    <w:rsid w:val="001642F0"/>
    <w:rsid w:val="00175DD6"/>
    <w:rsid w:val="00182B84"/>
    <w:rsid w:val="001C2A9D"/>
    <w:rsid w:val="001E291F"/>
    <w:rsid w:val="001E2E4A"/>
    <w:rsid w:val="001F40AA"/>
    <w:rsid w:val="002147A8"/>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128C"/>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CF232F"/>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3323"/>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2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3-03-30/html/2023-06178.htm" TargetMode="External"/><Relationship Id="rId13" Type="http://schemas.openxmlformats.org/officeDocument/2006/relationships/hyperlink" Target="https://www1.eere.energy.gov/buildings/appliance_standards/standards.aspx?productid=7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info.gov/content/pkg/USCODE-2021-title42/html/USCODE-2021-title42-chap77-subchapIII-partA.htm" TargetMode="External"/><Relationship Id="rId17" Type="http://schemas.openxmlformats.org/officeDocument/2006/relationships/hyperlink" Target="http://www.regulations.gov/" TargetMode="External"/><Relationship Id="rId2" Type="http://schemas.openxmlformats.org/officeDocument/2006/relationships/numbering" Target="numbering.xml"/><Relationship Id="rId16" Type="http://schemas.openxmlformats.org/officeDocument/2006/relationships/hyperlink" Target="https://www.regulations.gov/docket/EERE-2018-BT-STD-0003/docu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gov/eere/buildings/determinations-and-coverage-rulemaking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ping.wto.org/en/Search?domainIds=1&amp;documentSymbol=usa%2F1841" TargetMode="External"/><Relationship Id="rId23" Type="http://schemas.openxmlformats.org/officeDocument/2006/relationships/fontTable" Target="fontTable.xml"/><Relationship Id="rId10" Type="http://schemas.openxmlformats.org/officeDocument/2006/relationships/hyperlink" Target="https://members.wto.org/crnattachments/2023/TBT/USA/final_measure/23_8595_00_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info.gov/content/pkg/FR-2023-03-30/pdf/2023-06178.pdf" TargetMode="External"/><Relationship Id="rId14" Type="http://schemas.openxmlformats.org/officeDocument/2006/relationships/hyperlink" Target="https://www.ashrae.org/technical-resources/bookstore/standard-90-1"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466</Words>
  <Characters>2936</Characters>
  <Application>Microsoft Office Word</Application>
  <DocSecurity>0</DocSecurity>
  <Lines>66</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2023-03-31T08:54:00Z</dcterms:created>
  <dcterms:modified xsi:type="dcterms:W3CDTF">2023-03-31T09:24:00Z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