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ECAB" w14:textId="77777777" w:rsidR="002D78C9" w:rsidRDefault="003544D1" w:rsidP="00DD3DD7">
      <w:pPr>
        <w:pStyle w:val="Title"/>
      </w:pPr>
      <w:r w:rsidRPr="002F663C">
        <w:t>NOTIFICATION</w:t>
      </w:r>
    </w:p>
    <w:p w14:paraId="012D2BC6" w14:textId="77777777" w:rsidR="002F663C" w:rsidRPr="002F663C" w:rsidRDefault="003544D1" w:rsidP="00DD3DD7">
      <w:pPr>
        <w:pStyle w:val="Title3"/>
      </w:pPr>
      <w:r w:rsidRPr="002F663C">
        <w:t>Addendum</w:t>
      </w:r>
    </w:p>
    <w:p w14:paraId="3CF501A1" w14:textId="77777777" w:rsidR="002F663C" w:rsidRDefault="003544D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15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E4C47E5" w14:textId="77777777" w:rsidR="001E2E4A" w:rsidRPr="002F663C" w:rsidRDefault="001E2E4A" w:rsidP="001E2E4A">
      <w:pPr>
        <w:rPr>
          <w:rFonts w:eastAsia="Calibri" w:cs="Times New Roman"/>
        </w:rPr>
      </w:pPr>
    </w:p>
    <w:p w14:paraId="6F6EE94A" w14:textId="77777777" w:rsidR="002F663C" w:rsidRPr="002F663C" w:rsidRDefault="003544D1" w:rsidP="002F663C">
      <w:pPr>
        <w:jc w:val="center"/>
        <w:rPr>
          <w:rFonts w:eastAsia="Calibri" w:cs="Times New Roman"/>
          <w:b/>
        </w:rPr>
      </w:pPr>
      <w:r w:rsidRPr="002F663C">
        <w:rPr>
          <w:rFonts w:eastAsia="Calibri" w:cs="Times New Roman"/>
          <w:b/>
        </w:rPr>
        <w:t>_______________</w:t>
      </w:r>
    </w:p>
    <w:p w14:paraId="0CF8B891" w14:textId="77777777" w:rsidR="002F663C" w:rsidRDefault="002F663C" w:rsidP="002F663C">
      <w:pPr>
        <w:rPr>
          <w:rFonts w:eastAsia="Calibri" w:cs="Times New Roman"/>
        </w:rPr>
      </w:pPr>
    </w:p>
    <w:p w14:paraId="3CCD4FBE" w14:textId="77777777" w:rsidR="00C14444" w:rsidRPr="002F663C" w:rsidRDefault="00C14444" w:rsidP="002F663C">
      <w:pPr>
        <w:rPr>
          <w:rFonts w:eastAsia="Calibri" w:cs="Times New Roman"/>
        </w:rPr>
      </w:pPr>
    </w:p>
    <w:p w14:paraId="2B79074A" w14:textId="77777777" w:rsidR="002F663C" w:rsidRPr="002F663C" w:rsidRDefault="003544D1"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Special Conditions: The Boeing Company, Model 737-10 Airplane; Dynamic Test Requirements for Single-Occupant, Oblique (Side-Facing) Seats Installed at a 49-Degrees With Airbag Devices and 3-Point Restraints</w:t>
      </w:r>
      <w:bookmarkEnd w:id="3"/>
      <w:bookmarkEnd w:id="4"/>
    </w:p>
    <w:p w14:paraId="5D195E8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D29ED" w14:paraId="2BEFF4C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14B2C51" w14:textId="77777777" w:rsidR="002F663C" w:rsidRPr="002F663C" w:rsidRDefault="003544D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8D29ED" w14:paraId="09C36DC4" w14:textId="77777777" w:rsidTr="00E9471B">
        <w:tc>
          <w:tcPr>
            <w:tcW w:w="851" w:type="dxa"/>
            <w:shd w:val="clear" w:color="auto" w:fill="auto"/>
          </w:tcPr>
          <w:p w14:paraId="2F8DFF23" w14:textId="77777777" w:rsidR="002F663C" w:rsidRPr="00711F9C" w:rsidRDefault="003544D1"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581A5D2" w14:textId="77777777" w:rsidR="002F663C" w:rsidRPr="002F663C" w:rsidRDefault="003544D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8D29ED" w14:paraId="4840969E" w14:textId="77777777" w:rsidTr="00E9471B">
        <w:tc>
          <w:tcPr>
            <w:tcW w:w="851" w:type="dxa"/>
            <w:shd w:val="clear" w:color="auto" w:fill="auto"/>
          </w:tcPr>
          <w:p w14:paraId="2956B113"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DD3FA91" w14:textId="77777777" w:rsidR="002F663C" w:rsidRPr="002F663C" w:rsidRDefault="003544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8D29ED" w14:paraId="71F9E83E" w14:textId="77777777" w:rsidTr="00E9471B">
        <w:tc>
          <w:tcPr>
            <w:tcW w:w="851" w:type="dxa"/>
            <w:shd w:val="clear" w:color="auto" w:fill="auto"/>
          </w:tcPr>
          <w:p w14:paraId="70DF14AC"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928EC31" w14:textId="77777777" w:rsidR="002F663C" w:rsidRPr="002F663C" w:rsidRDefault="003544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14 February 2022</w:t>
            </w:r>
            <w:bookmarkEnd w:id="11"/>
          </w:p>
        </w:tc>
      </w:tr>
      <w:tr w:rsidR="008D29ED" w14:paraId="727230F1" w14:textId="77777777" w:rsidTr="00E9471B">
        <w:tc>
          <w:tcPr>
            <w:tcW w:w="851" w:type="dxa"/>
            <w:shd w:val="clear" w:color="auto" w:fill="auto"/>
          </w:tcPr>
          <w:p w14:paraId="1B4F8790"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5106EA9" w14:textId="77777777" w:rsidR="002F663C" w:rsidRPr="002F663C" w:rsidRDefault="003544D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14 February 2022</w:t>
            </w:r>
            <w:bookmarkEnd w:id="13"/>
          </w:p>
        </w:tc>
      </w:tr>
      <w:tr w:rsidR="008D29ED" w14:paraId="363E4C9C" w14:textId="77777777" w:rsidTr="00E9471B">
        <w:tc>
          <w:tcPr>
            <w:tcW w:w="851" w:type="dxa"/>
            <w:shd w:val="clear" w:color="auto" w:fill="auto"/>
          </w:tcPr>
          <w:p w14:paraId="21CC8ECE"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3F8F350D" w14:textId="77777777" w:rsidR="002F663C" w:rsidRPr="002F663C" w:rsidRDefault="003544D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73F300BF" w14:textId="77777777" w:rsidR="00467A46" w:rsidRDefault="00B57407" w:rsidP="00EB7B40">
            <w:pPr>
              <w:spacing w:before="60" w:after="60"/>
              <w:rPr>
                <w:rFonts w:eastAsia="Calibri" w:cs="Times New Roman"/>
              </w:rPr>
            </w:pPr>
            <w:hyperlink r:id="rId8" w:history="1">
              <w:r w:rsidR="003544D1">
                <w:rPr>
                  <w:rFonts w:eastAsia="Calibri" w:cs="Times New Roman"/>
                  <w:color w:val="0000FF"/>
                  <w:u w:val="single"/>
                </w:rPr>
                <w:t>https://www.govinfo.gov/content/pkg/FR-2022-02-14/html/2022-03012.htm</w:t>
              </w:r>
            </w:hyperlink>
          </w:p>
          <w:p w14:paraId="4C709519" w14:textId="77777777" w:rsidR="00467A46" w:rsidRDefault="00B57407" w:rsidP="00EB7B40">
            <w:pPr>
              <w:spacing w:before="60" w:after="60"/>
              <w:rPr>
                <w:rFonts w:eastAsia="Calibri" w:cs="Times New Roman"/>
              </w:rPr>
            </w:pPr>
            <w:hyperlink r:id="rId9" w:history="1">
              <w:r w:rsidR="003544D1">
                <w:rPr>
                  <w:rFonts w:eastAsia="Calibri" w:cs="Times New Roman"/>
                  <w:color w:val="0000FF"/>
                  <w:u w:val="single"/>
                </w:rPr>
                <w:t>https://www.govinfo.gov/content/pkg/FR-2022-02-14/pdf/2022-03012.pdf</w:t>
              </w:r>
            </w:hyperlink>
          </w:p>
          <w:p w14:paraId="1614C7B6" w14:textId="77777777" w:rsidR="00467A46" w:rsidRDefault="00B57407" w:rsidP="00EB7B40">
            <w:pPr>
              <w:spacing w:before="60" w:after="60"/>
              <w:rPr>
                <w:rFonts w:eastAsia="Calibri" w:cs="Times New Roman"/>
              </w:rPr>
            </w:pPr>
            <w:hyperlink r:id="rId10" w:history="1">
              <w:r w:rsidR="003544D1">
                <w:rPr>
                  <w:rFonts w:eastAsia="Calibri" w:cs="Times New Roman"/>
                  <w:color w:val="0000FF"/>
                  <w:u w:val="single"/>
                </w:rPr>
                <w:t>https://members.wto.org/crnattachments/2022/TBT/USA/final_measure/22_1629_00_e.pdf</w:t>
              </w:r>
            </w:hyperlink>
            <w:bookmarkEnd w:id="16"/>
          </w:p>
        </w:tc>
      </w:tr>
      <w:tr w:rsidR="008D29ED" w14:paraId="5AFD7B46" w14:textId="77777777" w:rsidTr="00E9471B">
        <w:tc>
          <w:tcPr>
            <w:tcW w:w="851" w:type="dxa"/>
            <w:shd w:val="clear" w:color="auto" w:fill="auto"/>
          </w:tcPr>
          <w:p w14:paraId="0F0DDF0E"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232E285" w14:textId="77777777" w:rsidR="002F663C" w:rsidRPr="002F663C" w:rsidRDefault="003544D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528D845" w14:textId="77777777" w:rsidR="002F663C" w:rsidRPr="002F663C" w:rsidRDefault="003544D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8D29ED" w14:paraId="04C03464" w14:textId="77777777" w:rsidTr="00E9471B">
        <w:tc>
          <w:tcPr>
            <w:tcW w:w="851" w:type="dxa"/>
            <w:shd w:val="clear" w:color="auto" w:fill="auto"/>
          </w:tcPr>
          <w:p w14:paraId="496F0CB6" w14:textId="77777777" w:rsidR="002F663C" w:rsidRPr="00711F9C" w:rsidRDefault="003544D1"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4478B9E" w14:textId="77777777" w:rsidR="002F663C" w:rsidRPr="002F663C" w:rsidRDefault="003544D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7C3FCA7" w14:textId="77777777" w:rsidR="002F663C" w:rsidRPr="002F663C" w:rsidRDefault="003544D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8D29ED" w14:paraId="23944245" w14:textId="77777777" w:rsidTr="00E9471B">
        <w:tc>
          <w:tcPr>
            <w:tcW w:w="851" w:type="dxa"/>
            <w:shd w:val="clear" w:color="auto" w:fill="auto"/>
          </w:tcPr>
          <w:p w14:paraId="5CA689C3" w14:textId="77777777" w:rsidR="002F663C" w:rsidRPr="00711F9C" w:rsidRDefault="003544D1"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BFFE8D6" w14:textId="77777777" w:rsidR="002F663C" w:rsidRPr="002F663C" w:rsidRDefault="003544D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8D29ED" w14:paraId="44E17725" w14:textId="77777777" w:rsidTr="00E9471B">
        <w:tc>
          <w:tcPr>
            <w:tcW w:w="851" w:type="dxa"/>
            <w:tcBorders>
              <w:bottom w:val="double" w:sz="4" w:space="0" w:color="auto"/>
            </w:tcBorders>
            <w:shd w:val="clear" w:color="auto" w:fill="auto"/>
          </w:tcPr>
          <w:p w14:paraId="09BF1388" w14:textId="77777777" w:rsidR="002F663C" w:rsidRPr="00711F9C" w:rsidRDefault="003544D1"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25D004F" w14:textId="77777777" w:rsidR="002F663C" w:rsidRPr="002F663C" w:rsidRDefault="003544D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8A492E0" w14:textId="77777777" w:rsidR="002F663C" w:rsidRPr="002F663C" w:rsidRDefault="002F663C" w:rsidP="002F663C">
      <w:pPr>
        <w:jc w:val="left"/>
        <w:rPr>
          <w:rFonts w:eastAsia="Calibri" w:cs="Times New Roman"/>
          <w:highlight w:val="yellow"/>
        </w:rPr>
      </w:pPr>
    </w:p>
    <w:p w14:paraId="7CA349FA" w14:textId="77777777" w:rsidR="003971FF" w:rsidRPr="007F6EA2" w:rsidRDefault="003544D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Special Conditions: The Boeing Company, Model 737-10 Airplane; Dynamic Test Requirements for Single-Occupant, Oblique (Side-Facing) Seats Installed at 49 Degrees With Airbag Devices and 3-Point Restraints</w:t>
      </w:r>
    </w:p>
    <w:p w14:paraId="1F59FB47" w14:textId="77777777" w:rsidR="004F0756" w:rsidRPr="002F663C" w:rsidRDefault="003544D1" w:rsidP="00B16ACF">
      <w:pPr>
        <w:spacing w:after="120"/>
        <w:rPr>
          <w:rFonts w:eastAsia="Calibri" w:cs="Times New Roman"/>
          <w:szCs w:val="18"/>
        </w:rPr>
      </w:pPr>
      <w:r w:rsidRPr="002F663C">
        <w:rPr>
          <w:rFonts w:eastAsia="Calibri" w:cs="Times New Roman"/>
          <w:szCs w:val="18"/>
        </w:rPr>
        <w:t>AGENCY: Federal Aviation Administration (FAA), Department of Transportation (DOT)</w:t>
      </w:r>
    </w:p>
    <w:p w14:paraId="5A098538" w14:textId="77777777" w:rsidR="004F0756" w:rsidRPr="002F663C" w:rsidRDefault="003544D1" w:rsidP="00B16ACF">
      <w:pPr>
        <w:spacing w:after="120"/>
        <w:rPr>
          <w:rFonts w:eastAsia="Calibri" w:cs="Times New Roman"/>
          <w:szCs w:val="18"/>
        </w:rPr>
      </w:pPr>
      <w:r w:rsidRPr="002F663C">
        <w:rPr>
          <w:rFonts w:eastAsia="Calibri" w:cs="Times New Roman"/>
          <w:szCs w:val="18"/>
        </w:rPr>
        <w:t>ACTION: Final special conditions</w:t>
      </w:r>
    </w:p>
    <w:p w14:paraId="3A48988D" w14:textId="77777777" w:rsidR="004F0756" w:rsidRPr="002F663C" w:rsidRDefault="003544D1" w:rsidP="00A01B5E">
      <w:pPr>
        <w:spacing w:after="120"/>
        <w:rPr>
          <w:rFonts w:eastAsia="Calibri" w:cs="Times New Roman"/>
          <w:szCs w:val="18"/>
        </w:rPr>
      </w:pPr>
      <w:r w:rsidRPr="002F663C">
        <w:rPr>
          <w:rFonts w:eastAsia="Calibri" w:cs="Times New Roman"/>
          <w:szCs w:val="18"/>
        </w:rPr>
        <w:t xml:space="preserve">SUMMARY: These special conditions are issued for The Boeing Company (Boeing) Model 737-10 airplane. This airplane will have a novel or unusual design feature when compared to the state of technology envisioned in the airworthiness standards for transport-category airplanes. This design </w:t>
      </w:r>
      <w:r w:rsidRPr="002F663C">
        <w:rPr>
          <w:rFonts w:eastAsia="Calibri" w:cs="Times New Roman"/>
          <w:szCs w:val="18"/>
        </w:rPr>
        <w:lastRenderedPageBreak/>
        <w:t>feature is single-occupant oblique seats with airbag devices and 3-point restraints, installed at 49 degrees relative to the airplane cabin bow-to-stern centerline.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r w:rsidRPr="002F663C">
        <w:rPr>
          <w:rFonts w:eastAsia="Calibri" w:cs="Times New Roman"/>
          <w:szCs w:val="18"/>
        </w:rPr>
        <w:br/>
      </w:r>
      <w:r w:rsidRPr="002F663C">
        <w:rPr>
          <w:rFonts w:eastAsia="Calibri" w:cs="Times New Roman"/>
          <w:szCs w:val="18"/>
        </w:rPr>
        <w:br/>
        <w:t>Effective 14 February 2022.</w:t>
      </w:r>
    </w:p>
    <w:p w14:paraId="0E111F95" w14:textId="77777777" w:rsidR="004F0756" w:rsidRPr="002F663C" w:rsidRDefault="003544D1" w:rsidP="00B16ACF">
      <w:pPr>
        <w:spacing w:after="120"/>
        <w:rPr>
          <w:rFonts w:eastAsia="Calibri" w:cs="Times New Roman"/>
          <w:szCs w:val="18"/>
        </w:rPr>
      </w:pPr>
      <w:r w:rsidRPr="002F663C">
        <w:rPr>
          <w:rFonts w:eastAsia="Calibri" w:cs="Times New Roman"/>
          <w:szCs w:val="18"/>
        </w:rPr>
        <w:t xml:space="preserve">This final special conditions and the notice of proposed special conditions notified as </w:t>
      </w:r>
      <w:hyperlink r:id="rId11" w:history="1">
        <w:r w:rsidRPr="002F663C">
          <w:rPr>
            <w:rFonts w:eastAsia="Calibri" w:cs="Times New Roman"/>
            <w:color w:val="0000FF"/>
            <w:szCs w:val="18"/>
            <w:u w:val="single"/>
          </w:rPr>
          <w:t>G/TBT/N/USA/1814</w:t>
        </w:r>
      </w:hyperlink>
      <w:r w:rsidRPr="002F663C">
        <w:rPr>
          <w:rFonts w:eastAsia="Calibri" w:cs="Times New Roman"/>
          <w:szCs w:val="18"/>
        </w:rPr>
        <w:t xml:space="preserve"> are identified by Docket Number FAA-2021-1023.  The Docket Folder is available on Regulations.gov at </w:t>
      </w:r>
      <w:hyperlink r:id="rId12" w:history="1">
        <w:r w:rsidRPr="002F663C">
          <w:rPr>
            <w:rFonts w:eastAsia="Calibri" w:cs="Times New Roman"/>
            <w:color w:val="0000FF"/>
            <w:szCs w:val="18"/>
            <w:u w:val="single"/>
          </w:rPr>
          <w:t>https://www.regulations.gov/docket/FAA-2021-1023/document</w:t>
        </w:r>
      </w:hyperlink>
      <w:r w:rsidRPr="002F663C">
        <w:rPr>
          <w:rFonts w:eastAsia="Calibri" w:cs="Times New Roman"/>
          <w:szCs w:val="18"/>
        </w:rPr>
        <w:t> and provides access to primary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41F5601C" w14:textId="77777777" w:rsidR="006C5A96" w:rsidRDefault="003544D1" w:rsidP="006C5A96">
      <w:pPr>
        <w:jc w:val="center"/>
        <w:rPr>
          <w:b/>
        </w:rPr>
      </w:pPr>
      <w:r w:rsidRPr="003971FF">
        <w:rPr>
          <w:b/>
        </w:rPr>
        <w:t>__________</w:t>
      </w:r>
    </w:p>
    <w:p w14:paraId="7D74E8DC" w14:textId="77777777" w:rsidR="004D4D19" w:rsidRDefault="004D4D19" w:rsidP="007F38C2">
      <w:pPr>
        <w:jc w:val="center"/>
        <w:rPr>
          <w:b/>
        </w:rPr>
      </w:pPr>
    </w:p>
    <w:p w14:paraId="09164632"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FE0D" w14:textId="77777777" w:rsidR="002C3831" w:rsidRDefault="003544D1">
      <w:r>
        <w:separator/>
      </w:r>
    </w:p>
  </w:endnote>
  <w:endnote w:type="continuationSeparator" w:id="0">
    <w:p w14:paraId="668306CD" w14:textId="77777777" w:rsidR="002C3831" w:rsidRDefault="0035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929C" w14:textId="77777777" w:rsidR="00544326" w:rsidRPr="00DD3DD7" w:rsidRDefault="003544D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A185" w14:textId="77777777" w:rsidR="00544326" w:rsidRPr="00DD3DD7" w:rsidRDefault="003544D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B2D3" w14:textId="77777777" w:rsidR="00BB5622" w:rsidRDefault="003544D1" w:rsidP="00ED54E0">
      <w:r>
        <w:separator/>
      </w:r>
    </w:p>
  </w:footnote>
  <w:footnote w:type="continuationSeparator" w:id="0">
    <w:p w14:paraId="4B3ADCA6" w14:textId="77777777" w:rsidR="00BB5622" w:rsidRDefault="003544D1" w:rsidP="00ED54E0">
      <w:r>
        <w:continuationSeparator/>
      </w:r>
    </w:p>
  </w:footnote>
  <w:footnote w:id="1">
    <w:p w14:paraId="4D024EA9" w14:textId="77777777" w:rsidR="007F6EA2" w:rsidRDefault="003544D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6D0" w14:textId="77777777" w:rsidR="00DD3DD7" w:rsidRDefault="003544D1" w:rsidP="00DD3DD7">
    <w:pPr>
      <w:pStyle w:val="Header"/>
      <w:pBdr>
        <w:bottom w:val="single" w:sz="4" w:space="1" w:color="auto"/>
      </w:pBdr>
      <w:tabs>
        <w:tab w:val="clear" w:pos="4513"/>
        <w:tab w:val="clear" w:pos="9027"/>
      </w:tabs>
      <w:jc w:val="center"/>
    </w:pPr>
    <w:bookmarkStart w:id="27" w:name="bmkSymbols2"/>
    <w:r>
      <w:t>PROVISIONAL221629</w:t>
    </w:r>
    <w:bookmarkEnd w:id="27"/>
  </w:p>
  <w:p w14:paraId="0FE12176" w14:textId="77777777" w:rsidR="004D4D19" w:rsidRPr="00DD3DD7" w:rsidRDefault="004D4D19" w:rsidP="00DD3DD7">
    <w:pPr>
      <w:pStyle w:val="Header"/>
      <w:pBdr>
        <w:bottom w:val="single" w:sz="4" w:space="1" w:color="auto"/>
      </w:pBdr>
      <w:tabs>
        <w:tab w:val="clear" w:pos="4513"/>
        <w:tab w:val="clear" w:pos="9027"/>
      </w:tabs>
      <w:jc w:val="center"/>
    </w:pPr>
  </w:p>
  <w:p w14:paraId="4ACD72AD" w14:textId="77777777" w:rsidR="00DD3DD7" w:rsidRPr="00DD3DD7" w:rsidRDefault="003544D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6B5234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ACA2" w14:textId="77777777" w:rsidR="00DD3DD7" w:rsidRPr="003544D1" w:rsidRDefault="003544D1" w:rsidP="00DD3DD7">
    <w:pPr>
      <w:pStyle w:val="Header"/>
      <w:pBdr>
        <w:bottom w:val="single" w:sz="4" w:space="1" w:color="auto"/>
      </w:pBdr>
      <w:tabs>
        <w:tab w:val="clear" w:pos="4513"/>
        <w:tab w:val="clear" w:pos="9027"/>
      </w:tabs>
      <w:jc w:val="center"/>
      <w:rPr>
        <w:lang w:val="es-ES"/>
      </w:rPr>
    </w:pPr>
    <w:bookmarkStart w:id="28" w:name="spsSymbolHeader"/>
    <w:r w:rsidRPr="003544D1">
      <w:rPr>
        <w:lang w:val="es-ES"/>
      </w:rPr>
      <w:t>G/TBT/N/USA/1814/Add.1</w:t>
    </w:r>
    <w:bookmarkEnd w:id="28"/>
  </w:p>
  <w:p w14:paraId="58749ABE" w14:textId="77777777" w:rsidR="00DD3DD7" w:rsidRPr="003544D1" w:rsidRDefault="00DD3DD7" w:rsidP="00DD3DD7">
    <w:pPr>
      <w:pStyle w:val="Header"/>
      <w:pBdr>
        <w:bottom w:val="single" w:sz="4" w:space="1" w:color="auto"/>
      </w:pBdr>
      <w:tabs>
        <w:tab w:val="clear" w:pos="4513"/>
        <w:tab w:val="clear" w:pos="9027"/>
      </w:tabs>
      <w:jc w:val="center"/>
      <w:rPr>
        <w:lang w:val="es-ES"/>
      </w:rPr>
    </w:pPr>
  </w:p>
  <w:p w14:paraId="0C614757" w14:textId="77777777" w:rsidR="00DD3DD7" w:rsidRPr="00DD3DD7" w:rsidRDefault="003544D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AFA7FB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29ED" w14:paraId="70D350C6" w14:textId="77777777" w:rsidTr="00544326">
      <w:trPr>
        <w:trHeight w:val="240"/>
        <w:jc w:val="center"/>
      </w:trPr>
      <w:tc>
        <w:tcPr>
          <w:tcW w:w="3794" w:type="dxa"/>
          <w:shd w:val="clear" w:color="auto" w:fill="FFFFFF"/>
          <w:tcMar>
            <w:left w:w="108" w:type="dxa"/>
            <w:right w:w="108" w:type="dxa"/>
          </w:tcMar>
          <w:vAlign w:val="center"/>
        </w:tcPr>
        <w:p w14:paraId="62B330D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F66ABA3" w14:textId="77777777" w:rsidR="00ED54E0" w:rsidRPr="00182B84" w:rsidRDefault="003544D1" w:rsidP="00425DC5">
          <w:pPr>
            <w:jc w:val="right"/>
            <w:rPr>
              <w:b/>
              <w:color w:val="FF0000"/>
              <w:szCs w:val="16"/>
            </w:rPr>
          </w:pPr>
          <w:r>
            <w:rPr>
              <w:b/>
              <w:color w:val="FF0000"/>
              <w:szCs w:val="16"/>
            </w:rPr>
            <w:t xml:space="preserve"> </w:t>
          </w:r>
        </w:p>
      </w:tc>
    </w:tr>
    <w:tr w:rsidR="008D29ED" w14:paraId="4EEFF01B" w14:textId="77777777" w:rsidTr="00544326">
      <w:trPr>
        <w:trHeight w:val="213"/>
        <w:jc w:val="center"/>
      </w:trPr>
      <w:tc>
        <w:tcPr>
          <w:tcW w:w="3794" w:type="dxa"/>
          <w:vMerge w:val="restart"/>
          <w:shd w:val="clear" w:color="auto" w:fill="FFFFFF"/>
          <w:tcMar>
            <w:left w:w="0" w:type="dxa"/>
            <w:right w:w="0" w:type="dxa"/>
          </w:tcMar>
        </w:tcPr>
        <w:p w14:paraId="75CE9D7C" w14:textId="77777777" w:rsidR="00ED54E0" w:rsidRPr="00182B84" w:rsidRDefault="003544D1" w:rsidP="00425DC5">
          <w:pPr>
            <w:jc w:val="left"/>
          </w:pPr>
          <w:r w:rsidRPr="00182B84">
            <w:rPr>
              <w:noProof/>
              <w:lang w:val="en-US"/>
            </w:rPr>
            <w:drawing>
              <wp:inline distT="0" distB="0" distL="0" distR="0" wp14:anchorId="478B2341" wp14:editId="3FD4425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953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7C8B12" w14:textId="77777777" w:rsidR="00ED54E0" w:rsidRPr="00182B84" w:rsidRDefault="00ED54E0" w:rsidP="00425DC5">
          <w:pPr>
            <w:jc w:val="right"/>
            <w:rPr>
              <w:b/>
              <w:szCs w:val="16"/>
            </w:rPr>
          </w:pPr>
        </w:p>
      </w:tc>
    </w:tr>
    <w:tr w:rsidR="008D29ED" w:rsidRPr="00B57407" w14:paraId="6ECF6593" w14:textId="77777777" w:rsidTr="00544326">
      <w:trPr>
        <w:trHeight w:val="868"/>
        <w:jc w:val="center"/>
      </w:trPr>
      <w:tc>
        <w:tcPr>
          <w:tcW w:w="3794" w:type="dxa"/>
          <w:vMerge/>
          <w:shd w:val="clear" w:color="auto" w:fill="FFFFFF"/>
          <w:tcMar>
            <w:left w:w="108" w:type="dxa"/>
            <w:right w:w="108" w:type="dxa"/>
          </w:tcMar>
        </w:tcPr>
        <w:p w14:paraId="65DB08F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EF488D6" w14:textId="77777777" w:rsidR="00DD3DD7" w:rsidRPr="003544D1" w:rsidRDefault="003544D1" w:rsidP="00DD3DD7">
          <w:pPr>
            <w:jc w:val="right"/>
            <w:rPr>
              <w:rFonts w:eastAsia="Calibri" w:cs="Times New Roman"/>
              <w:b/>
              <w:szCs w:val="16"/>
              <w:lang w:val="es-ES"/>
            </w:rPr>
          </w:pPr>
          <w:bookmarkStart w:id="29" w:name="bmkSymbols"/>
          <w:r w:rsidRPr="003544D1">
            <w:rPr>
              <w:rFonts w:eastAsia="Calibri" w:cs="Times New Roman"/>
              <w:b/>
              <w:szCs w:val="16"/>
              <w:lang w:val="es-ES"/>
            </w:rPr>
            <w:t>G/TBT/N/USA/1814/Add.1</w:t>
          </w:r>
          <w:bookmarkEnd w:id="29"/>
        </w:p>
        <w:p w14:paraId="263232B1" w14:textId="77777777" w:rsidR="00C14444" w:rsidRPr="003544D1" w:rsidRDefault="00C14444" w:rsidP="00C14444">
          <w:pPr>
            <w:jc w:val="center"/>
            <w:rPr>
              <w:szCs w:val="16"/>
              <w:lang w:val="es-ES"/>
            </w:rPr>
          </w:pPr>
        </w:p>
      </w:tc>
    </w:tr>
    <w:tr w:rsidR="008D29ED" w:rsidRPr="003544D1" w14:paraId="665FEB18" w14:textId="77777777" w:rsidTr="00544326">
      <w:trPr>
        <w:trHeight w:val="240"/>
        <w:jc w:val="center"/>
      </w:trPr>
      <w:tc>
        <w:tcPr>
          <w:tcW w:w="3794" w:type="dxa"/>
          <w:vMerge/>
          <w:shd w:val="clear" w:color="auto" w:fill="FFFFFF"/>
          <w:tcMar>
            <w:left w:w="108" w:type="dxa"/>
            <w:right w:w="108" w:type="dxa"/>
          </w:tcMar>
          <w:vAlign w:val="center"/>
        </w:tcPr>
        <w:p w14:paraId="257897DD" w14:textId="77777777" w:rsidR="00ED54E0" w:rsidRPr="003544D1" w:rsidRDefault="00ED54E0" w:rsidP="00425DC5">
          <w:pPr>
            <w:rPr>
              <w:lang w:val="es-ES"/>
            </w:rPr>
          </w:pPr>
        </w:p>
      </w:tc>
      <w:tc>
        <w:tcPr>
          <w:tcW w:w="5448" w:type="dxa"/>
          <w:gridSpan w:val="2"/>
          <w:shd w:val="clear" w:color="auto" w:fill="FFFFFF"/>
          <w:tcMar>
            <w:left w:w="108" w:type="dxa"/>
            <w:right w:w="108" w:type="dxa"/>
          </w:tcMar>
          <w:vAlign w:val="center"/>
        </w:tcPr>
        <w:p w14:paraId="1E66BCA6" w14:textId="18C61207" w:rsidR="00ED54E0" w:rsidRPr="003544D1" w:rsidRDefault="003544D1" w:rsidP="00425DC5">
          <w:pPr>
            <w:jc w:val="right"/>
            <w:rPr>
              <w:szCs w:val="16"/>
            </w:rPr>
          </w:pPr>
          <w:bookmarkStart w:id="30" w:name="bmkDate"/>
          <w:bookmarkEnd w:id="30"/>
          <w:r>
            <w:rPr>
              <w:szCs w:val="16"/>
            </w:rPr>
            <w:t>16 February 2022</w:t>
          </w:r>
        </w:p>
      </w:tc>
    </w:tr>
    <w:tr w:rsidR="008D29ED" w14:paraId="00BC292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CAD9CE" w14:textId="355CC4DC" w:rsidR="00ED54E0" w:rsidRPr="00182B84" w:rsidRDefault="003544D1"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B57407">
            <w:rPr>
              <w:rFonts w:eastAsia="Calibri" w:cs="Times New Roman"/>
              <w:color w:val="FF0000"/>
              <w:szCs w:val="16"/>
            </w:rPr>
            <w:t>1449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9125E65" w14:textId="77777777" w:rsidR="00ED54E0" w:rsidRPr="00182B84" w:rsidRDefault="003544D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D29ED" w14:paraId="4D27C59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8281B2" w14:textId="77777777" w:rsidR="00ED54E0" w:rsidRPr="00182B84" w:rsidRDefault="003544D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2B67809" w14:textId="77777777" w:rsidR="00ED54E0" w:rsidRPr="00182B84" w:rsidRDefault="003544D1"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9D30C6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DC50E4">
      <w:start w:val="1"/>
      <w:numFmt w:val="decimal"/>
      <w:pStyle w:val="SummaryText"/>
      <w:lvlText w:val="%1."/>
      <w:lvlJc w:val="left"/>
      <w:pPr>
        <w:ind w:left="360" w:hanging="360"/>
      </w:pPr>
    </w:lvl>
    <w:lvl w:ilvl="1" w:tplc="D19014D4" w:tentative="1">
      <w:start w:val="1"/>
      <w:numFmt w:val="lowerLetter"/>
      <w:lvlText w:val="%2."/>
      <w:lvlJc w:val="left"/>
      <w:pPr>
        <w:ind w:left="1080" w:hanging="360"/>
      </w:pPr>
    </w:lvl>
    <w:lvl w:ilvl="2" w:tplc="7C844406" w:tentative="1">
      <w:start w:val="1"/>
      <w:numFmt w:val="lowerRoman"/>
      <w:lvlText w:val="%3."/>
      <w:lvlJc w:val="right"/>
      <w:pPr>
        <w:ind w:left="1800" w:hanging="180"/>
      </w:pPr>
    </w:lvl>
    <w:lvl w:ilvl="3" w:tplc="FD462022" w:tentative="1">
      <w:start w:val="1"/>
      <w:numFmt w:val="decimal"/>
      <w:lvlText w:val="%4."/>
      <w:lvlJc w:val="left"/>
      <w:pPr>
        <w:ind w:left="2520" w:hanging="360"/>
      </w:pPr>
    </w:lvl>
    <w:lvl w:ilvl="4" w:tplc="0332F208" w:tentative="1">
      <w:start w:val="1"/>
      <w:numFmt w:val="lowerLetter"/>
      <w:lvlText w:val="%5."/>
      <w:lvlJc w:val="left"/>
      <w:pPr>
        <w:ind w:left="3240" w:hanging="360"/>
      </w:pPr>
    </w:lvl>
    <w:lvl w:ilvl="5" w:tplc="C4047AFC" w:tentative="1">
      <w:start w:val="1"/>
      <w:numFmt w:val="lowerRoman"/>
      <w:lvlText w:val="%6."/>
      <w:lvlJc w:val="right"/>
      <w:pPr>
        <w:ind w:left="3960" w:hanging="180"/>
      </w:pPr>
    </w:lvl>
    <w:lvl w:ilvl="6" w:tplc="BAD4DF4E" w:tentative="1">
      <w:start w:val="1"/>
      <w:numFmt w:val="decimal"/>
      <w:lvlText w:val="%7."/>
      <w:lvlJc w:val="left"/>
      <w:pPr>
        <w:ind w:left="4680" w:hanging="360"/>
      </w:pPr>
    </w:lvl>
    <w:lvl w:ilvl="7" w:tplc="3620BFB6" w:tentative="1">
      <w:start w:val="1"/>
      <w:numFmt w:val="lowerLetter"/>
      <w:lvlText w:val="%8."/>
      <w:lvlJc w:val="left"/>
      <w:pPr>
        <w:ind w:left="5400" w:hanging="360"/>
      </w:pPr>
    </w:lvl>
    <w:lvl w:ilvl="8" w:tplc="375AF3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36D67"/>
    <w:rsid w:val="00265A0E"/>
    <w:rsid w:val="0027067B"/>
    <w:rsid w:val="00281997"/>
    <w:rsid w:val="002B2435"/>
    <w:rsid w:val="002B2F95"/>
    <w:rsid w:val="002C3831"/>
    <w:rsid w:val="002D78C9"/>
    <w:rsid w:val="002F663C"/>
    <w:rsid w:val="00304F14"/>
    <w:rsid w:val="003156C6"/>
    <w:rsid w:val="00327D40"/>
    <w:rsid w:val="00335575"/>
    <w:rsid w:val="003544D1"/>
    <w:rsid w:val="003572B4"/>
    <w:rsid w:val="00370A55"/>
    <w:rsid w:val="00381A7D"/>
    <w:rsid w:val="003971FF"/>
    <w:rsid w:val="00397FF5"/>
    <w:rsid w:val="004244A9"/>
    <w:rsid w:val="00425DC5"/>
    <w:rsid w:val="00467032"/>
    <w:rsid w:val="0046754A"/>
    <w:rsid w:val="00467A46"/>
    <w:rsid w:val="004A220F"/>
    <w:rsid w:val="004C5A53"/>
    <w:rsid w:val="004D4D19"/>
    <w:rsid w:val="004F0756"/>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29ED"/>
    <w:rsid w:val="008E2C13"/>
    <w:rsid w:val="008E372C"/>
    <w:rsid w:val="00917235"/>
    <w:rsid w:val="00992AEA"/>
    <w:rsid w:val="009A4D36"/>
    <w:rsid w:val="009A6F54"/>
    <w:rsid w:val="009F7637"/>
    <w:rsid w:val="00A001F6"/>
    <w:rsid w:val="00A01B5E"/>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57407"/>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14/html/2022-03012.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FAA-2021-1023/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81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1629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2-14/pdf/2022-0301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349</Words>
  <Characters>2380</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2022-02-16T08:12:00Z</dcterms:created>
  <dcterms:modified xsi:type="dcterms:W3CDTF">2022-02-16T08:39:00Z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