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5DB76" w14:textId="77777777" w:rsidR="002D78C9" w:rsidRDefault="00F549F3" w:rsidP="00DD3DD7">
      <w:pPr>
        <w:pStyle w:val="Title"/>
      </w:pPr>
      <w:r w:rsidRPr="002F663C">
        <w:t>NOTIFICATION</w:t>
      </w:r>
    </w:p>
    <w:p w14:paraId="63112258" w14:textId="77777777" w:rsidR="002F663C" w:rsidRPr="002F663C" w:rsidRDefault="00F549F3" w:rsidP="00DD3DD7">
      <w:pPr>
        <w:pStyle w:val="Title3"/>
      </w:pPr>
      <w:r w:rsidRPr="002F663C">
        <w:t>Addendum</w:t>
      </w:r>
    </w:p>
    <w:p w14:paraId="235F7A23" w14:textId="77777777" w:rsidR="002F663C" w:rsidRDefault="00F549F3"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14 January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20DD6756" w14:textId="77777777" w:rsidR="001E2E4A" w:rsidRPr="002F663C" w:rsidRDefault="001E2E4A" w:rsidP="001E2E4A">
      <w:pPr>
        <w:rPr>
          <w:rFonts w:eastAsia="Calibri" w:cs="Times New Roman"/>
        </w:rPr>
      </w:pPr>
    </w:p>
    <w:p w14:paraId="68D200D1" w14:textId="77777777" w:rsidR="002F663C" w:rsidRPr="002F663C" w:rsidRDefault="00F549F3" w:rsidP="002F663C">
      <w:pPr>
        <w:jc w:val="center"/>
        <w:rPr>
          <w:rFonts w:eastAsia="Calibri" w:cs="Times New Roman"/>
          <w:b/>
        </w:rPr>
      </w:pPr>
      <w:r w:rsidRPr="002F663C">
        <w:rPr>
          <w:rFonts w:eastAsia="Calibri" w:cs="Times New Roman"/>
          <w:b/>
        </w:rPr>
        <w:t>_______________</w:t>
      </w:r>
    </w:p>
    <w:p w14:paraId="5B764311" w14:textId="77777777" w:rsidR="002F663C" w:rsidRDefault="002F663C" w:rsidP="002F663C">
      <w:pPr>
        <w:rPr>
          <w:rFonts w:eastAsia="Calibri" w:cs="Times New Roman"/>
        </w:rPr>
      </w:pPr>
    </w:p>
    <w:p w14:paraId="62F7C7A7" w14:textId="77777777" w:rsidR="00C14444" w:rsidRPr="002F663C" w:rsidRDefault="00C14444" w:rsidP="002F663C">
      <w:pPr>
        <w:rPr>
          <w:rFonts w:eastAsia="Calibri" w:cs="Times New Roman"/>
        </w:rPr>
      </w:pPr>
    </w:p>
    <w:p w14:paraId="56B341C2" w14:textId="77777777" w:rsidR="002F663C" w:rsidRPr="002F663C" w:rsidRDefault="00F549F3"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French Dressing; Proposed Revocation of a Standard of Identity</w:t>
      </w:r>
      <w:bookmarkEnd w:id="3"/>
      <w:bookmarkEnd w:id="4"/>
    </w:p>
    <w:p w14:paraId="35EEA57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D3DF8" w14:paraId="4959B15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F4F8979" w14:textId="77777777" w:rsidR="002F663C" w:rsidRPr="002F663C" w:rsidRDefault="00F549F3"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9D3DF8" w14:paraId="3448D5D1" w14:textId="77777777" w:rsidTr="00E9471B">
        <w:tc>
          <w:tcPr>
            <w:tcW w:w="851" w:type="dxa"/>
            <w:shd w:val="clear" w:color="auto" w:fill="auto"/>
          </w:tcPr>
          <w:p w14:paraId="10F5FE6D" w14:textId="77777777" w:rsidR="002F663C" w:rsidRPr="00711F9C" w:rsidRDefault="00F549F3"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482E5392" w14:textId="77777777" w:rsidR="002F663C" w:rsidRPr="002F663C" w:rsidRDefault="00F549F3"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9D3DF8" w14:paraId="7185FC59" w14:textId="77777777" w:rsidTr="00E9471B">
        <w:tc>
          <w:tcPr>
            <w:tcW w:w="851" w:type="dxa"/>
            <w:shd w:val="clear" w:color="auto" w:fill="auto"/>
          </w:tcPr>
          <w:p w14:paraId="693F7B3B" w14:textId="77777777" w:rsidR="002F663C" w:rsidRPr="00711F9C" w:rsidRDefault="00F549F3"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43676B23" w14:textId="77777777" w:rsidR="002F663C" w:rsidRPr="002F663C" w:rsidRDefault="00F549F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9D3DF8" w14:paraId="3C55CE18" w14:textId="77777777" w:rsidTr="00E9471B">
        <w:tc>
          <w:tcPr>
            <w:tcW w:w="851" w:type="dxa"/>
            <w:shd w:val="clear" w:color="auto" w:fill="auto"/>
          </w:tcPr>
          <w:p w14:paraId="3C2ECBFB" w14:textId="77777777" w:rsidR="002F663C" w:rsidRPr="00711F9C" w:rsidRDefault="00F549F3"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6A543A84" w14:textId="77777777" w:rsidR="002F663C" w:rsidRPr="002F663C" w:rsidRDefault="00F549F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13 January 2022</w:t>
            </w:r>
            <w:bookmarkEnd w:id="11"/>
          </w:p>
        </w:tc>
      </w:tr>
      <w:tr w:rsidR="009D3DF8" w14:paraId="32434DBD" w14:textId="77777777" w:rsidTr="00E9471B">
        <w:tc>
          <w:tcPr>
            <w:tcW w:w="851" w:type="dxa"/>
            <w:shd w:val="clear" w:color="auto" w:fill="auto"/>
          </w:tcPr>
          <w:p w14:paraId="42D03706" w14:textId="77777777" w:rsidR="002F663C" w:rsidRPr="00711F9C" w:rsidRDefault="00F549F3"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48DBC5E2" w14:textId="77777777" w:rsidR="002F663C" w:rsidRPr="002F663C" w:rsidRDefault="00F549F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14 February 2022</w:t>
            </w:r>
            <w:bookmarkEnd w:id="13"/>
          </w:p>
        </w:tc>
      </w:tr>
      <w:tr w:rsidR="009D3DF8" w14:paraId="760E01AA" w14:textId="77777777" w:rsidTr="00E9471B">
        <w:tc>
          <w:tcPr>
            <w:tcW w:w="851" w:type="dxa"/>
            <w:shd w:val="clear" w:color="auto" w:fill="auto"/>
          </w:tcPr>
          <w:p w14:paraId="5B0A0EF2" w14:textId="77777777" w:rsidR="002F663C" w:rsidRPr="00711F9C" w:rsidRDefault="00F549F3"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2BEC381A" w14:textId="77777777" w:rsidR="002F663C" w:rsidRPr="002F663C" w:rsidRDefault="00F549F3"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2030FD49" w14:textId="77777777" w:rsidR="00467A46" w:rsidRDefault="0025187B" w:rsidP="00EB7B40">
            <w:pPr>
              <w:spacing w:before="60" w:after="60"/>
              <w:rPr>
                <w:rFonts w:eastAsia="Calibri" w:cs="Times New Roman"/>
              </w:rPr>
            </w:pPr>
            <w:hyperlink r:id="rId8" w:history="1">
              <w:r w:rsidR="00F549F3">
                <w:rPr>
                  <w:rFonts w:eastAsia="Calibri" w:cs="Times New Roman"/>
                  <w:color w:val="0000FF"/>
                  <w:u w:val="single"/>
                </w:rPr>
                <w:t>https://www.govinfo.gov/content/pkg/FR-2022-01-13/html/2022-00494.htm</w:t>
              </w:r>
            </w:hyperlink>
          </w:p>
          <w:p w14:paraId="1271AA12" w14:textId="77777777" w:rsidR="00467A46" w:rsidRDefault="0025187B" w:rsidP="00EB7B40">
            <w:pPr>
              <w:spacing w:before="60" w:after="60"/>
              <w:rPr>
                <w:rFonts w:eastAsia="Calibri" w:cs="Times New Roman"/>
              </w:rPr>
            </w:pPr>
            <w:hyperlink r:id="rId9" w:history="1">
              <w:r w:rsidR="00F549F3">
                <w:rPr>
                  <w:rFonts w:eastAsia="Calibri" w:cs="Times New Roman"/>
                  <w:color w:val="0000FF"/>
                  <w:u w:val="single"/>
                </w:rPr>
                <w:t>https://www.govinfo.gov/content/pkg/FR-2022-01-13/pdf/2022-00494.pdf</w:t>
              </w:r>
            </w:hyperlink>
          </w:p>
          <w:p w14:paraId="2D963222" w14:textId="77777777" w:rsidR="00467A46" w:rsidRDefault="0025187B" w:rsidP="00EB7B40">
            <w:pPr>
              <w:spacing w:before="60" w:after="60"/>
              <w:rPr>
                <w:rFonts w:eastAsia="Calibri" w:cs="Times New Roman"/>
              </w:rPr>
            </w:pPr>
            <w:hyperlink r:id="rId10" w:history="1">
              <w:r w:rsidR="00F549F3">
                <w:rPr>
                  <w:rFonts w:eastAsia="Calibri" w:cs="Times New Roman"/>
                  <w:color w:val="0000FF"/>
                  <w:u w:val="single"/>
                </w:rPr>
                <w:t>https://members.wto.org/crnattachments/2022/TBT/USA/final_measure/22_0376_00_e.pdf</w:t>
              </w:r>
            </w:hyperlink>
            <w:bookmarkEnd w:id="16"/>
          </w:p>
        </w:tc>
      </w:tr>
      <w:tr w:rsidR="009D3DF8" w14:paraId="3B67393A" w14:textId="77777777" w:rsidTr="00E9471B">
        <w:tc>
          <w:tcPr>
            <w:tcW w:w="851" w:type="dxa"/>
            <w:shd w:val="clear" w:color="auto" w:fill="auto"/>
          </w:tcPr>
          <w:p w14:paraId="1262C342" w14:textId="77777777" w:rsidR="002F663C" w:rsidRPr="00711F9C" w:rsidRDefault="00F549F3"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71E96F0D" w14:textId="77777777" w:rsidR="002F663C" w:rsidRPr="002F663C" w:rsidRDefault="00F549F3"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235628C8" w14:textId="77777777" w:rsidR="002F663C" w:rsidRPr="002F663C" w:rsidRDefault="00F549F3"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9D3DF8" w14:paraId="2D88D88B" w14:textId="77777777" w:rsidTr="00E9471B">
        <w:tc>
          <w:tcPr>
            <w:tcW w:w="851" w:type="dxa"/>
            <w:shd w:val="clear" w:color="auto" w:fill="auto"/>
          </w:tcPr>
          <w:p w14:paraId="020B453C" w14:textId="77777777" w:rsidR="002F663C" w:rsidRPr="00711F9C" w:rsidRDefault="00F549F3"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056BB623" w14:textId="77777777" w:rsidR="002F663C" w:rsidRPr="002F663C" w:rsidRDefault="00F549F3"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10371E0F" w14:textId="77777777" w:rsidR="002F663C" w:rsidRPr="002F663C" w:rsidRDefault="00F549F3"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9D3DF8" w14:paraId="378B528A" w14:textId="77777777" w:rsidTr="00E9471B">
        <w:tc>
          <w:tcPr>
            <w:tcW w:w="851" w:type="dxa"/>
            <w:shd w:val="clear" w:color="auto" w:fill="auto"/>
          </w:tcPr>
          <w:p w14:paraId="75E81270" w14:textId="77777777" w:rsidR="002F663C" w:rsidRPr="00711F9C" w:rsidRDefault="00F549F3"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63185540" w14:textId="77777777" w:rsidR="002F663C" w:rsidRPr="002F663C" w:rsidRDefault="00F549F3"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9D3DF8" w14:paraId="14C6AF58" w14:textId="77777777" w:rsidTr="00E9471B">
        <w:tc>
          <w:tcPr>
            <w:tcW w:w="851" w:type="dxa"/>
            <w:tcBorders>
              <w:bottom w:val="double" w:sz="4" w:space="0" w:color="auto"/>
            </w:tcBorders>
            <w:shd w:val="clear" w:color="auto" w:fill="auto"/>
          </w:tcPr>
          <w:p w14:paraId="76EA4D40" w14:textId="77777777" w:rsidR="002F663C" w:rsidRPr="00711F9C" w:rsidRDefault="00F549F3"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15A27748" w14:textId="77777777" w:rsidR="002F663C" w:rsidRPr="002F663C" w:rsidRDefault="00F549F3"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25418090" w14:textId="77777777" w:rsidR="002F663C" w:rsidRPr="002F663C" w:rsidRDefault="002F663C" w:rsidP="002F663C">
      <w:pPr>
        <w:jc w:val="left"/>
        <w:rPr>
          <w:rFonts w:eastAsia="Calibri" w:cs="Times New Roman"/>
          <w:highlight w:val="yellow"/>
        </w:rPr>
      </w:pPr>
    </w:p>
    <w:p w14:paraId="5CEDD3A0" w14:textId="77777777" w:rsidR="003971FF" w:rsidRPr="007F6EA2" w:rsidRDefault="00F549F3"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French Dressing; Revocation of a Standard of Identity</w:t>
      </w:r>
    </w:p>
    <w:p w14:paraId="2ADC8D9F" w14:textId="77777777" w:rsidR="00C37EE2" w:rsidRPr="002F663C" w:rsidRDefault="00F549F3" w:rsidP="00B16ACF">
      <w:pPr>
        <w:spacing w:after="120"/>
        <w:rPr>
          <w:rFonts w:eastAsia="Calibri" w:cs="Times New Roman"/>
          <w:szCs w:val="18"/>
        </w:rPr>
      </w:pPr>
      <w:r w:rsidRPr="002F663C">
        <w:rPr>
          <w:rFonts w:eastAsia="Calibri" w:cs="Times New Roman"/>
          <w:szCs w:val="18"/>
        </w:rPr>
        <w:t>AGENCY: Food and Drug Administration, HHS</w:t>
      </w:r>
    </w:p>
    <w:p w14:paraId="6A31E733" w14:textId="77777777" w:rsidR="00C37EE2" w:rsidRPr="002F663C" w:rsidRDefault="00F549F3" w:rsidP="00B16ACF">
      <w:pPr>
        <w:spacing w:after="120"/>
        <w:rPr>
          <w:rFonts w:eastAsia="Calibri" w:cs="Times New Roman"/>
          <w:szCs w:val="18"/>
        </w:rPr>
      </w:pPr>
      <w:r w:rsidRPr="002F663C">
        <w:rPr>
          <w:rFonts w:eastAsia="Calibri" w:cs="Times New Roman"/>
          <w:szCs w:val="18"/>
        </w:rPr>
        <w:t>ACTION: Final rule</w:t>
      </w:r>
    </w:p>
    <w:p w14:paraId="177F7296" w14:textId="77777777" w:rsidR="00C37EE2" w:rsidRPr="002F663C" w:rsidRDefault="00F549F3" w:rsidP="00B16ACF">
      <w:pPr>
        <w:spacing w:after="120"/>
        <w:rPr>
          <w:rFonts w:eastAsia="Calibri" w:cs="Times New Roman"/>
          <w:szCs w:val="18"/>
        </w:rPr>
      </w:pPr>
      <w:r w:rsidRPr="002F663C">
        <w:rPr>
          <w:rFonts w:eastAsia="Calibri" w:cs="Times New Roman"/>
          <w:szCs w:val="18"/>
        </w:rPr>
        <w:t>SUMMARY: The Food and Drug Administration (FDA or we) is revoking the standard of identity for French dressing. This action, in part, responds to a citizen petition submitted by the Association for Dressings and Sauces (ADS). We conclude that this standard no longer promotes honesty and fair dealing in the interest of consumers. Revocation of the standard of identity for French dressing will provide greater flexibility in the product's manufacture, consistent with comparable, nonstandardized foods available in the marketplace.</w:t>
      </w:r>
    </w:p>
    <w:p w14:paraId="0F5B9CEB" w14:textId="77777777" w:rsidR="00C37EE2" w:rsidRPr="002F663C" w:rsidRDefault="00F549F3" w:rsidP="00B16ACF">
      <w:pPr>
        <w:spacing w:after="120"/>
        <w:rPr>
          <w:rFonts w:eastAsia="Calibri" w:cs="Times New Roman"/>
          <w:szCs w:val="18"/>
        </w:rPr>
      </w:pPr>
      <w:r w:rsidRPr="002F663C">
        <w:rPr>
          <w:rFonts w:eastAsia="Calibri" w:cs="Times New Roman"/>
          <w:szCs w:val="18"/>
        </w:rPr>
        <w:lastRenderedPageBreak/>
        <w:t>DATES: This final rule is effective on 14 February 2022.</w:t>
      </w:r>
    </w:p>
    <w:p w14:paraId="489F8E3B" w14:textId="77777777" w:rsidR="00C37EE2" w:rsidRPr="002F663C" w:rsidRDefault="00F549F3" w:rsidP="00B16ACF">
      <w:pPr>
        <w:spacing w:after="120"/>
        <w:rPr>
          <w:rFonts w:eastAsia="Calibri" w:cs="Times New Roman"/>
          <w:szCs w:val="18"/>
        </w:rPr>
      </w:pPr>
      <w:r w:rsidRPr="002F663C">
        <w:rPr>
          <w:rFonts w:eastAsia="Calibri" w:cs="Times New Roman"/>
          <w:szCs w:val="18"/>
        </w:rPr>
        <w:t xml:space="preserve">This final rule and the proposed rule notified as </w:t>
      </w:r>
      <w:hyperlink r:id="rId11" w:tgtFrame="_blank" w:history="1">
        <w:r w:rsidRPr="002F663C">
          <w:rPr>
            <w:rFonts w:eastAsia="Calibri" w:cs="Times New Roman"/>
            <w:color w:val="0000FF"/>
            <w:szCs w:val="18"/>
            <w:u w:val="single"/>
          </w:rPr>
          <w:t>G/TBT/N/USA/1682</w:t>
        </w:r>
      </w:hyperlink>
      <w:r w:rsidRPr="002F663C">
        <w:rPr>
          <w:rFonts w:eastAsia="Calibri" w:cs="Times New Roman"/>
          <w:szCs w:val="18"/>
        </w:rPr>
        <w:t xml:space="preserve"> are identified by Docket Number FDA-2020-N-1807.  The Docket Folder is available on Regulations.gov at </w:t>
      </w:r>
      <w:hyperlink r:id="rId12" w:tgtFrame="_blank" w:history="1">
        <w:r w:rsidRPr="002F663C">
          <w:rPr>
            <w:rFonts w:eastAsia="Calibri" w:cs="Times New Roman"/>
            <w:color w:val="0000FF"/>
            <w:szCs w:val="18"/>
            <w:u w:val="single"/>
          </w:rPr>
          <w:t>https://www.regulations.gov/docket/FDA-2020-N-1807/document</w:t>
        </w:r>
      </w:hyperlink>
      <w:r w:rsidRPr="002F663C">
        <w:rPr>
          <w:rFonts w:eastAsia="Calibri" w:cs="Times New Roman"/>
          <w:szCs w:val="18"/>
        </w:rPr>
        <w:t> and provides access to primary documents as well as comments received. Documents are also accessible from </w:t>
      </w:r>
      <w:hyperlink r:id="rId13" w:tgtFrame="_blank"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
      </w:r>
    </w:p>
    <w:p w14:paraId="2C204361" w14:textId="77777777" w:rsidR="006C5A96" w:rsidRDefault="00F549F3" w:rsidP="006C5A96">
      <w:pPr>
        <w:jc w:val="center"/>
        <w:rPr>
          <w:b/>
        </w:rPr>
      </w:pPr>
      <w:r w:rsidRPr="003971FF">
        <w:rPr>
          <w:b/>
        </w:rPr>
        <w:t>__________</w:t>
      </w:r>
    </w:p>
    <w:p w14:paraId="6CC5A0D3" w14:textId="77777777" w:rsidR="004D4D19" w:rsidRDefault="004D4D19" w:rsidP="007F38C2">
      <w:pPr>
        <w:jc w:val="center"/>
        <w:rPr>
          <w:b/>
        </w:rPr>
      </w:pPr>
    </w:p>
    <w:p w14:paraId="74B7AE84"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2A7B9" w14:textId="77777777" w:rsidR="001C587D" w:rsidRDefault="00F549F3">
      <w:r>
        <w:separator/>
      </w:r>
    </w:p>
  </w:endnote>
  <w:endnote w:type="continuationSeparator" w:id="0">
    <w:p w14:paraId="798FEBEF" w14:textId="77777777" w:rsidR="001C587D" w:rsidRDefault="00F5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984C9" w14:textId="77777777" w:rsidR="00544326" w:rsidRPr="00DD3DD7" w:rsidRDefault="00F549F3"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0241D" w14:textId="77777777" w:rsidR="00544326" w:rsidRPr="00DD3DD7" w:rsidRDefault="00F549F3"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F0580" w14:textId="77777777" w:rsidR="00BB5622" w:rsidRDefault="00F549F3" w:rsidP="00ED54E0">
      <w:r>
        <w:separator/>
      </w:r>
    </w:p>
  </w:footnote>
  <w:footnote w:type="continuationSeparator" w:id="0">
    <w:p w14:paraId="5CAD0B6F" w14:textId="77777777" w:rsidR="00BB5622" w:rsidRDefault="00F549F3" w:rsidP="00ED54E0">
      <w:r>
        <w:continuationSeparator/>
      </w:r>
    </w:p>
  </w:footnote>
  <w:footnote w:id="1">
    <w:p w14:paraId="54FDDA73" w14:textId="77777777" w:rsidR="007F6EA2" w:rsidRDefault="00F549F3">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AA12C" w14:textId="77777777" w:rsidR="00DD3DD7" w:rsidRDefault="00F549F3" w:rsidP="00DD3DD7">
    <w:pPr>
      <w:pStyle w:val="Header"/>
      <w:pBdr>
        <w:bottom w:val="single" w:sz="4" w:space="1" w:color="auto"/>
      </w:pBdr>
      <w:tabs>
        <w:tab w:val="clear" w:pos="4513"/>
        <w:tab w:val="clear" w:pos="9027"/>
      </w:tabs>
      <w:jc w:val="center"/>
    </w:pPr>
    <w:bookmarkStart w:id="27" w:name="bmkSymbols2"/>
    <w:r>
      <w:t>PROVISIONAL220376</w:t>
    </w:r>
    <w:bookmarkEnd w:id="27"/>
  </w:p>
  <w:p w14:paraId="6CF5E934" w14:textId="77777777" w:rsidR="004D4D19" w:rsidRPr="00DD3DD7" w:rsidRDefault="004D4D19" w:rsidP="00DD3DD7">
    <w:pPr>
      <w:pStyle w:val="Header"/>
      <w:pBdr>
        <w:bottom w:val="single" w:sz="4" w:space="1" w:color="auto"/>
      </w:pBdr>
      <w:tabs>
        <w:tab w:val="clear" w:pos="4513"/>
        <w:tab w:val="clear" w:pos="9027"/>
      </w:tabs>
      <w:jc w:val="center"/>
    </w:pPr>
  </w:p>
  <w:p w14:paraId="31005006" w14:textId="77777777" w:rsidR="00DD3DD7" w:rsidRPr="00DD3DD7" w:rsidRDefault="00F549F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40AD1D0"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A7F54" w14:textId="77777777" w:rsidR="00DD3DD7" w:rsidRPr="00F549F3" w:rsidRDefault="00F549F3" w:rsidP="00DD3DD7">
    <w:pPr>
      <w:pStyle w:val="Header"/>
      <w:pBdr>
        <w:bottom w:val="single" w:sz="4" w:space="1" w:color="auto"/>
      </w:pBdr>
      <w:tabs>
        <w:tab w:val="clear" w:pos="4513"/>
        <w:tab w:val="clear" w:pos="9027"/>
      </w:tabs>
      <w:jc w:val="center"/>
      <w:rPr>
        <w:lang w:val="es-ES"/>
      </w:rPr>
    </w:pPr>
    <w:bookmarkStart w:id="28" w:name="spsSymbolHeader"/>
    <w:r w:rsidRPr="00F549F3">
      <w:rPr>
        <w:lang w:val="es-ES"/>
      </w:rPr>
      <w:t>G/TBT/N/USA/1682/Add.1</w:t>
    </w:r>
    <w:bookmarkEnd w:id="28"/>
  </w:p>
  <w:p w14:paraId="0C33784F" w14:textId="77777777" w:rsidR="00DD3DD7" w:rsidRPr="00F549F3" w:rsidRDefault="00DD3DD7" w:rsidP="00DD3DD7">
    <w:pPr>
      <w:pStyle w:val="Header"/>
      <w:pBdr>
        <w:bottom w:val="single" w:sz="4" w:space="1" w:color="auto"/>
      </w:pBdr>
      <w:tabs>
        <w:tab w:val="clear" w:pos="4513"/>
        <w:tab w:val="clear" w:pos="9027"/>
      </w:tabs>
      <w:jc w:val="center"/>
      <w:rPr>
        <w:lang w:val="es-ES"/>
      </w:rPr>
    </w:pPr>
  </w:p>
  <w:p w14:paraId="2D9B2A6B" w14:textId="77777777" w:rsidR="00DD3DD7" w:rsidRPr="00DD3DD7" w:rsidRDefault="00F549F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4B71BC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D3DF8" w14:paraId="27161EC2" w14:textId="77777777" w:rsidTr="00544326">
      <w:trPr>
        <w:trHeight w:val="240"/>
        <w:jc w:val="center"/>
      </w:trPr>
      <w:tc>
        <w:tcPr>
          <w:tcW w:w="3794" w:type="dxa"/>
          <w:shd w:val="clear" w:color="auto" w:fill="FFFFFF"/>
          <w:tcMar>
            <w:left w:w="108" w:type="dxa"/>
            <w:right w:w="108" w:type="dxa"/>
          </w:tcMar>
          <w:vAlign w:val="center"/>
        </w:tcPr>
        <w:p w14:paraId="0A0ACC0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B42A739" w14:textId="77777777" w:rsidR="00ED54E0" w:rsidRPr="00182B84" w:rsidRDefault="00F549F3" w:rsidP="00425DC5">
          <w:pPr>
            <w:jc w:val="right"/>
            <w:rPr>
              <w:b/>
              <w:color w:val="FF0000"/>
              <w:szCs w:val="16"/>
            </w:rPr>
          </w:pPr>
          <w:r>
            <w:rPr>
              <w:b/>
              <w:color w:val="FF0000"/>
              <w:szCs w:val="16"/>
            </w:rPr>
            <w:t xml:space="preserve"> </w:t>
          </w:r>
        </w:p>
      </w:tc>
    </w:tr>
    <w:tr w:rsidR="009D3DF8" w14:paraId="53A8827F" w14:textId="77777777" w:rsidTr="00544326">
      <w:trPr>
        <w:trHeight w:val="213"/>
        <w:jc w:val="center"/>
      </w:trPr>
      <w:tc>
        <w:tcPr>
          <w:tcW w:w="3794" w:type="dxa"/>
          <w:vMerge w:val="restart"/>
          <w:shd w:val="clear" w:color="auto" w:fill="FFFFFF"/>
          <w:tcMar>
            <w:left w:w="0" w:type="dxa"/>
            <w:right w:w="0" w:type="dxa"/>
          </w:tcMar>
        </w:tcPr>
        <w:p w14:paraId="16A6C548" w14:textId="77777777" w:rsidR="00ED54E0" w:rsidRPr="00182B84" w:rsidRDefault="00F549F3" w:rsidP="00425DC5">
          <w:pPr>
            <w:jc w:val="left"/>
          </w:pPr>
          <w:r w:rsidRPr="00182B84">
            <w:rPr>
              <w:noProof/>
              <w:lang w:val="en-US"/>
            </w:rPr>
            <w:drawing>
              <wp:inline distT="0" distB="0" distL="0" distR="0" wp14:anchorId="38D97A4F" wp14:editId="0A36022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9510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6EB159A" w14:textId="77777777" w:rsidR="00ED54E0" w:rsidRPr="00182B84" w:rsidRDefault="00ED54E0" w:rsidP="00425DC5">
          <w:pPr>
            <w:jc w:val="right"/>
            <w:rPr>
              <w:b/>
              <w:szCs w:val="16"/>
            </w:rPr>
          </w:pPr>
        </w:p>
      </w:tc>
    </w:tr>
    <w:tr w:rsidR="009D3DF8" w:rsidRPr="0025187B" w14:paraId="14F9DE49" w14:textId="77777777" w:rsidTr="00544326">
      <w:trPr>
        <w:trHeight w:val="868"/>
        <w:jc w:val="center"/>
      </w:trPr>
      <w:tc>
        <w:tcPr>
          <w:tcW w:w="3794" w:type="dxa"/>
          <w:vMerge/>
          <w:shd w:val="clear" w:color="auto" w:fill="FFFFFF"/>
          <w:tcMar>
            <w:left w:w="108" w:type="dxa"/>
            <w:right w:w="108" w:type="dxa"/>
          </w:tcMar>
        </w:tcPr>
        <w:p w14:paraId="02A31BE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672379F" w14:textId="77777777" w:rsidR="00DD3DD7" w:rsidRPr="00F549F3" w:rsidRDefault="00F549F3" w:rsidP="00DD3DD7">
          <w:pPr>
            <w:jc w:val="right"/>
            <w:rPr>
              <w:rFonts w:eastAsia="Calibri" w:cs="Times New Roman"/>
              <w:b/>
              <w:szCs w:val="16"/>
              <w:lang w:val="es-ES"/>
            </w:rPr>
          </w:pPr>
          <w:bookmarkStart w:id="29" w:name="bmkSymbols"/>
          <w:r w:rsidRPr="00F549F3">
            <w:rPr>
              <w:rFonts w:eastAsia="Calibri" w:cs="Times New Roman"/>
              <w:b/>
              <w:szCs w:val="16"/>
              <w:lang w:val="es-ES"/>
            </w:rPr>
            <w:t>G/TBT/N/USA/1682/Add.1</w:t>
          </w:r>
          <w:bookmarkEnd w:id="29"/>
        </w:p>
        <w:p w14:paraId="26CCAC47" w14:textId="77777777" w:rsidR="00C14444" w:rsidRPr="00F549F3" w:rsidRDefault="00C14444" w:rsidP="00C14444">
          <w:pPr>
            <w:jc w:val="center"/>
            <w:rPr>
              <w:szCs w:val="16"/>
              <w:lang w:val="es-ES"/>
            </w:rPr>
          </w:pPr>
        </w:p>
      </w:tc>
    </w:tr>
    <w:tr w:rsidR="009D3DF8" w:rsidRPr="00F549F3" w14:paraId="2ECD51C1" w14:textId="77777777" w:rsidTr="00544326">
      <w:trPr>
        <w:trHeight w:val="240"/>
        <w:jc w:val="center"/>
      </w:trPr>
      <w:tc>
        <w:tcPr>
          <w:tcW w:w="3794" w:type="dxa"/>
          <w:vMerge/>
          <w:shd w:val="clear" w:color="auto" w:fill="FFFFFF"/>
          <w:tcMar>
            <w:left w:w="108" w:type="dxa"/>
            <w:right w:w="108" w:type="dxa"/>
          </w:tcMar>
          <w:vAlign w:val="center"/>
        </w:tcPr>
        <w:p w14:paraId="50D15CBA" w14:textId="77777777" w:rsidR="00ED54E0" w:rsidRPr="00F549F3" w:rsidRDefault="00ED54E0" w:rsidP="00425DC5">
          <w:pPr>
            <w:rPr>
              <w:lang w:val="es-ES"/>
            </w:rPr>
          </w:pPr>
        </w:p>
      </w:tc>
      <w:tc>
        <w:tcPr>
          <w:tcW w:w="5448" w:type="dxa"/>
          <w:gridSpan w:val="2"/>
          <w:shd w:val="clear" w:color="auto" w:fill="FFFFFF"/>
          <w:tcMar>
            <w:left w:w="108" w:type="dxa"/>
            <w:right w:w="108" w:type="dxa"/>
          </w:tcMar>
          <w:vAlign w:val="center"/>
        </w:tcPr>
        <w:p w14:paraId="0ADF2CFB" w14:textId="13A803C2" w:rsidR="00ED54E0" w:rsidRPr="00F549F3" w:rsidRDefault="00F549F3" w:rsidP="00425DC5">
          <w:pPr>
            <w:jc w:val="right"/>
            <w:rPr>
              <w:szCs w:val="16"/>
              <w:lang w:val="es-ES"/>
            </w:rPr>
          </w:pPr>
          <w:bookmarkStart w:id="30" w:name="bmkDate"/>
          <w:bookmarkEnd w:id="30"/>
          <w:r>
            <w:rPr>
              <w:szCs w:val="16"/>
              <w:lang w:val="es-ES"/>
            </w:rPr>
            <w:t xml:space="preserve">14 </w:t>
          </w:r>
          <w:proofErr w:type="spellStart"/>
          <w:r>
            <w:rPr>
              <w:szCs w:val="16"/>
              <w:lang w:val="es-ES"/>
            </w:rPr>
            <w:t>January</w:t>
          </w:r>
          <w:proofErr w:type="spellEnd"/>
          <w:r>
            <w:rPr>
              <w:szCs w:val="16"/>
              <w:lang w:val="es-ES"/>
            </w:rPr>
            <w:t xml:space="preserve"> 2022</w:t>
          </w:r>
        </w:p>
      </w:tc>
    </w:tr>
    <w:tr w:rsidR="009D3DF8" w14:paraId="1FA410B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C63846" w14:textId="2AD97375" w:rsidR="00ED54E0" w:rsidRPr="00182B84" w:rsidRDefault="00F549F3"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r w:rsidR="00F357E7">
            <w:rPr>
              <w:rFonts w:eastAsia="Calibri" w:cs="Times New Roman"/>
              <w:color w:val="FF0000"/>
              <w:szCs w:val="16"/>
            </w:rPr>
            <w:t>0</w:t>
          </w:r>
          <w:bookmarkEnd w:id="31"/>
          <w:r w:rsidR="0025187B">
            <w:rPr>
              <w:rFonts w:eastAsia="Calibri" w:cs="Times New Roman"/>
              <w:color w:val="FF0000"/>
              <w:szCs w:val="16"/>
            </w:rPr>
            <w:t>337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069A321" w14:textId="77777777" w:rsidR="00ED54E0" w:rsidRPr="00182B84" w:rsidRDefault="00F549F3"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D3DF8" w14:paraId="3D78DF6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2118C2" w14:textId="77777777" w:rsidR="00ED54E0" w:rsidRPr="00182B84" w:rsidRDefault="00F549F3"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4BFCF1A" w14:textId="77777777" w:rsidR="00ED54E0" w:rsidRPr="00182B84" w:rsidRDefault="00F549F3"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611F4CC8"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E28BDDA">
      <w:start w:val="1"/>
      <w:numFmt w:val="decimal"/>
      <w:pStyle w:val="SummaryText"/>
      <w:lvlText w:val="%1."/>
      <w:lvlJc w:val="left"/>
      <w:pPr>
        <w:ind w:left="360" w:hanging="360"/>
      </w:pPr>
    </w:lvl>
    <w:lvl w:ilvl="1" w:tplc="D7185C7C" w:tentative="1">
      <w:start w:val="1"/>
      <w:numFmt w:val="lowerLetter"/>
      <w:lvlText w:val="%2."/>
      <w:lvlJc w:val="left"/>
      <w:pPr>
        <w:ind w:left="1080" w:hanging="360"/>
      </w:pPr>
    </w:lvl>
    <w:lvl w:ilvl="2" w:tplc="7A3A92FE" w:tentative="1">
      <w:start w:val="1"/>
      <w:numFmt w:val="lowerRoman"/>
      <w:lvlText w:val="%3."/>
      <w:lvlJc w:val="right"/>
      <w:pPr>
        <w:ind w:left="1800" w:hanging="180"/>
      </w:pPr>
    </w:lvl>
    <w:lvl w:ilvl="3" w:tplc="AC281C6A" w:tentative="1">
      <w:start w:val="1"/>
      <w:numFmt w:val="decimal"/>
      <w:lvlText w:val="%4."/>
      <w:lvlJc w:val="left"/>
      <w:pPr>
        <w:ind w:left="2520" w:hanging="360"/>
      </w:pPr>
    </w:lvl>
    <w:lvl w:ilvl="4" w:tplc="8D1E6304" w:tentative="1">
      <w:start w:val="1"/>
      <w:numFmt w:val="lowerLetter"/>
      <w:lvlText w:val="%5."/>
      <w:lvlJc w:val="left"/>
      <w:pPr>
        <w:ind w:left="3240" w:hanging="360"/>
      </w:pPr>
    </w:lvl>
    <w:lvl w:ilvl="5" w:tplc="EE4806F6" w:tentative="1">
      <w:start w:val="1"/>
      <w:numFmt w:val="lowerRoman"/>
      <w:lvlText w:val="%6."/>
      <w:lvlJc w:val="right"/>
      <w:pPr>
        <w:ind w:left="3960" w:hanging="180"/>
      </w:pPr>
    </w:lvl>
    <w:lvl w:ilvl="6" w:tplc="8828EA4C" w:tentative="1">
      <w:start w:val="1"/>
      <w:numFmt w:val="decimal"/>
      <w:lvlText w:val="%7."/>
      <w:lvlJc w:val="left"/>
      <w:pPr>
        <w:ind w:left="4680" w:hanging="360"/>
      </w:pPr>
    </w:lvl>
    <w:lvl w:ilvl="7" w:tplc="ED08E4E4" w:tentative="1">
      <w:start w:val="1"/>
      <w:numFmt w:val="lowerLetter"/>
      <w:lvlText w:val="%8."/>
      <w:lvlJc w:val="left"/>
      <w:pPr>
        <w:ind w:left="5400" w:hanging="360"/>
      </w:pPr>
    </w:lvl>
    <w:lvl w:ilvl="8" w:tplc="9516DE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C587D"/>
    <w:rsid w:val="001E291F"/>
    <w:rsid w:val="001E2E4A"/>
    <w:rsid w:val="00223DA8"/>
    <w:rsid w:val="00233408"/>
    <w:rsid w:val="0025187B"/>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1D36"/>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D3DF8"/>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37EE2"/>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549F3"/>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D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1-13/html/2022-00494.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ulations.gov/docket/FDA-2020-N-1807/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btims.wto.org/en/Notifications/Search?ProductsCoveredHSCodes=&amp;ProductsCoveredICSCodes=&amp;DoSearch=True&amp;ExpandSearchMoreFields=False&amp;NotifyingMember=&amp;DocumentSymbol=USA%2F1682&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2/TBT/USA/final_measure/22_0376_00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info.gov/content/pkg/FR-2022-01-13/pdf/2022-00494.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284</Words>
  <Characters>1837</Characters>
  <Application>Microsoft Office Word</Application>
  <DocSecurity>0</DocSecurity>
  <Lines>53</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2022-01-14T08:30:00Z</dcterms:created>
  <dcterms:modified xsi:type="dcterms:W3CDTF">2022-01-14T08:42:00Z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