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E2E3E" w14:textId="77777777" w:rsidR="002D78C9" w:rsidRDefault="00B3100D" w:rsidP="00DD3DD7">
      <w:pPr>
        <w:pStyle w:val="Title"/>
      </w:pPr>
      <w:r w:rsidRPr="002F663C">
        <w:t>NOTIFICATION</w:t>
      </w:r>
    </w:p>
    <w:p w14:paraId="0450D8CB" w14:textId="77777777" w:rsidR="002F663C" w:rsidRPr="002F663C" w:rsidRDefault="00B3100D" w:rsidP="00DD3DD7">
      <w:pPr>
        <w:pStyle w:val="Title3"/>
      </w:pPr>
      <w:r w:rsidRPr="002F663C">
        <w:t>Addendum</w:t>
      </w:r>
    </w:p>
    <w:p w14:paraId="2C99962D" w14:textId="77777777" w:rsidR="002F663C" w:rsidRDefault="00B3100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24 November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1B22F931" w14:textId="77777777" w:rsidR="001E2E4A" w:rsidRPr="002F663C" w:rsidRDefault="001E2E4A" w:rsidP="001E2E4A">
      <w:pPr>
        <w:rPr>
          <w:rFonts w:eastAsia="Calibri" w:cs="Times New Roman"/>
        </w:rPr>
      </w:pPr>
    </w:p>
    <w:p w14:paraId="27BE9329" w14:textId="77777777" w:rsidR="002F663C" w:rsidRPr="002F663C" w:rsidRDefault="00B3100D" w:rsidP="002F663C">
      <w:pPr>
        <w:jc w:val="center"/>
        <w:rPr>
          <w:rFonts w:eastAsia="Calibri" w:cs="Times New Roman"/>
          <w:b/>
        </w:rPr>
      </w:pPr>
      <w:r w:rsidRPr="002F663C">
        <w:rPr>
          <w:rFonts w:eastAsia="Calibri" w:cs="Times New Roman"/>
          <w:b/>
        </w:rPr>
        <w:t>_______________</w:t>
      </w:r>
    </w:p>
    <w:p w14:paraId="552054E0" w14:textId="77777777" w:rsidR="002F663C" w:rsidRDefault="002F663C" w:rsidP="002F663C">
      <w:pPr>
        <w:rPr>
          <w:rFonts w:eastAsia="Calibri" w:cs="Times New Roman"/>
        </w:rPr>
      </w:pPr>
    </w:p>
    <w:p w14:paraId="5464EC11" w14:textId="77777777" w:rsidR="00C14444" w:rsidRPr="002F663C" w:rsidRDefault="00C14444" w:rsidP="002F663C">
      <w:pPr>
        <w:rPr>
          <w:rFonts w:eastAsia="Calibri" w:cs="Times New Roman"/>
        </w:rPr>
      </w:pPr>
    </w:p>
    <w:p w14:paraId="3EC12816" w14:textId="77777777" w:rsidR="002F663C" w:rsidRPr="002F663C" w:rsidRDefault="00B3100D"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Energy Conservation Program: Energy Conservation Standards for Direct Heating Equipment</w:t>
      </w:r>
      <w:bookmarkEnd w:id="3"/>
      <w:bookmarkEnd w:id="4"/>
    </w:p>
    <w:p w14:paraId="132B9AA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D7227" w14:paraId="36F7661A"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AD8B729" w14:textId="77777777" w:rsidR="002F663C" w:rsidRPr="002F663C" w:rsidRDefault="00B3100D"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7D7227" w14:paraId="05F76727" w14:textId="77777777" w:rsidTr="00E9471B">
        <w:tc>
          <w:tcPr>
            <w:tcW w:w="851" w:type="dxa"/>
            <w:shd w:val="clear" w:color="auto" w:fill="auto"/>
          </w:tcPr>
          <w:p w14:paraId="4C14D4DA" w14:textId="77777777" w:rsidR="002F663C" w:rsidRPr="00711F9C" w:rsidRDefault="00B3100D"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56368E21" w14:textId="77777777" w:rsidR="002F663C" w:rsidRPr="002F663C" w:rsidRDefault="00B3100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7D7227" w14:paraId="34560323" w14:textId="77777777" w:rsidTr="00E9471B">
        <w:tc>
          <w:tcPr>
            <w:tcW w:w="851" w:type="dxa"/>
            <w:shd w:val="clear" w:color="auto" w:fill="auto"/>
          </w:tcPr>
          <w:p w14:paraId="7F3CEA80" w14:textId="77777777" w:rsidR="002F663C" w:rsidRPr="00711F9C" w:rsidRDefault="00B3100D"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5EFD3E90" w14:textId="77777777" w:rsidR="002F663C" w:rsidRPr="002F663C" w:rsidRDefault="00B3100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7D7227" w14:paraId="265D20EB" w14:textId="77777777" w:rsidTr="00E9471B">
        <w:tc>
          <w:tcPr>
            <w:tcW w:w="851" w:type="dxa"/>
            <w:shd w:val="clear" w:color="auto" w:fill="auto"/>
          </w:tcPr>
          <w:p w14:paraId="62C333F9" w14:textId="77777777" w:rsidR="002F663C" w:rsidRPr="00711F9C" w:rsidRDefault="00B3100D"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75ADC4A0" w14:textId="77777777" w:rsidR="002F663C" w:rsidRPr="002F663C" w:rsidRDefault="00B3100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23 November 2021</w:t>
            </w:r>
            <w:bookmarkEnd w:id="11"/>
          </w:p>
        </w:tc>
      </w:tr>
      <w:tr w:rsidR="007D7227" w14:paraId="3310AEF2" w14:textId="77777777" w:rsidTr="00E9471B">
        <w:tc>
          <w:tcPr>
            <w:tcW w:w="851" w:type="dxa"/>
            <w:shd w:val="clear" w:color="auto" w:fill="auto"/>
          </w:tcPr>
          <w:p w14:paraId="5DC49556" w14:textId="77777777" w:rsidR="002F663C" w:rsidRPr="00711F9C" w:rsidRDefault="00B3100D"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59A1E666" w14:textId="77777777" w:rsidR="002F663C" w:rsidRPr="002F663C" w:rsidRDefault="00B3100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23 December 2021</w:t>
            </w:r>
            <w:bookmarkEnd w:id="13"/>
          </w:p>
        </w:tc>
      </w:tr>
      <w:tr w:rsidR="007D7227" w14:paraId="1CC516B5" w14:textId="77777777" w:rsidTr="00E9471B">
        <w:tc>
          <w:tcPr>
            <w:tcW w:w="851" w:type="dxa"/>
            <w:shd w:val="clear" w:color="auto" w:fill="auto"/>
          </w:tcPr>
          <w:p w14:paraId="2214563A" w14:textId="77777777" w:rsidR="002F663C" w:rsidRPr="00711F9C" w:rsidRDefault="00B3100D"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013CC086" w14:textId="77777777" w:rsidR="002F663C" w:rsidRPr="002F663C" w:rsidRDefault="00B3100D"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12B272CE" w14:textId="77777777" w:rsidR="00467A46" w:rsidRDefault="00794C3A" w:rsidP="00EB7B40">
            <w:pPr>
              <w:spacing w:before="60" w:after="60"/>
              <w:rPr>
                <w:rFonts w:eastAsia="Calibri" w:cs="Times New Roman"/>
              </w:rPr>
            </w:pPr>
            <w:hyperlink r:id="rId8" w:history="1">
              <w:r w:rsidR="00B3100D">
                <w:rPr>
                  <w:rFonts w:eastAsia="Calibri" w:cs="Times New Roman"/>
                  <w:color w:val="0000FF"/>
                  <w:u w:val="single"/>
                </w:rPr>
                <w:t>https://www.govinfo.gov/content/pkg/FR-2021-11-23/html/2021-25537.htm</w:t>
              </w:r>
            </w:hyperlink>
          </w:p>
          <w:p w14:paraId="62EAFD0F" w14:textId="77777777" w:rsidR="00467A46" w:rsidRDefault="00794C3A" w:rsidP="00EB7B40">
            <w:pPr>
              <w:spacing w:before="60" w:after="60"/>
              <w:rPr>
                <w:rFonts w:eastAsia="Calibri" w:cs="Times New Roman"/>
              </w:rPr>
            </w:pPr>
            <w:hyperlink r:id="rId9" w:history="1">
              <w:r w:rsidR="00B3100D">
                <w:rPr>
                  <w:rFonts w:eastAsia="Calibri" w:cs="Times New Roman"/>
                  <w:color w:val="0000FF"/>
                  <w:u w:val="single"/>
                </w:rPr>
                <w:t>https://www.govinfo.gov/content/pkg/FR-2021-11-23/pdf/2021-25537.pdf</w:t>
              </w:r>
            </w:hyperlink>
          </w:p>
          <w:p w14:paraId="6BFB24F1" w14:textId="77777777" w:rsidR="00467A46" w:rsidRDefault="00794C3A" w:rsidP="00EB7B40">
            <w:pPr>
              <w:spacing w:before="60" w:after="60"/>
              <w:rPr>
                <w:rFonts w:eastAsia="Calibri" w:cs="Times New Roman"/>
              </w:rPr>
            </w:pPr>
            <w:hyperlink r:id="rId10" w:history="1">
              <w:r w:rsidR="00B3100D">
                <w:rPr>
                  <w:rFonts w:eastAsia="Calibri" w:cs="Times New Roman"/>
                  <w:color w:val="0000FF"/>
                  <w:u w:val="single"/>
                </w:rPr>
                <w:t>https://members.wto.org/crnattachments/2021/TBT/USA/final_measure/21_7316_00_e.pdf</w:t>
              </w:r>
            </w:hyperlink>
            <w:bookmarkEnd w:id="16"/>
          </w:p>
        </w:tc>
      </w:tr>
      <w:tr w:rsidR="007D7227" w14:paraId="52BF8076" w14:textId="77777777" w:rsidTr="00E9471B">
        <w:tc>
          <w:tcPr>
            <w:tcW w:w="851" w:type="dxa"/>
            <w:shd w:val="clear" w:color="auto" w:fill="auto"/>
          </w:tcPr>
          <w:p w14:paraId="5004D99F" w14:textId="77777777" w:rsidR="002F663C" w:rsidRPr="00711F9C" w:rsidRDefault="00B3100D"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651D879E" w14:textId="77777777" w:rsidR="002F663C" w:rsidRPr="002F663C" w:rsidRDefault="00B3100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38E8B6F4" w14:textId="77777777" w:rsidR="002F663C" w:rsidRPr="002F663C" w:rsidRDefault="00B3100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7D7227" w14:paraId="4E4233A2" w14:textId="77777777" w:rsidTr="00E9471B">
        <w:tc>
          <w:tcPr>
            <w:tcW w:w="851" w:type="dxa"/>
            <w:shd w:val="clear" w:color="auto" w:fill="auto"/>
          </w:tcPr>
          <w:p w14:paraId="17B01632" w14:textId="77777777" w:rsidR="002F663C" w:rsidRPr="00711F9C" w:rsidRDefault="00B3100D"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59504225" w14:textId="77777777" w:rsidR="002F663C" w:rsidRPr="002F663C" w:rsidRDefault="00B3100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7706784E" w14:textId="77777777" w:rsidR="002F663C" w:rsidRPr="002F663C" w:rsidRDefault="00B3100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7D7227" w14:paraId="4FB70DB9" w14:textId="77777777" w:rsidTr="00E9471B">
        <w:tc>
          <w:tcPr>
            <w:tcW w:w="851" w:type="dxa"/>
            <w:shd w:val="clear" w:color="auto" w:fill="auto"/>
          </w:tcPr>
          <w:p w14:paraId="5CC3ABE3" w14:textId="77777777" w:rsidR="002F663C" w:rsidRPr="00711F9C" w:rsidRDefault="00B3100D"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59A5FBBB" w14:textId="77777777" w:rsidR="002F663C" w:rsidRPr="002F663C" w:rsidRDefault="00B3100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7D7227" w14:paraId="2F50D2A1" w14:textId="77777777" w:rsidTr="00E9471B">
        <w:tc>
          <w:tcPr>
            <w:tcW w:w="851" w:type="dxa"/>
            <w:tcBorders>
              <w:bottom w:val="double" w:sz="4" w:space="0" w:color="auto"/>
            </w:tcBorders>
            <w:shd w:val="clear" w:color="auto" w:fill="auto"/>
          </w:tcPr>
          <w:p w14:paraId="3C96556A" w14:textId="77777777" w:rsidR="002F663C" w:rsidRPr="00711F9C" w:rsidRDefault="00B3100D"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6E5789DD" w14:textId="77777777" w:rsidR="002F663C" w:rsidRPr="002F663C" w:rsidRDefault="00B3100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4AAD4154" w14:textId="77777777" w:rsidR="002F663C" w:rsidRPr="002F663C" w:rsidRDefault="002F663C" w:rsidP="002F663C">
      <w:pPr>
        <w:jc w:val="left"/>
        <w:rPr>
          <w:rFonts w:eastAsia="Calibri" w:cs="Times New Roman"/>
          <w:highlight w:val="yellow"/>
        </w:rPr>
      </w:pPr>
    </w:p>
    <w:p w14:paraId="73B0215C" w14:textId="77777777" w:rsidR="003971FF" w:rsidRPr="007F6EA2" w:rsidRDefault="00B3100D"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Energy Conservation Program: Energy Conservation Standards for Direct Heating Equipment</w:t>
      </w:r>
    </w:p>
    <w:p w14:paraId="46FCAB33" w14:textId="77777777" w:rsidR="00581B69" w:rsidRPr="002F663C" w:rsidRDefault="00B3100D" w:rsidP="00B16ACF">
      <w:pPr>
        <w:spacing w:after="120"/>
        <w:rPr>
          <w:rFonts w:eastAsia="Calibri" w:cs="Times New Roman"/>
          <w:szCs w:val="18"/>
        </w:rPr>
      </w:pPr>
      <w:r w:rsidRPr="002F663C">
        <w:rPr>
          <w:rFonts w:eastAsia="Calibri" w:cs="Times New Roman"/>
          <w:szCs w:val="18"/>
        </w:rPr>
        <w:t>AGENCY: Office of Energy Efficiency and Renewable Energy, Department of Energy</w:t>
      </w:r>
    </w:p>
    <w:p w14:paraId="6640A934" w14:textId="77777777" w:rsidR="00581B69" w:rsidRPr="002F663C" w:rsidRDefault="00B3100D" w:rsidP="00B16ACF">
      <w:pPr>
        <w:spacing w:after="120"/>
        <w:rPr>
          <w:rFonts w:eastAsia="Calibri" w:cs="Times New Roman"/>
          <w:szCs w:val="18"/>
        </w:rPr>
      </w:pPr>
      <w:r w:rsidRPr="002F663C">
        <w:rPr>
          <w:rFonts w:eastAsia="Calibri" w:cs="Times New Roman"/>
          <w:szCs w:val="18"/>
        </w:rPr>
        <w:t>ACTION: Final determination</w:t>
      </w:r>
    </w:p>
    <w:p w14:paraId="59A81C63" w14:textId="77777777" w:rsidR="00581B69" w:rsidRPr="002F663C" w:rsidRDefault="00B3100D" w:rsidP="00B16ACF">
      <w:pPr>
        <w:spacing w:after="120"/>
        <w:rPr>
          <w:rFonts w:eastAsia="Calibri" w:cs="Times New Roman"/>
          <w:szCs w:val="18"/>
        </w:rPr>
      </w:pPr>
      <w:r w:rsidRPr="002F663C">
        <w:rPr>
          <w:rFonts w:eastAsia="Calibri" w:cs="Times New Roman"/>
          <w:szCs w:val="18"/>
        </w:rPr>
        <w:t xml:space="preserve">SUMMARY: The Energy Policy and Conservation Act, as amended ("EPCA"), prescribes energy conservation standards for various consumer products, including direct heating equipment ("DHE"). EPCA also requires the U.S. Department of Energy ("DOE") to periodically determine whether more-stringent, amended standards would be technologically feasible and economically justified, and would result in significant energy savings. After carefully considering the available market and technical information for these products, DOE has concluded in this document that the technology </w:t>
      </w:r>
      <w:r w:rsidRPr="002F663C">
        <w:rPr>
          <w:rFonts w:eastAsia="Calibri" w:cs="Times New Roman"/>
          <w:szCs w:val="18"/>
        </w:rPr>
        <w:lastRenderedPageBreak/>
        <w:t>options, product cost, and energy use have not changed significantly, and that the market for DHE (i.e., number of models available and annual shipments) has decreased since DOE's prior determination that the energy conservation standards do not need to be amended. As such, DOE has determined that amended energy conservation standards are not warranted.</w:t>
      </w:r>
    </w:p>
    <w:p w14:paraId="2155DC68" w14:textId="77777777" w:rsidR="00581B69" w:rsidRPr="002F663C" w:rsidRDefault="00B3100D" w:rsidP="00B16ACF">
      <w:pPr>
        <w:spacing w:after="120"/>
        <w:rPr>
          <w:rFonts w:eastAsia="Calibri" w:cs="Times New Roman"/>
          <w:szCs w:val="18"/>
        </w:rPr>
      </w:pPr>
      <w:r w:rsidRPr="002F663C">
        <w:rPr>
          <w:rFonts w:eastAsia="Calibri" w:cs="Times New Roman"/>
          <w:szCs w:val="18"/>
        </w:rPr>
        <w:t>DATES: The effective date of this final determination is 23 December 2021.</w:t>
      </w:r>
    </w:p>
    <w:p w14:paraId="75F53E78" w14:textId="77777777" w:rsidR="00581B69" w:rsidRPr="002F663C" w:rsidRDefault="00B3100D" w:rsidP="00B16ACF">
      <w:pPr>
        <w:spacing w:after="120"/>
        <w:rPr>
          <w:rFonts w:eastAsia="Calibri" w:cs="Times New Roman"/>
          <w:szCs w:val="18"/>
        </w:rPr>
      </w:pPr>
      <w:r w:rsidRPr="002F663C">
        <w:rPr>
          <w:rFonts w:eastAsia="Calibri" w:cs="Times New Roman"/>
          <w:szCs w:val="18"/>
        </w:rPr>
        <w:t xml:space="preserve">This final determination and the notification of proposed determination and request for comments notified as </w:t>
      </w:r>
      <w:hyperlink r:id="rId11" w:tgtFrame="_blank" w:history="1">
        <w:r w:rsidRPr="002F663C">
          <w:rPr>
            <w:rFonts w:eastAsia="Calibri" w:cs="Times New Roman"/>
            <w:color w:val="0000FF"/>
            <w:szCs w:val="18"/>
            <w:u w:val="single"/>
          </w:rPr>
          <w:t>G/TBT/N/USA/1674</w:t>
        </w:r>
      </w:hyperlink>
      <w:r w:rsidRPr="002F663C">
        <w:rPr>
          <w:rFonts w:eastAsia="Calibri" w:cs="Times New Roman"/>
          <w:szCs w:val="18"/>
        </w:rPr>
        <w:t xml:space="preserve"> are identified by Docket Number EERE-2019-BT-STD-0002. The Docket Folder is available on Regulations.gov at </w:t>
      </w:r>
      <w:hyperlink r:id="rId12" w:history="1">
        <w:r w:rsidRPr="002F663C">
          <w:rPr>
            <w:rFonts w:eastAsia="Calibri" w:cs="Times New Roman"/>
            <w:color w:val="0000FF"/>
            <w:szCs w:val="18"/>
            <w:u w:val="single"/>
          </w:rPr>
          <w:t>https://www.regulations.gov/docket/EERE-2019-BT-STD-0002/document</w:t>
        </w:r>
      </w:hyperlink>
      <w:r w:rsidRPr="002F663C">
        <w:rPr>
          <w:rFonts w:eastAsia="Calibri" w:cs="Times New Roman"/>
          <w:szCs w:val="18"/>
        </w:rPr>
        <w:t> and provides access to primary and supporting documents as well as comments received. Documents are also accessible from </w:t>
      </w:r>
      <w:hyperlink r:id="rId13" w:tgtFrame="_blank"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
      </w:r>
    </w:p>
    <w:p w14:paraId="5C6A86BD" w14:textId="77777777" w:rsidR="006C5A96" w:rsidRDefault="00B3100D" w:rsidP="006C5A96">
      <w:pPr>
        <w:jc w:val="center"/>
        <w:rPr>
          <w:b/>
        </w:rPr>
      </w:pPr>
      <w:r w:rsidRPr="003971FF">
        <w:rPr>
          <w:b/>
        </w:rPr>
        <w:t>__________</w:t>
      </w:r>
    </w:p>
    <w:p w14:paraId="7DBFF851" w14:textId="77777777" w:rsidR="004D4D19" w:rsidRDefault="004D4D19" w:rsidP="007F38C2">
      <w:pPr>
        <w:jc w:val="center"/>
        <w:rPr>
          <w:b/>
        </w:rPr>
      </w:pPr>
    </w:p>
    <w:p w14:paraId="48A63EB3"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A1C38" w14:textId="77777777" w:rsidR="00AA3B69" w:rsidRDefault="00B3100D">
      <w:r>
        <w:separator/>
      </w:r>
    </w:p>
  </w:endnote>
  <w:endnote w:type="continuationSeparator" w:id="0">
    <w:p w14:paraId="3AFC7276" w14:textId="77777777" w:rsidR="00AA3B69" w:rsidRDefault="00B3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55862" w14:textId="77777777" w:rsidR="00544326" w:rsidRPr="00DD3DD7" w:rsidRDefault="00B3100D"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88D1D" w14:textId="77777777" w:rsidR="00544326" w:rsidRPr="00DD3DD7" w:rsidRDefault="00B3100D"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03BDC" w14:textId="77777777" w:rsidR="00BB5622" w:rsidRDefault="00B3100D" w:rsidP="00ED54E0">
      <w:r>
        <w:separator/>
      </w:r>
    </w:p>
  </w:footnote>
  <w:footnote w:type="continuationSeparator" w:id="0">
    <w:p w14:paraId="58EE060F" w14:textId="77777777" w:rsidR="00BB5622" w:rsidRDefault="00B3100D" w:rsidP="00ED54E0">
      <w:r>
        <w:continuationSeparator/>
      </w:r>
    </w:p>
  </w:footnote>
  <w:footnote w:id="1">
    <w:p w14:paraId="7D4CDBDF" w14:textId="77777777" w:rsidR="007F6EA2" w:rsidRDefault="00B3100D">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C9C8" w14:textId="77777777" w:rsidR="00DD3DD7" w:rsidRDefault="00B3100D" w:rsidP="00DD3DD7">
    <w:pPr>
      <w:pStyle w:val="Header"/>
      <w:pBdr>
        <w:bottom w:val="single" w:sz="4" w:space="1" w:color="auto"/>
      </w:pBdr>
      <w:tabs>
        <w:tab w:val="clear" w:pos="4513"/>
        <w:tab w:val="clear" w:pos="9027"/>
      </w:tabs>
      <w:jc w:val="center"/>
    </w:pPr>
    <w:bookmarkStart w:id="27" w:name="bmkSymbols2"/>
    <w:r>
      <w:t>PROVISIONAL217316</w:t>
    </w:r>
    <w:bookmarkEnd w:id="27"/>
  </w:p>
  <w:p w14:paraId="393CD420" w14:textId="77777777" w:rsidR="004D4D19" w:rsidRPr="00DD3DD7" w:rsidRDefault="004D4D19" w:rsidP="00DD3DD7">
    <w:pPr>
      <w:pStyle w:val="Header"/>
      <w:pBdr>
        <w:bottom w:val="single" w:sz="4" w:space="1" w:color="auto"/>
      </w:pBdr>
      <w:tabs>
        <w:tab w:val="clear" w:pos="4513"/>
        <w:tab w:val="clear" w:pos="9027"/>
      </w:tabs>
      <w:jc w:val="center"/>
    </w:pPr>
  </w:p>
  <w:p w14:paraId="6DA2B1A1" w14:textId="77777777" w:rsidR="00DD3DD7" w:rsidRPr="00DD3DD7" w:rsidRDefault="00B3100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5855DCF"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588E6" w14:textId="77777777" w:rsidR="00DD3DD7" w:rsidRPr="00B3100D" w:rsidRDefault="00B3100D" w:rsidP="00DD3DD7">
    <w:pPr>
      <w:pStyle w:val="Header"/>
      <w:pBdr>
        <w:bottom w:val="single" w:sz="4" w:space="1" w:color="auto"/>
      </w:pBdr>
      <w:tabs>
        <w:tab w:val="clear" w:pos="4513"/>
        <w:tab w:val="clear" w:pos="9027"/>
      </w:tabs>
      <w:jc w:val="center"/>
      <w:rPr>
        <w:lang w:val="es-ES"/>
      </w:rPr>
    </w:pPr>
    <w:bookmarkStart w:id="28" w:name="spsSymbolHeader"/>
    <w:r w:rsidRPr="00B3100D">
      <w:rPr>
        <w:lang w:val="es-ES"/>
      </w:rPr>
      <w:t>G/TBT/N/USA/1674/Add.1</w:t>
    </w:r>
    <w:bookmarkEnd w:id="28"/>
  </w:p>
  <w:p w14:paraId="6771A6F6" w14:textId="77777777" w:rsidR="00DD3DD7" w:rsidRPr="00B3100D" w:rsidRDefault="00DD3DD7" w:rsidP="00DD3DD7">
    <w:pPr>
      <w:pStyle w:val="Header"/>
      <w:pBdr>
        <w:bottom w:val="single" w:sz="4" w:space="1" w:color="auto"/>
      </w:pBdr>
      <w:tabs>
        <w:tab w:val="clear" w:pos="4513"/>
        <w:tab w:val="clear" w:pos="9027"/>
      </w:tabs>
      <w:jc w:val="center"/>
      <w:rPr>
        <w:lang w:val="es-ES"/>
      </w:rPr>
    </w:pPr>
  </w:p>
  <w:p w14:paraId="0E1F092E" w14:textId="77777777" w:rsidR="00DD3DD7" w:rsidRPr="00DD3DD7" w:rsidRDefault="00B3100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7AFED12"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D7227" w14:paraId="58E3ACC0" w14:textId="77777777" w:rsidTr="00544326">
      <w:trPr>
        <w:trHeight w:val="240"/>
        <w:jc w:val="center"/>
      </w:trPr>
      <w:tc>
        <w:tcPr>
          <w:tcW w:w="3794" w:type="dxa"/>
          <w:shd w:val="clear" w:color="auto" w:fill="FFFFFF"/>
          <w:tcMar>
            <w:left w:w="108" w:type="dxa"/>
            <w:right w:w="108" w:type="dxa"/>
          </w:tcMar>
          <w:vAlign w:val="center"/>
        </w:tcPr>
        <w:p w14:paraId="36D5C2AE"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19A560B" w14:textId="77777777" w:rsidR="00ED54E0" w:rsidRPr="00182B84" w:rsidRDefault="00B3100D" w:rsidP="00425DC5">
          <w:pPr>
            <w:jc w:val="right"/>
            <w:rPr>
              <w:b/>
              <w:color w:val="FF0000"/>
              <w:szCs w:val="16"/>
            </w:rPr>
          </w:pPr>
          <w:r>
            <w:rPr>
              <w:b/>
              <w:color w:val="FF0000"/>
              <w:szCs w:val="16"/>
            </w:rPr>
            <w:t xml:space="preserve"> </w:t>
          </w:r>
        </w:p>
      </w:tc>
    </w:tr>
    <w:tr w:rsidR="007D7227" w14:paraId="0E59B28D" w14:textId="77777777" w:rsidTr="00544326">
      <w:trPr>
        <w:trHeight w:val="213"/>
        <w:jc w:val="center"/>
      </w:trPr>
      <w:tc>
        <w:tcPr>
          <w:tcW w:w="3794" w:type="dxa"/>
          <w:vMerge w:val="restart"/>
          <w:shd w:val="clear" w:color="auto" w:fill="FFFFFF"/>
          <w:tcMar>
            <w:left w:w="0" w:type="dxa"/>
            <w:right w:w="0" w:type="dxa"/>
          </w:tcMar>
        </w:tcPr>
        <w:p w14:paraId="316729E7" w14:textId="77777777" w:rsidR="00ED54E0" w:rsidRPr="00182B84" w:rsidRDefault="00B3100D" w:rsidP="00425DC5">
          <w:pPr>
            <w:jc w:val="left"/>
          </w:pPr>
          <w:r w:rsidRPr="00182B84">
            <w:rPr>
              <w:noProof/>
              <w:lang w:val="en-US"/>
            </w:rPr>
            <w:drawing>
              <wp:inline distT="0" distB="0" distL="0" distR="0" wp14:anchorId="4C5C73B8" wp14:editId="11D040A6">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067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BF48D3" w14:textId="77777777" w:rsidR="00ED54E0" w:rsidRPr="00182B84" w:rsidRDefault="00ED54E0" w:rsidP="00425DC5">
          <w:pPr>
            <w:jc w:val="right"/>
            <w:rPr>
              <w:b/>
              <w:szCs w:val="16"/>
            </w:rPr>
          </w:pPr>
        </w:p>
      </w:tc>
    </w:tr>
    <w:tr w:rsidR="007D7227" w:rsidRPr="00794C3A" w14:paraId="433DC77E" w14:textId="77777777" w:rsidTr="00544326">
      <w:trPr>
        <w:trHeight w:val="868"/>
        <w:jc w:val="center"/>
      </w:trPr>
      <w:tc>
        <w:tcPr>
          <w:tcW w:w="3794" w:type="dxa"/>
          <w:vMerge/>
          <w:shd w:val="clear" w:color="auto" w:fill="FFFFFF"/>
          <w:tcMar>
            <w:left w:w="108" w:type="dxa"/>
            <w:right w:w="108" w:type="dxa"/>
          </w:tcMar>
        </w:tcPr>
        <w:p w14:paraId="2223944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9FC4574" w14:textId="77777777" w:rsidR="00DD3DD7" w:rsidRPr="00B3100D" w:rsidRDefault="00B3100D" w:rsidP="00DD3DD7">
          <w:pPr>
            <w:jc w:val="right"/>
            <w:rPr>
              <w:rFonts w:eastAsia="Calibri" w:cs="Times New Roman"/>
              <w:b/>
              <w:szCs w:val="16"/>
              <w:lang w:val="es-ES"/>
            </w:rPr>
          </w:pPr>
          <w:bookmarkStart w:id="29" w:name="bmkSymbols"/>
          <w:r w:rsidRPr="00B3100D">
            <w:rPr>
              <w:rFonts w:eastAsia="Calibri" w:cs="Times New Roman"/>
              <w:b/>
              <w:szCs w:val="16"/>
              <w:lang w:val="es-ES"/>
            </w:rPr>
            <w:t>G/TBT/N/USA/1674/Add.1</w:t>
          </w:r>
          <w:bookmarkEnd w:id="29"/>
        </w:p>
        <w:p w14:paraId="6E014EED" w14:textId="77777777" w:rsidR="00C14444" w:rsidRPr="00B3100D" w:rsidRDefault="00C14444" w:rsidP="00C14444">
          <w:pPr>
            <w:jc w:val="center"/>
            <w:rPr>
              <w:szCs w:val="16"/>
              <w:lang w:val="es-ES"/>
            </w:rPr>
          </w:pPr>
        </w:p>
      </w:tc>
    </w:tr>
    <w:tr w:rsidR="007D7227" w:rsidRPr="00B3100D" w14:paraId="46930436" w14:textId="77777777" w:rsidTr="00544326">
      <w:trPr>
        <w:trHeight w:val="240"/>
        <w:jc w:val="center"/>
      </w:trPr>
      <w:tc>
        <w:tcPr>
          <w:tcW w:w="3794" w:type="dxa"/>
          <w:vMerge/>
          <w:shd w:val="clear" w:color="auto" w:fill="FFFFFF"/>
          <w:tcMar>
            <w:left w:w="108" w:type="dxa"/>
            <w:right w:w="108" w:type="dxa"/>
          </w:tcMar>
          <w:vAlign w:val="center"/>
        </w:tcPr>
        <w:p w14:paraId="341B0E1B" w14:textId="77777777" w:rsidR="00ED54E0" w:rsidRPr="00B3100D" w:rsidRDefault="00ED54E0" w:rsidP="00425DC5">
          <w:pPr>
            <w:rPr>
              <w:lang w:val="es-ES"/>
            </w:rPr>
          </w:pPr>
        </w:p>
      </w:tc>
      <w:tc>
        <w:tcPr>
          <w:tcW w:w="5448" w:type="dxa"/>
          <w:gridSpan w:val="2"/>
          <w:shd w:val="clear" w:color="auto" w:fill="FFFFFF"/>
          <w:tcMar>
            <w:left w:w="108" w:type="dxa"/>
            <w:right w:w="108" w:type="dxa"/>
          </w:tcMar>
          <w:vAlign w:val="center"/>
        </w:tcPr>
        <w:p w14:paraId="0CF8F9C7" w14:textId="6D9E4BE9" w:rsidR="00ED54E0" w:rsidRPr="00B3100D" w:rsidRDefault="00B3100D" w:rsidP="00425DC5">
          <w:pPr>
            <w:jc w:val="right"/>
            <w:rPr>
              <w:szCs w:val="16"/>
              <w:lang w:val="es-ES"/>
            </w:rPr>
          </w:pPr>
          <w:bookmarkStart w:id="30" w:name="bmkDate"/>
          <w:bookmarkEnd w:id="30"/>
          <w:r>
            <w:rPr>
              <w:szCs w:val="16"/>
              <w:lang w:val="es-ES"/>
            </w:rPr>
            <w:t xml:space="preserve">24 </w:t>
          </w:r>
          <w:r w:rsidRPr="00B3100D">
            <w:rPr>
              <w:szCs w:val="16"/>
            </w:rPr>
            <w:t>November</w:t>
          </w:r>
          <w:r>
            <w:rPr>
              <w:szCs w:val="16"/>
              <w:lang w:val="es-ES"/>
            </w:rPr>
            <w:t xml:space="preserve"> 2021</w:t>
          </w:r>
        </w:p>
      </w:tc>
    </w:tr>
    <w:tr w:rsidR="007D7227" w14:paraId="16E48300"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1558F2" w14:textId="03777B4A" w:rsidR="00ED54E0" w:rsidRPr="00182B84" w:rsidRDefault="00B3100D"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794C3A">
            <w:rPr>
              <w:rFonts w:eastAsia="Calibri" w:cs="Times New Roman"/>
              <w:color w:val="FF0000"/>
              <w:szCs w:val="16"/>
            </w:rPr>
            <w:t>8859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B0200C5" w14:textId="77777777" w:rsidR="00ED54E0" w:rsidRPr="00182B84" w:rsidRDefault="00B3100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D7227" w14:paraId="3109FCB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824D2C" w14:textId="77777777" w:rsidR="00ED54E0" w:rsidRPr="00182B84" w:rsidRDefault="00B3100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CD77756" w14:textId="77777777" w:rsidR="00ED54E0" w:rsidRPr="00182B84" w:rsidRDefault="00B3100D"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67314748"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5D4E7DE">
      <w:start w:val="1"/>
      <w:numFmt w:val="decimal"/>
      <w:pStyle w:val="SummaryText"/>
      <w:lvlText w:val="%1."/>
      <w:lvlJc w:val="left"/>
      <w:pPr>
        <w:ind w:left="360" w:hanging="360"/>
      </w:pPr>
    </w:lvl>
    <w:lvl w:ilvl="1" w:tplc="CAB065BE" w:tentative="1">
      <w:start w:val="1"/>
      <w:numFmt w:val="lowerLetter"/>
      <w:lvlText w:val="%2."/>
      <w:lvlJc w:val="left"/>
      <w:pPr>
        <w:ind w:left="1080" w:hanging="360"/>
      </w:pPr>
    </w:lvl>
    <w:lvl w:ilvl="2" w:tplc="7FA8F774" w:tentative="1">
      <w:start w:val="1"/>
      <w:numFmt w:val="lowerRoman"/>
      <w:lvlText w:val="%3."/>
      <w:lvlJc w:val="right"/>
      <w:pPr>
        <w:ind w:left="1800" w:hanging="180"/>
      </w:pPr>
    </w:lvl>
    <w:lvl w:ilvl="3" w:tplc="CBCCDABC" w:tentative="1">
      <w:start w:val="1"/>
      <w:numFmt w:val="decimal"/>
      <w:lvlText w:val="%4."/>
      <w:lvlJc w:val="left"/>
      <w:pPr>
        <w:ind w:left="2520" w:hanging="360"/>
      </w:pPr>
    </w:lvl>
    <w:lvl w:ilvl="4" w:tplc="F6385BE4" w:tentative="1">
      <w:start w:val="1"/>
      <w:numFmt w:val="lowerLetter"/>
      <w:lvlText w:val="%5."/>
      <w:lvlJc w:val="left"/>
      <w:pPr>
        <w:ind w:left="3240" w:hanging="360"/>
      </w:pPr>
    </w:lvl>
    <w:lvl w:ilvl="5" w:tplc="D4BA71FC" w:tentative="1">
      <w:start w:val="1"/>
      <w:numFmt w:val="lowerRoman"/>
      <w:lvlText w:val="%6."/>
      <w:lvlJc w:val="right"/>
      <w:pPr>
        <w:ind w:left="3960" w:hanging="180"/>
      </w:pPr>
    </w:lvl>
    <w:lvl w:ilvl="6" w:tplc="6D083E20" w:tentative="1">
      <w:start w:val="1"/>
      <w:numFmt w:val="decimal"/>
      <w:lvlText w:val="%7."/>
      <w:lvlJc w:val="left"/>
      <w:pPr>
        <w:ind w:left="4680" w:hanging="360"/>
      </w:pPr>
    </w:lvl>
    <w:lvl w:ilvl="7" w:tplc="A1F25FA8" w:tentative="1">
      <w:start w:val="1"/>
      <w:numFmt w:val="lowerLetter"/>
      <w:lvlText w:val="%8."/>
      <w:lvlJc w:val="left"/>
      <w:pPr>
        <w:ind w:left="5400" w:hanging="360"/>
      </w:pPr>
    </w:lvl>
    <w:lvl w:ilvl="8" w:tplc="24EE35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81B6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D0BF0"/>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94C3A"/>
    <w:rsid w:val="007B3D3F"/>
    <w:rsid w:val="007D7227"/>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3B69"/>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3100D"/>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1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1-23/html/2021-25537.htm" TargetMode="External"/><Relationship Id="rId13" Type="http://schemas.openxmlformats.org/officeDocument/2006/relationships/hyperlink" Target="http://www.regulations.gov/"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ulations.gov/docket/EERE-2019-BT-STD-0002/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btims.wto.org/en/Notifications/Search?ProductsCoveredHSCodes=&amp;ProductsCoveredICSCodes=&amp;DoSearch=True&amp;ExpandSearchMoreFields=False&amp;NotifyingMember=&amp;DocumentSymbol=usa%2F1674&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1/TBT/USA/final_measure/21_7316_00_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info.gov/content/pkg/FR-2021-11-23/pdf/2021-25537.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351</Words>
  <Characters>2375</Characters>
  <Application>Microsoft Office Word</Application>
  <DocSecurity>0</DocSecurity>
  <Lines>59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2021-11-24T09:16:00Z</dcterms:created>
  <dcterms:modified xsi:type="dcterms:W3CDTF">2021-11-24T09:32:00Z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