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224A" w14:textId="77777777" w:rsidR="002D78C9" w:rsidRDefault="0020007C" w:rsidP="00DD3DD7">
      <w:pPr>
        <w:pStyle w:val="Title"/>
      </w:pPr>
      <w:r w:rsidRPr="002F663C">
        <w:t>NOTIFICATION</w:t>
      </w:r>
    </w:p>
    <w:p w14:paraId="36DF5C68" w14:textId="77777777" w:rsidR="002F663C" w:rsidRPr="002F663C" w:rsidRDefault="0020007C" w:rsidP="00DD3DD7">
      <w:pPr>
        <w:pStyle w:val="Title3"/>
      </w:pPr>
      <w:r w:rsidRPr="002F663C">
        <w:t>Addendum</w:t>
      </w:r>
    </w:p>
    <w:p w14:paraId="31E8CE5C" w14:textId="77777777" w:rsidR="002F663C" w:rsidRDefault="0020007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10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4B416B53" w14:textId="77777777" w:rsidR="001E2E4A" w:rsidRPr="002F663C" w:rsidRDefault="001E2E4A" w:rsidP="001E2E4A">
      <w:pPr>
        <w:rPr>
          <w:rFonts w:eastAsia="Calibri" w:cs="Times New Roman"/>
        </w:rPr>
      </w:pPr>
    </w:p>
    <w:p w14:paraId="27BF2911" w14:textId="77777777" w:rsidR="002F663C" w:rsidRPr="002F663C" w:rsidRDefault="0020007C" w:rsidP="002F663C">
      <w:pPr>
        <w:jc w:val="center"/>
        <w:rPr>
          <w:rFonts w:eastAsia="Calibri" w:cs="Times New Roman"/>
          <w:b/>
        </w:rPr>
      </w:pPr>
      <w:r w:rsidRPr="002F663C">
        <w:rPr>
          <w:rFonts w:eastAsia="Calibri" w:cs="Times New Roman"/>
          <w:b/>
        </w:rPr>
        <w:t>_______________</w:t>
      </w:r>
    </w:p>
    <w:p w14:paraId="6B9749D0" w14:textId="77777777" w:rsidR="002F663C" w:rsidRDefault="002F663C" w:rsidP="002F663C">
      <w:pPr>
        <w:rPr>
          <w:rFonts w:eastAsia="Calibri" w:cs="Times New Roman"/>
        </w:rPr>
      </w:pPr>
    </w:p>
    <w:p w14:paraId="25F7AC32" w14:textId="77777777" w:rsidR="00C14444" w:rsidRPr="002F663C" w:rsidRDefault="00C14444" w:rsidP="002F663C">
      <w:pPr>
        <w:rPr>
          <w:rFonts w:eastAsia="Calibri" w:cs="Times New Roman"/>
        </w:rPr>
      </w:pPr>
    </w:p>
    <w:p w14:paraId="2995C8EA" w14:textId="77777777" w:rsidR="002F663C" w:rsidRPr="002F663C" w:rsidRDefault="0020007C"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Replica Motor Vehicles; Vehicle Identification Number (VIN) Requirements; Manufacturer Identification; Certification</w:t>
      </w:r>
      <w:bookmarkEnd w:id="3"/>
      <w:bookmarkEnd w:id="4"/>
    </w:p>
    <w:p w14:paraId="72498F2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11B34" w14:paraId="146FC9B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B0686D8" w14:textId="77777777" w:rsidR="002F663C" w:rsidRPr="002F663C" w:rsidRDefault="0020007C"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111B34" w14:paraId="4387C5B0" w14:textId="77777777" w:rsidTr="00E9471B">
        <w:tc>
          <w:tcPr>
            <w:tcW w:w="851" w:type="dxa"/>
            <w:shd w:val="clear" w:color="auto" w:fill="auto"/>
          </w:tcPr>
          <w:p w14:paraId="1F9927C7" w14:textId="77777777" w:rsidR="002F663C" w:rsidRPr="00711F9C" w:rsidRDefault="0020007C"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5197B1AB" w14:textId="77777777" w:rsidR="002F663C" w:rsidRPr="002F663C" w:rsidRDefault="0020007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111B34" w14:paraId="07F4FAF6" w14:textId="77777777" w:rsidTr="00E9471B">
        <w:tc>
          <w:tcPr>
            <w:tcW w:w="851" w:type="dxa"/>
            <w:shd w:val="clear" w:color="auto" w:fill="auto"/>
          </w:tcPr>
          <w:p w14:paraId="4AB7BF3D" w14:textId="77777777" w:rsidR="002F663C" w:rsidRPr="00711F9C" w:rsidRDefault="0020007C"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063059E3" w14:textId="77777777" w:rsidR="002F663C" w:rsidRPr="002F663C" w:rsidRDefault="0020007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111B34" w14:paraId="4F2A93A5" w14:textId="77777777" w:rsidTr="00E9471B">
        <w:tc>
          <w:tcPr>
            <w:tcW w:w="851" w:type="dxa"/>
            <w:shd w:val="clear" w:color="auto" w:fill="auto"/>
          </w:tcPr>
          <w:p w14:paraId="5C4C6A42" w14:textId="77777777" w:rsidR="002F663C" w:rsidRPr="00711F9C" w:rsidRDefault="0020007C"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7A955D56" w14:textId="77777777" w:rsidR="002F663C" w:rsidRPr="002F663C" w:rsidRDefault="0020007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9 March 2022</w:t>
            </w:r>
            <w:bookmarkEnd w:id="11"/>
          </w:p>
        </w:tc>
      </w:tr>
      <w:tr w:rsidR="00111B34" w14:paraId="6F05F6B5" w14:textId="77777777" w:rsidTr="00E9471B">
        <w:tc>
          <w:tcPr>
            <w:tcW w:w="851" w:type="dxa"/>
            <w:shd w:val="clear" w:color="auto" w:fill="auto"/>
          </w:tcPr>
          <w:p w14:paraId="2F6EEDE5" w14:textId="77777777" w:rsidR="002F663C" w:rsidRPr="00711F9C" w:rsidRDefault="0020007C"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4DA93292" w14:textId="77777777" w:rsidR="002F663C" w:rsidRPr="002F663C" w:rsidRDefault="0020007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9 March 2022</w:t>
            </w:r>
            <w:bookmarkEnd w:id="13"/>
          </w:p>
        </w:tc>
      </w:tr>
      <w:tr w:rsidR="00111B34" w14:paraId="092026A4" w14:textId="77777777" w:rsidTr="00E9471B">
        <w:tc>
          <w:tcPr>
            <w:tcW w:w="851" w:type="dxa"/>
            <w:shd w:val="clear" w:color="auto" w:fill="auto"/>
          </w:tcPr>
          <w:p w14:paraId="52D67EA1" w14:textId="77777777" w:rsidR="002F663C" w:rsidRPr="00711F9C" w:rsidRDefault="0020007C"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09C4D084" w14:textId="77777777" w:rsidR="002F663C" w:rsidRPr="002F663C" w:rsidRDefault="0020007C"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5E800C40" w14:textId="77777777" w:rsidR="00467A46" w:rsidRDefault="00694B50" w:rsidP="00EB7B40">
            <w:pPr>
              <w:spacing w:before="60" w:after="60"/>
              <w:rPr>
                <w:rFonts w:eastAsia="Calibri" w:cs="Times New Roman"/>
              </w:rPr>
            </w:pPr>
            <w:hyperlink r:id="rId8" w:history="1">
              <w:r w:rsidR="0020007C">
                <w:rPr>
                  <w:rFonts w:eastAsia="Calibri" w:cs="Times New Roman"/>
                  <w:color w:val="0000FF"/>
                  <w:u w:val="single"/>
                </w:rPr>
                <w:t>https://www.govinfo.gov/content/pkg/FR-2022-03-09/html/2022-04030.htm</w:t>
              </w:r>
            </w:hyperlink>
          </w:p>
          <w:p w14:paraId="7162EB35" w14:textId="77777777" w:rsidR="00467A46" w:rsidRDefault="00694B50" w:rsidP="00EB7B40">
            <w:pPr>
              <w:spacing w:before="60" w:after="60"/>
              <w:rPr>
                <w:rFonts w:eastAsia="Calibri" w:cs="Times New Roman"/>
              </w:rPr>
            </w:pPr>
            <w:hyperlink r:id="rId9" w:history="1">
              <w:r w:rsidR="0020007C">
                <w:rPr>
                  <w:rFonts w:eastAsia="Calibri" w:cs="Times New Roman"/>
                  <w:color w:val="0000FF"/>
                  <w:u w:val="single"/>
                </w:rPr>
                <w:t>https://www.govinfo.gov/content/pkg/FR-2022-03-09/pdf/2022-04030.pdf</w:t>
              </w:r>
            </w:hyperlink>
          </w:p>
          <w:p w14:paraId="7AE64909" w14:textId="77777777" w:rsidR="00467A46" w:rsidRDefault="00694B50" w:rsidP="00EB7B40">
            <w:pPr>
              <w:spacing w:before="60" w:after="60"/>
              <w:rPr>
                <w:rFonts w:eastAsia="Calibri" w:cs="Times New Roman"/>
              </w:rPr>
            </w:pPr>
            <w:hyperlink r:id="rId10" w:history="1">
              <w:r w:rsidR="0020007C">
                <w:rPr>
                  <w:rFonts w:eastAsia="Calibri" w:cs="Times New Roman"/>
                  <w:color w:val="0000FF"/>
                  <w:u w:val="single"/>
                </w:rPr>
                <w:t>https://members.wto.org/crnattachments/2022/TBT/USA/final_measure/22_2047_00_e.pdf</w:t>
              </w:r>
            </w:hyperlink>
          </w:p>
          <w:p w14:paraId="6F8CD6FA" w14:textId="77777777" w:rsidR="00467A46" w:rsidRDefault="0020007C" w:rsidP="00EB7B40">
            <w:pPr>
              <w:spacing w:before="60" w:after="60"/>
              <w:rPr>
                <w:rFonts w:eastAsia="Calibri" w:cs="Times New Roman"/>
              </w:rPr>
            </w:pPr>
            <w:r>
              <w:rPr>
                <w:rFonts w:eastAsia="Calibri" w:cs="Times New Roman"/>
              </w:rPr>
              <w:t>Petitions for reconsideration of this final rule must be received no later than 25 April 2022.</w:t>
            </w:r>
            <w:bookmarkEnd w:id="16"/>
          </w:p>
        </w:tc>
      </w:tr>
      <w:tr w:rsidR="00111B34" w14:paraId="475FCBF4" w14:textId="77777777" w:rsidTr="00E9471B">
        <w:tc>
          <w:tcPr>
            <w:tcW w:w="851" w:type="dxa"/>
            <w:shd w:val="clear" w:color="auto" w:fill="auto"/>
          </w:tcPr>
          <w:p w14:paraId="317711C2" w14:textId="77777777" w:rsidR="002F663C" w:rsidRPr="00711F9C" w:rsidRDefault="0020007C"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3FF11173" w14:textId="77777777" w:rsidR="002F663C" w:rsidRPr="002F663C" w:rsidRDefault="0020007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E3737AE" w14:textId="77777777" w:rsidR="002F663C" w:rsidRPr="002F663C" w:rsidRDefault="0020007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111B34" w14:paraId="068280F1" w14:textId="77777777" w:rsidTr="00E9471B">
        <w:tc>
          <w:tcPr>
            <w:tcW w:w="851" w:type="dxa"/>
            <w:shd w:val="clear" w:color="auto" w:fill="auto"/>
          </w:tcPr>
          <w:p w14:paraId="41201CE4" w14:textId="77777777" w:rsidR="002F663C" w:rsidRPr="00711F9C" w:rsidRDefault="0020007C"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08013B16" w14:textId="77777777" w:rsidR="002F663C" w:rsidRPr="002F663C" w:rsidRDefault="0020007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2446FD1" w14:textId="77777777" w:rsidR="002F663C" w:rsidRPr="002F663C" w:rsidRDefault="0020007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111B34" w14:paraId="74F3EB4E" w14:textId="77777777" w:rsidTr="00E9471B">
        <w:tc>
          <w:tcPr>
            <w:tcW w:w="851" w:type="dxa"/>
            <w:shd w:val="clear" w:color="auto" w:fill="auto"/>
          </w:tcPr>
          <w:p w14:paraId="57995320" w14:textId="77777777" w:rsidR="002F663C" w:rsidRPr="00711F9C" w:rsidRDefault="0020007C"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3016C798" w14:textId="77777777" w:rsidR="002F663C" w:rsidRPr="002F663C" w:rsidRDefault="0020007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111B34" w14:paraId="52BE6DDD" w14:textId="77777777" w:rsidTr="00E9471B">
        <w:tc>
          <w:tcPr>
            <w:tcW w:w="851" w:type="dxa"/>
            <w:tcBorders>
              <w:bottom w:val="double" w:sz="4" w:space="0" w:color="auto"/>
            </w:tcBorders>
            <w:shd w:val="clear" w:color="auto" w:fill="auto"/>
          </w:tcPr>
          <w:p w14:paraId="4C970E6A" w14:textId="77777777" w:rsidR="002F663C" w:rsidRPr="00711F9C" w:rsidRDefault="0020007C"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5A10D4BE" w14:textId="77777777" w:rsidR="002F663C" w:rsidRPr="002F663C" w:rsidRDefault="0020007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6E89A640" w14:textId="77777777" w:rsidR="002F663C" w:rsidRPr="002F663C" w:rsidRDefault="002F663C" w:rsidP="002F663C">
      <w:pPr>
        <w:jc w:val="left"/>
        <w:rPr>
          <w:rFonts w:eastAsia="Calibri" w:cs="Times New Roman"/>
          <w:highlight w:val="yellow"/>
        </w:rPr>
      </w:pPr>
    </w:p>
    <w:p w14:paraId="31BBE5D4" w14:textId="77777777" w:rsidR="003971FF" w:rsidRPr="007F6EA2" w:rsidRDefault="0020007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Vehicle Identification Number (VIN) Requirements; Manufacturer Identification; Certification; Replica Motor Vehicles; Importation of Vehicles and Equipment Subject to Federal Safety, Bumper, and Theft Prevention Standards</w:t>
      </w:r>
    </w:p>
    <w:p w14:paraId="106CC42B" w14:textId="77777777" w:rsidR="001E5F75" w:rsidRPr="002F663C" w:rsidRDefault="0020007C" w:rsidP="00B16ACF">
      <w:pPr>
        <w:spacing w:after="120"/>
        <w:rPr>
          <w:rFonts w:eastAsia="Calibri" w:cs="Times New Roman"/>
          <w:szCs w:val="18"/>
        </w:rPr>
      </w:pPr>
      <w:r w:rsidRPr="002F663C">
        <w:rPr>
          <w:rFonts w:eastAsia="Calibri" w:cs="Times New Roman"/>
          <w:szCs w:val="18"/>
        </w:rPr>
        <w:t>AGENCY: National Highway Traffic Safety Administration (NHTSA); Department of Transportation (DOT)</w:t>
      </w:r>
    </w:p>
    <w:p w14:paraId="37AE6A68" w14:textId="77777777" w:rsidR="001E5F75" w:rsidRPr="002F663C" w:rsidRDefault="0020007C" w:rsidP="00B16ACF">
      <w:pPr>
        <w:spacing w:after="120"/>
        <w:rPr>
          <w:rFonts w:eastAsia="Calibri" w:cs="Times New Roman"/>
          <w:szCs w:val="18"/>
        </w:rPr>
      </w:pPr>
      <w:r w:rsidRPr="002F663C">
        <w:rPr>
          <w:rFonts w:eastAsia="Calibri" w:cs="Times New Roman"/>
          <w:szCs w:val="18"/>
        </w:rPr>
        <w:t>ACTION: Final rule</w:t>
      </w:r>
    </w:p>
    <w:p w14:paraId="3934E7E1" w14:textId="77777777" w:rsidR="001E5F75" w:rsidRPr="002F663C" w:rsidRDefault="0020007C" w:rsidP="00B16ACF">
      <w:pPr>
        <w:spacing w:after="120"/>
        <w:rPr>
          <w:rFonts w:eastAsia="Calibri" w:cs="Times New Roman"/>
          <w:szCs w:val="18"/>
        </w:rPr>
      </w:pPr>
      <w:r w:rsidRPr="002F663C">
        <w:rPr>
          <w:rFonts w:eastAsia="Calibri" w:cs="Times New Roman"/>
          <w:szCs w:val="18"/>
        </w:rPr>
        <w:lastRenderedPageBreak/>
        <w:t xml:space="preserve">SUMMARY: This final rule implements an exemption program for replica motor vehicles manufactured or imported by low-volume manufacturers, as set forth in Section 24405 of the </w:t>
      </w:r>
      <w:hyperlink r:id="rId11" w:tgtFrame="_blank" w:history="1">
        <w:r w:rsidRPr="002F663C">
          <w:rPr>
            <w:rFonts w:eastAsia="Calibri" w:cs="Times New Roman"/>
            <w:color w:val="0000FF"/>
            <w:szCs w:val="18"/>
            <w:u w:val="single"/>
          </w:rPr>
          <w:t>Fixing America's Surface Transportation Act</w:t>
        </w:r>
      </w:hyperlink>
      <w:r w:rsidRPr="002F663C">
        <w:rPr>
          <w:rFonts w:eastAsia="Calibri" w:cs="Times New Roman"/>
          <w:szCs w:val="18"/>
        </w:rPr>
        <w:t xml:space="preserve"> (</w:t>
      </w:r>
      <w:hyperlink r:id="rId12" w:tgtFrame="_blank" w:history="1">
        <w:r w:rsidRPr="002F663C">
          <w:rPr>
            <w:rFonts w:eastAsia="Calibri" w:cs="Times New Roman"/>
            <w:color w:val="0000FF"/>
            <w:szCs w:val="18"/>
            <w:u w:val="single"/>
          </w:rPr>
          <w:t>FAST Act</w:t>
        </w:r>
      </w:hyperlink>
      <w:r w:rsidRPr="002F663C">
        <w:rPr>
          <w:rFonts w:eastAsia="Calibri" w:cs="Times New Roman"/>
          <w:szCs w:val="18"/>
        </w:rPr>
        <w:t xml:space="preserve">). The FAST Act amended the National Traffic and Motor Vehicle Safety Act to direct the Secretary of Transportation (NHTSA by delegation) to exempt annually 325 replica motor vehicles manufactured or imported by low-volume manufacturers from Federal motor vehicle safety standards that apply to motor vehicles, but not standards that apply to motor vehicle equipment. To implement the exemption program and the procedural mandates of the FAST Act, this final rule establishes [in the U.S. Code of Federal Regulations (CFR), Title 49 – Transportation, </w:t>
      </w:r>
      <w:hyperlink r:id="rId13" w:tgtFrame="_blank" w:history="1">
        <w:r w:rsidRPr="002F663C">
          <w:rPr>
            <w:rFonts w:eastAsia="Calibri" w:cs="Times New Roman"/>
            <w:color w:val="0000FF"/>
            <w:szCs w:val="18"/>
            <w:u w:val="single"/>
          </w:rPr>
          <w:t>Subtitle B, Chapter V, NHTSA</w:t>
        </w:r>
      </w:hyperlink>
      <w:r w:rsidRPr="002F663C">
        <w:rPr>
          <w:rFonts w:eastAsia="Calibri" w:cs="Times New Roman"/>
          <w:szCs w:val="18"/>
        </w:rPr>
        <w:t>] a new part 586 and amends VIN requirements in part 565, manufacturer identification requirements in part 566, manufacturer certification requirements in part 567, and importation requirements in part 591.</w:t>
      </w:r>
    </w:p>
    <w:p w14:paraId="3DB0833F" w14:textId="77777777" w:rsidR="001E5F75" w:rsidRPr="002F663C" w:rsidRDefault="0020007C" w:rsidP="00B16ACF">
      <w:pPr>
        <w:spacing w:after="120"/>
        <w:rPr>
          <w:rFonts w:eastAsia="Calibri" w:cs="Times New Roman"/>
          <w:szCs w:val="18"/>
        </w:rPr>
      </w:pPr>
      <w:r w:rsidRPr="002F663C">
        <w:rPr>
          <w:rFonts w:eastAsia="Calibri" w:cs="Times New Roman"/>
          <w:szCs w:val="18"/>
        </w:rPr>
        <w:t>DATES:  Effective Date: This rule is effective 9 March 2022. </w:t>
      </w:r>
    </w:p>
    <w:p w14:paraId="37A7DFEE" w14:textId="77777777" w:rsidR="001E5F75" w:rsidRPr="002F663C" w:rsidRDefault="0020007C" w:rsidP="00B16ACF">
      <w:pPr>
        <w:spacing w:after="120"/>
        <w:rPr>
          <w:rFonts w:eastAsia="Calibri" w:cs="Times New Roman"/>
          <w:szCs w:val="18"/>
        </w:rPr>
      </w:pPr>
      <w:r w:rsidRPr="002F663C">
        <w:rPr>
          <w:rFonts w:eastAsia="Calibri" w:cs="Times New Roman"/>
          <w:szCs w:val="18"/>
        </w:rPr>
        <w:t>Petitions for reconsideration: Petitions for reconsideration of this final rule must be received no later than 25 April 2022.</w:t>
      </w:r>
    </w:p>
    <w:p w14:paraId="3E467159" w14:textId="77777777" w:rsidR="001E5F75" w:rsidRPr="002F663C" w:rsidRDefault="0020007C" w:rsidP="00B16ACF">
      <w:pPr>
        <w:spacing w:after="120"/>
        <w:rPr>
          <w:rFonts w:eastAsia="Calibri" w:cs="Times New Roman"/>
          <w:szCs w:val="18"/>
        </w:rPr>
      </w:pPr>
      <w:bookmarkStart w:id="27" w:name="_Hlk97713897"/>
      <w:bookmarkEnd w:id="27"/>
      <w:r w:rsidRPr="002F663C">
        <w:rPr>
          <w:rFonts w:eastAsia="Calibri" w:cs="Times New Roman"/>
          <w:szCs w:val="18"/>
        </w:rPr>
        <w:t>This final rule is identified by Docket Number NHTSA-2021-0006. The Docket Folder is available from Regulations.gov at </w:t>
      </w:r>
      <w:hyperlink r:id="rId14" w:tgtFrame="_blank" w:history="1">
        <w:r w:rsidRPr="002F663C">
          <w:rPr>
            <w:rFonts w:eastAsia="Calibri" w:cs="Times New Roman"/>
            <w:color w:val="0000FF"/>
            <w:szCs w:val="18"/>
            <w:u w:val="single"/>
          </w:rPr>
          <w:t>https://www.regulations.gov/docket/NHTSA-2021-0006/document</w:t>
        </w:r>
      </w:hyperlink>
      <w:r w:rsidRPr="002F663C">
        <w:rPr>
          <w:rFonts w:eastAsia="Calibri" w:cs="Times New Roman"/>
          <w:szCs w:val="18"/>
        </w:rPr>
        <w:t> and provides access to primary documents as well as comments received. Documents are also accessible from </w:t>
      </w:r>
      <w:hyperlink r:id="rId15"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WTO Members and their stakeholders interested in submitting petitions for reconsideration of this final rule are asked to submit to the </w:t>
      </w:r>
      <w:hyperlink r:id="rId16" w:tgtFrame="_blank" w:history="1">
        <w:r w:rsidRPr="002F663C">
          <w:rPr>
            <w:rFonts w:eastAsia="Calibri" w:cs="Times New Roman"/>
            <w:color w:val="0000FF"/>
            <w:szCs w:val="18"/>
            <w:u w:val="single"/>
          </w:rPr>
          <w:t>USA TBT Enquiry Point</w:t>
        </w:r>
      </w:hyperlink>
      <w:r w:rsidRPr="002F663C">
        <w:rPr>
          <w:rFonts w:eastAsia="Calibri" w:cs="Times New Roman"/>
          <w:szCs w:val="18"/>
        </w:rPr>
        <w:t> by or before </w:t>
      </w:r>
      <w:hyperlink r:id="rId17" w:tgtFrame="_blank" w:history="1">
        <w:r w:rsidRPr="002F663C">
          <w:rPr>
            <w:rFonts w:eastAsia="Calibri" w:cs="Times New Roman"/>
            <w:color w:val="0000FF"/>
            <w:szCs w:val="18"/>
            <w:u w:val="single"/>
          </w:rPr>
          <w:t>4pm</w:t>
        </w:r>
      </w:hyperlink>
      <w:r w:rsidRPr="002F663C">
        <w:rPr>
          <w:rFonts w:eastAsia="Calibri" w:cs="Times New Roman"/>
          <w:szCs w:val="18"/>
        </w:rPr>
        <w:t> </w:t>
      </w:r>
      <w:hyperlink r:id="rId18" w:tgtFrame="_blank" w:history="1">
        <w:r w:rsidRPr="002F663C">
          <w:rPr>
            <w:rFonts w:eastAsia="Calibri" w:cs="Times New Roman"/>
            <w:color w:val="0000FF"/>
            <w:szCs w:val="18"/>
            <w:u w:val="single"/>
          </w:rPr>
          <w:t>Eastern Time</w:t>
        </w:r>
      </w:hyperlink>
      <w:r w:rsidRPr="002F663C">
        <w:rPr>
          <w:rFonts w:eastAsia="Calibri" w:cs="Times New Roman"/>
          <w:szCs w:val="18"/>
        </w:rPr>
        <w:t> on 25 April 2022. Petitions for reconsideration of this final rule received by the USA TBT Enquiry Point from WTO Members and their stakeholders will be shared with the regulator by e-mail and will also be submitted to the </w:t>
      </w:r>
      <w:hyperlink r:id="rId19" w:tgtFrame="_blank" w:history="1">
        <w:r w:rsidRPr="002F663C">
          <w:rPr>
            <w:rFonts w:eastAsia="Calibri" w:cs="Times New Roman"/>
            <w:color w:val="0000FF"/>
            <w:szCs w:val="18"/>
            <w:u w:val="single"/>
          </w:rPr>
          <w:t>Docket</w:t>
        </w:r>
      </w:hyperlink>
      <w:r w:rsidRPr="002F663C">
        <w:rPr>
          <w:rFonts w:eastAsia="Calibri" w:cs="Times New Roman"/>
          <w:szCs w:val="18"/>
        </w:rPr>
        <w:t> on Regulations.gov if received by or before </w:t>
      </w:r>
      <w:hyperlink r:id="rId20" w:tgtFrame="_blank" w:history="1">
        <w:r w:rsidRPr="002F663C">
          <w:rPr>
            <w:rFonts w:eastAsia="Calibri" w:cs="Times New Roman"/>
            <w:color w:val="0000FF"/>
            <w:szCs w:val="18"/>
            <w:u w:val="single"/>
          </w:rPr>
          <w:t>4pm</w:t>
        </w:r>
      </w:hyperlink>
      <w:r w:rsidRPr="002F663C">
        <w:rPr>
          <w:rFonts w:eastAsia="Calibri" w:cs="Times New Roman"/>
          <w:szCs w:val="18"/>
        </w:rPr>
        <w:t> </w:t>
      </w:r>
      <w:hyperlink r:id="rId21" w:tgtFrame="_blank" w:history="1">
        <w:r w:rsidRPr="002F663C">
          <w:rPr>
            <w:rFonts w:eastAsia="Calibri" w:cs="Times New Roman"/>
            <w:color w:val="0000FF"/>
            <w:szCs w:val="18"/>
            <w:u w:val="single"/>
          </w:rPr>
          <w:t>Eastern Time</w:t>
        </w:r>
      </w:hyperlink>
      <w:r w:rsidRPr="002F663C">
        <w:rPr>
          <w:rFonts w:eastAsia="Calibri" w:cs="Times New Roman"/>
          <w:szCs w:val="18"/>
        </w:rPr>
        <w:t> on 25 April 2022. </w:t>
      </w:r>
    </w:p>
    <w:p w14:paraId="2F772C8A" w14:textId="77777777" w:rsidR="001E5F75" w:rsidRPr="002F663C" w:rsidRDefault="0020007C" w:rsidP="00B16ACF">
      <w:pPr>
        <w:spacing w:after="120"/>
        <w:rPr>
          <w:rFonts w:eastAsia="Calibri" w:cs="Times New Roman"/>
          <w:szCs w:val="18"/>
        </w:rPr>
      </w:pPr>
      <w:r w:rsidRPr="002F663C">
        <w:rPr>
          <w:rFonts w:eastAsia="Calibri" w:cs="Times New Roman"/>
          <w:szCs w:val="18"/>
        </w:rPr>
        <w:t xml:space="preserve">The notice of proposed rulemaking notified as </w:t>
      </w:r>
      <w:hyperlink r:id="rId22" w:history="1">
        <w:r w:rsidRPr="002F663C">
          <w:rPr>
            <w:rFonts w:eastAsia="Calibri" w:cs="Times New Roman"/>
            <w:color w:val="0000FF"/>
            <w:szCs w:val="18"/>
            <w:u w:val="single"/>
          </w:rPr>
          <w:t>G/TBT/N/USA/1563</w:t>
        </w:r>
      </w:hyperlink>
      <w:r w:rsidRPr="002F663C">
        <w:rPr>
          <w:rFonts w:eastAsia="Calibri" w:cs="Times New Roman"/>
          <w:szCs w:val="18"/>
        </w:rPr>
        <w:t xml:space="preserve"> is identified by Docket Number NHTSA-2019-0121. The Docket Folder is available from Regulations.gov at </w:t>
      </w:r>
      <w:hyperlink r:id="rId23" w:tgtFrame="_blank" w:history="1">
        <w:r w:rsidRPr="002F663C">
          <w:rPr>
            <w:rFonts w:eastAsia="Calibri" w:cs="Times New Roman"/>
            <w:color w:val="0000FF"/>
            <w:szCs w:val="18"/>
            <w:u w:val="single"/>
          </w:rPr>
          <w:t>https://www.regulations.gov/docket/NHTSA-2019-0121/document</w:t>
        </w:r>
      </w:hyperlink>
      <w:r w:rsidRPr="002F663C">
        <w:rPr>
          <w:rFonts w:eastAsia="Calibri" w:cs="Times New Roman"/>
          <w:szCs w:val="18"/>
        </w:rPr>
        <w:t> and provides access to primary documents as well as comments received. Documents are also accessible from </w:t>
      </w:r>
      <w:hyperlink r:id="rId24"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
      </w:r>
    </w:p>
    <w:p w14:paraId="09F46F5F" w14:textId="77777777" w:rsidR="006C5A96" w:rsidRDefault="0020007C" w:rsidP="006C5A96">
      <w:pPr>
        <w:jc w:val="center"/>
        <w:rPr>
          <w:b/>
        </w:rPr>
      </w:pPr>
      <w:r w:rsidRPr="003971FF">
        <w:rPr>
          <w:b/>
        </w:rPr>
        <w:t>__________</w:t>
      </w:r>
    </w:p>
    <w:p w14:paraId="01613CB3" w14:textId="77777777" w:rsidR="004D4D19" w:rsidRDefault="004D4D19" w:rsidP="007F38C2">
      <w:pPr>
        <w:jc w:val="center"/>
        <w:rPr>
          <w:b/>
        </w:rPr>
      </w:pPr>
    </w:p>
    <w:p w14:paraId="0A624073" w14:textId="77777777" w:rsidR="00A1565D" w:rsidRDefault="00A1565D" w:rsidP="003971FF">
      <w:pPr>
        <w:jc w:val="center"/>
        <w:rPr>
          <w:b/>
        </w:rPr>
      </w:pPr>
    </w:p>
    <w:sectPr w:rsidR="00A1565D" w:rsidSect="006C5A96">
      <w:headerReference w:type="even" r:id="rId25"/>
      <w:headerReference w:type="default" r:id="rId26"/>
      <w:footerReference w:type="even" r:id="rId27"/>
      <w:footerReference w:type="default" r:id="rId28"/>
      <w:headerReference w:type="first" r:id="rId2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620C" w14:textId="77777777" w:rsidR="002E2A1A" w:rsidRDefault="0020007C">
      <w:r>
        <w:separator/>
      </w:r>
    </w:p>
  </w:endnote>
  <w:endnote w:type="continuationSeparator" w:id="0">
    <w:p w14:paraId="37D68058" w14:textId="77777777" w:rsidR="002E2A1A" w:rsidRDefault="0020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FB3F" w14:textId="77777777" w:rsidR="00544326" w:rsidRPr="00DD3DD7" w:rsidRDefault="0020007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3962" w14:textId="77777777" w:rsidR="00544326" w:rsidRPr="00DD3DD7" w:rsidRDefault="0020007C"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2FB3" w14:textId="77777777" w:rsidR="00BB5622" w:rsidRDefault="0020007C" w:rsidP="00ED54E0">
      <w:r>
        <w:separator/>
      </w:r>
    </w:p>
  </w:footnote>
  <w:footnote w:type="continuationSeparator" w:id="0">
    <w:p w14:paraId="4DC25B70" w14:textId="77777777" w:rsidR="00BB5622" w:rsidRDefault="0020007C" w:rsidP="00ED54E0">
      <w:r>
        <w:continuationSeparator/>
      </w:r>
    </w:p>
  </w:footnote>
  <w:footnote w:id="1">
    <w:p w14:paraId="4C91B66B" w14:textId="77777777" w:rsidR="007F6EA2" w:rsidRDefault="0020007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46DE" w14:textId="77777777" w:rsidR="00DD3DD7" w:rsidRDefault="0020007C" w:rsidP="00DD3DD7">
    <w:pPr>
      <w:pStyle w:val="Header"/>
      <w:pBdr>
        <w:bottom w:val="single" w:sz="4" w:space="1" w:color="auto"/>
      </w:pBdr>
      <w:tabs>
        <w:tab w:val="clear" w:pos="4513"/>
        <w:tab w:val="clear" w:pos="9027"/>
      </w:tabs>
      <w:jc w:val="center"/>
    </w:pPr>
    <w:bookmarkStart w:id="28" w:name="bmkSymbols2"/>
    <w:r>
      <w:t>PROVISIONAL222047</w:t>
    </w:r>
    <w:bookmarkEnd w:id="28"/>
  </w:p>
  <w:p w14:paraId="40C46AB2" w14:textId="77777777" w:rsidR="004D4D19" w:rsidRPr="00DD3DD7" w:rsidRDefault="004D4D19" w:rsidP="00DD3DD7">
    <w:pPr>
      <w:pStyle w:val="Header"/>
      <w:pBdr>
        <w:bottom w:val="single" w:sz="4" w:space="1" w:color="auto"/>
      </w:pBdr>
      <w:tabs>
        <w:tab w:val="clear" w:pos="4513"/>
        <w:tab w:val="clear" w:pos="9027"/>
      </w:tabs>
      <w:jc w:val="center"/>
    </w:pPr>
  </w:p>
  <w:p w14:paraId="4A3E0368" w14:textId="77777777" w:rsidR="00DD3DD7" w:rsidRPr="00DD3DD7" w:rsidRDefault="0020007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815975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E054" w14:textId="77777777" w:rsidR="00DD3DD7" w:rsidRPr="0020007C" w:rsidRDefault="0020007C" w:rsidP="00DD3DD7">
    <w:pPr>
      <w:pStyle w:val="Header"/>
      <w:pBdr>
        <w:bottom w:val="single" w:sz="4" w:space="1" w:color="auto"/>
      </w:pBdr>
      <w:tabs>
        <w:tab w:val="clear" w:pos="4513"/>
        <w:tab w:val="clear" w:pos="9027"/>
      </w:tabs>
      <w:jc w:val="center"/>
      <w:rPr>
        <w:lang w:val="es-ES"/>
      </w:rPr>
    </w:pPr>
    <w:bookmarkStart w:id="29" w:name="spsSymbolHeader"/>
    <w:r w:rsidRPr="0020007C">
      <w:rPr>
        <w:lang w:val="es-ES"/>
      </w:rPr>
      <w:t>G/TBT/N/USA/1563/Add.1</w:t>
    </w:r>
    <w:bookmarkEnd w:id="29"/>
  </w:p>
  <w:p w14:paraId="584BF1EC" w14:textId="77777777" w:rsidR="00DD3DD7" w:rsidRPr="0020007C" w:rsidRDefault="00DD3DD7" w:rsidP="00DD3DD7">
    <w:pPr>
      <w:pStyle w:val="Header"/>
      <w:pBdr>
        <w:bottom w:val="single" w:sz="4" w:space="1" w:color="auto"/>
      </w:pBdr>
      <w:tabs>
        <w:tab w:val="clear" w:pos="4513"/>
        <w:tab w:val="clear" w:pos="9027"/>
      </w:tabs>
      <w:jc w:val="center"/>
      <w:rPr>
        <w:lang w:val="es-ES"/>
      </w:rPr>
    </w:pPr>
  </w:p>
  <w:p w14:paraId="748CCADD" w14:textId="77777777" w:rsidR="00DD3DD7" w:rsidRPr="00DD3DD7" w:rsidRDefault="0020007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84F823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1B34" w14:paraId="322D900C" w14:textId="77777777" w:rsidTr="00544326">
      <w:trPr>
        <w:trHeight w:val="240"/>
        <w:jc w:val="center"/>
      </w:trPr>
      <w:tc>
        <w:tcPr>
          <w:tcW w:w="3794" w:type="dxa"/>
          <w:shd w:val="clear" w:color="auto" w:fill="FFFFFF"/>
          <w:tcMar>
            <w:left w:w="108" w:type="dxa"/>
            <w:right w:w="108" w:type="dxa"/>
          </w:tcMar>
          <w:vAlign w:val="center"/>
        </w:tcPr>
        <w:p w14:paraId="672F8E3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67002F1" w14:textId="77777777" w:rsidR="00ED54E0" w:rsidRPr="00182B84" w:rsidRDefault="0020007C" w:rsidP="00425DC5">
          <w:pPr>
            <w:jc w:val="right"/>
            <w:rPr>
              <w:b/>
              <w:color w:val="FF0000"/>
              <w:szCs w:val="16"/>
            </w:rPr>
          </w:pPr>
          <w:r>
            <w:rPr>
              <w:b/>
              <w:color w:val="FF0000"/>
              <w:szCs w:val="16"/>
            </w:rPr>
            <w:t xml:space="preserve"> </w:t>
          </w:r>
        </w:p>
      </w:tc>
    </w:tr>
    <w:tr w:rsidR="00111B34" w14:paraId="2D6C6853" w14:textId="77777777" w:rsidTr="00544326">
      <w:trPr>
        <w:trHeight w:val="213"/>
        <w:jc w:val="center"/>
      </w:trPr>
      <w:tc>
        <w:tcPr>
          <w:tcW w:w="3794" w:type="dxa"/>
          <w:vMerge w:val="restart"/>
          <w:shd w:val="clear" w:color="auto" w:fill="FFFFFF"/>
          <w:tcMar>
            <w:left w:w="0" w:type="dxa"/>
            <w:right w:w="0" w:type="dxa"/>
          </w:tcMar>
        </w:tcPr>
        <w:p w14:paraId="18FBF48D" w14:textId="77777777" w:rsidR="00ED54E0" w:rsidRPr="00182B84" w:rsidRDefault="0020007C" w:rsidP="00425DC5">
          <w:pPr>
            <w:jc w:val="left"/>
          </w:pPr>
          <w:r w:rsidRPr="00182B84">
            <w:rPr>
              <w:noProof/>
              <w:lang w:val="en-US"/>
            </w:rPr>
            <w:drawing>
              <wp:inline distT="0" distB="0" distL="0" distR="0" wp14:anchorId="54197AF9" wp14:editId="708F829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557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E1970C" w14:textId="77777777" w:rsidR="00ED54E0" w:rsidRPr="00182B84" w:rsidRDefault="00ED54E0" w:rsidP="00425DC5">
          <w:pPr>
            <w:jc w:val="right"/>
            <w:rPr>
              <w:b/>
              <w:szCs w:val="16"/>
            </w:rPr>
          </w:pPr>
        </w:p>
      </w:tc>
    </w:tr>
    <w:tr w:rsidR="00111B34" w:rsidRPr="00694B50" w14:paraId="4D2DFFD4" w14:textId="77777777" w:rsidTr="00544326">
      <w:trPr>
        <w:trHeight w:val="868"/>
        <w:jc w:val="center"/>
      </w:trPr>
      <w:tc>
        <w:tcPr>
          <w:tcW w:w="3794" w:type="dxa"/>
          <w:vMerge/>
          <w:shd w:val="clear" w:color="auto" w:fill="FFFFFF"/>
          <w:tcMar>
            <w:left w:w="108" w:type="dxa"/>
            <w:right w:w="108" w:type="dxa"/>
          </w:tcMar>
        </w:tcPr>
        <w:p w14:paraId="32EAFE2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C245137" w14:textId="77777777" w:rsidR="00DD3DD7" w:rsidRPr="0020007C" w:rsidRDefault="0020007C" w:rsidP="00DD3DD7">
          <w:pPr>
            <w:jc w:val="right"/>
            <w:rPr>
              <w:rFonts w:eastAsia="Calibri" w:cs="Times New Roman"/>
              <w:b/>
              <w:szCs w:val="16"/>
              <w:lang w:val="es-ES"/>
            </w:rPr>
          </w:pPr>
          <w:bookmarkStart w:id="30" w:name="bmkSymbols"/>
          <w:r w:rsidRPr="0020007C">
            <w:rPr>
              <w:rFonts w:eastAsia="Calibri" w:cs="Times New Roman"/>
              <w:b/>
              <w:szCs w:val="16"/>
              <w:lang w:val="es-ES"/>
            </w:rPr>
            <w:t>G/TBT/N/USA/1563/Add.1</w:t>
          </w:r>
          <w:bookmarkEnd w:id="30"/>
        </w:p>
        <w:p w14:paraId="184C9648" w14:textId="77777777" w:rsidR="00C14444" w:rsidRPr="0020007C" w:rsidRDefault="00C14444" w:rsidP="00C14444">
          <w:pPr>
            <w:jc w:val="center"/>
            <w:rPr>
              <w:szCs w:val="16"/>
              <w:lang w:val="es-ES"/>
            </w:rPr>
          </w:pPr>
        </w:p>
      </w:tc>
    </w:tr>
    <w:tr w:rsidR="00111B34" w:rsidRPr="0020007C" w14:paraId="7BE14131" w14:textId="77777777" w:rsidTr="00544326">
      <w:trPr>
        <w:trHeight w:val="240"/>
        <w:jc w:val="center"/>
      </w:trPr>
      <w:tc>
        <w:tcPr>
          <w:tcW w:w="3794" w:type="dxa"/>
          <w:vMerge/>
          <w:shd w:val="clear" w:color="auto" w:fill="FFFFFF"/>
          <w:tcMar>
            <w:left w:w="108" w:type="dxa"/>
            <w:right w:w="108" w:type="dxa"/>
          </w:tcMar>
          <w:vAlign w:val="center"/>
        </w:tcPr>
        <w:p w14:paraId="78BC4047" w14:textId="77777777" w:rsidR="00ED54E0" w:rsidRPr="0020007C" w:rsidRDefault="00ED54E0" w:rsidP="00425DC5">
          <w:pPr>
            <w:rPr>
              <w:lang w:val="es-ES"/>
            </w:rPr>
          </w:pPr>
        </w:p>
      </w:tc>
      <w:tc>
        <w:tcPr>
          <w:tcW w:w="5448" w:type="dxa"/>
          <w:gridSpan w:val="2"/>
          <w:shd w:val="clear" w:color="auto" w:fill="FFFFFF"/>
          <w:tcMar>
            <w:left w:w="108" w:type="dxa"/>
            <w:right w:w="108" w:type="dxa"/>
          </w:tcMar>
          <w:vAlign w:val="center"/>
        </w:tcPr>
        <w:p w14:paraId="68FAE2F2" w14:textId="2DB2C188" w:rsidR="00ED54E0" w:rsidRPr="0020007C" w:rsidRDefault="0020007C" w:rsidP="00425DC5">
          <w:pPr>
            <w:jc w:val="right"/>
            <w:rPr>
              <w:szCs w:val="16"/>
              <w:lang w:val="es-ES"/>
            </w:rPr>
          </w:pPr>
          <w:bookmarkStart w:id="31" w:name="bmkDate"/>
          <w:bookmarkEnd w:id="31"/>
          <w:r>
            <w:rPr>
              <w:szCs w:val="16"/>
              <w:lang w:val="es-ES"/>
            </w:rPr>
            <w:t>10 March 2022</w:t>
          </w:r>
        </w:p>
      </w:tc>
    </w:tr>
    <w:tr w:rsidR="00111B34" w14:paraId="54C493E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8EE87E" w14:textId="02567F01" w:rsidR="00ED54E0" w:rsidRPr="00182B84" w:rsidRDefault="0020007C" w:rsidP="00425DC5">
          <w:pPr>
            <w:jc w:val="left"/>
            <w:rPr>
              <w:b/>
            </w:rPr>
          </w:pPr>
          <w:r w:rsidRPr="002F663C">
            <w:rPr>
              <w:rFonts w:eastAsia="Calibri" w:cs="Times New Roman"/>
              <w:color w:val="FF0000"/>
              <w:szCs w:val="16"/>
            </w:rPr>
            <w:t>(</w:t>
          </w:r>
          <w:bookmarkStart w:id="32" w:name="bmkSerial"/>
          <w:r>
            <w:rPr>
              <w:rFonts w:eastAsia="Calibri" w:cs="Times New Roman"/>
              <w:color w:val="FF0000"/>
              <w:szCs w:val="16"/>
            </w:rPr>
            <w:t>22</w:t>
          </w:r>
          <w:r w:rsidRPr="002F663C">
            <w:rPr>
              <w:rFonts w:eastAsia="Calibri" w:cs="Times New Roman"/>
              <w:color w:val="FF0000"/>
              <w:szCs w:val="16"/>
            </w:rPr>
            <w:t>-</w:t>
          </w:r>
          <w:bookmarkEnd w:id="32"/>
          <w:r w:rsidR="00694B50">
            <w:rPr>
              <w:rFonts w:eastAsia="Calibri" w:cs="Times New Roman"/>
              <w:color w:val="FF0000"/>
              <w:szCs w:val="16"/>
            </w:rPr>
            <w:t>2157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479EEA3" w14:textId="77777777" w:rsidR="00ED54E0" w:rsidRPr="00182B84" w:rsidRDefault="0020007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11B34" w14:paraId="1999DD8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6B7AC3" w14:textId="77777777" w:rsidR="00ED54E0" w:rsidRPr="00182B84" w:rsidRDefault="0020007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A513CE4" w14:textId="77777777" w:rsidR="00ED54E0" w:rsidRPr="00182B84" w:rsidRDefault="0020007C" w:rsidP="00425DC5">
          <w:pPr>
            <w:jc w:val="right"/>
            <w:rPr>
              <w:bCs/>
              <w:szCs w:val="18"/>
            </w:rPr>
          </w:pPr>
          <w:r w:rsidRPr="002F663C">
            <w:rPr>
              <w:rFonts w:eastAsia="Calibri" w:cs="Times New Roman"/>
              <w:bCs/>
              <w:szCs w:val="18"/>
            </w:rPr>
            <w:t xml:space="preserve">Original: </w:t>
          </w:r>
          <w:bookmarkStart w:id="33" w:name="bmkOriginalLanguage"/>
          <w:r w:rsidR="00A001F6">
            <w:rPr>
              <w:rFonts w:eastAsia="Calibri" w:cs="Times New Roman"/>
              <w:bCs/>
              <w:szCs w:val="18"/>
            </w:rPr>
            <w:t>English</w:t>
          </w:r>
          <w:bookmarkEnd w:id="33"/>
        </w:p>
      </w:tc>
    </w:tr>
  </w:tbl>
  <w:p w14:paraId="3ED56BA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736C0FA">
      <w:start w:val="1"/>
      <w:numFmt w:val="decimal"/>
      <w:pStyle w:val="SummaryText"/>
      <w:lvlText w:val="%1."/>
      <w:lvlJc w:val="left"/>
      <w:pPr>
        <w:ind w:left="360" w:hanging="360"/>
      </w:pPr>
    </w:lvl>
    <w:lvl w:ilvl="1" w:tplc="D138DB02" w:tentative="1">
      <w:start w:val="1"/>
      <w:numFmt w:val="lowerLetter"/>
      <w:lvlText w:val="%2."/>
      <w:lvlJc w:val="left"/>
      <w:pPr>
        <w:ind w:left="1080" w:hanging="360"/>
      </w:pPr>
    </w:lvl>
    <w:lvl w:ilvl="2" w:tplc="6A7206EE" w:tentative="1">
      <w:start w:val="1"/>
      <w:numFmt w:val="lowerRoman"/>
      <w:lvlText w:val="%3."/>
      <w:lvlJc w:val="right"/>
      <w:pPr>
        <w:ind w:left="1800" w:hanging="180"/>
      </w:pPr>
    </w:lvl>
    <w:lvl w:ilvl="3" w:tplc="50484D3C" w:tentative="1">
      <w:start w:val="1"/>
      <w:numFmt w:val="decimal"/>
      <w:lvlText w:val="%4."/>
      <w:lvlJc w:val="left"/>
      <w:pPr>
        <w:ind w:left="2520" w:hanging="360"/>
      </w:pPr>
    </w:lvl>
    <w:lvl w:ilvl="4" w:tplc="69C6350E" w:tentative="1">
      <w:start w:val="1"/>
      <w:numFmt w:val="lowerLetter"/>
      <w:lvlText w:val="%5."/>
      <w:lvlJc w:val="left"/>
      <w:pPr>
        <w:ind w:left="3240" w:hanging="360"/>
      </w:pPr>
    </w:lvl>
    <w:lvl w:ilvl="5" w:tplc="DCAA1314" w:tentative="1">
      <w:start w:val="1"/>
      <w:numFmt w:val="lowerRoman"/>
      <w:lvlText w:val="%6."/>
      <w:lvlJc w:val="right"/>
      <w:pPr>
        <w:ind w:left="3960" w:hanging="180"/>
      </w:pPr>
    </w:lvl>
    <w:lvl w:ilvl="6" w:tplc="3272A984" w:tentative="1">
      <w:start w:val="1"/>
      <w:numFmt w:val="decimal"/>
      <w:lvlText w:val="%7."/>
      <w:lvlJc w:val="left"/>
      <w:pPr>
        <w:ind w:left="4680" w:hanging="360"/>
      </w:pPr>
    </w:lvl>
    <w:lvl w:ilvl="7" w:tplc="D872199C" w:tentative="1">
      <w:start w:val="1"/>
      <w:numFmt w:val="lowerLetter"/>
      <w:lvlText w:val="%8."/>
      <w:lvlJc w:val="left"/>
      <w:pPr>
        <w:ind w:left="5400" w:hanging="360"/>
      </w:pPr>
    </w:lvl>
    <w:lvl w:ilvl="8" w:tplc="C8308C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1B34"/>
    <w:rsid w:val="001120DB"/>
    <w:rsid w:val="0011356B"/>
    <w:rsid w:val="00124403"/>
    <w:rsid w:val="0013337F"/>
    <w:rsid w:val="0013637D"/>
    <w:rsid w:val="001642F0"/>
    <w:rsid w:val="00175DD6"/>
    <w:rsid w:val="00182B84"/>
    <w:rsid w:val="001C2A9D"/>
    <w:rsid w:val="001E291F"/>
    <w:rsid w:val="001E2E4A"/>
    <w:rsid w:val="001E5F75"/>
    <w:rsid w:val="0020007C"/>
    <w:rsid w:val="00223DA8"/>
    <w:rsid w:val="00233408"/>
    <w:rsid w:val="00265A0E"/>
    <w:rsid w:val="0027067B"/>
    <w:rsid w:val="00281997"/>
    <w:rsid w:val="002B2435"/>
    <w:rsid w:val="002B2F95"/>
    <w:rsid w:val="002D78C9"/>
    <w:rsid w:val="002E2A1A"/>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94B50"/>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85BCA"/>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E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09/html/2022-04030.htm" TargetMode="External"/><Relationship Id="rId13" Type="http://schemas.openxmlformats.org/officeDocument/2006/relationships/hyperlink" Target="https://www.ecfr.gov/current/title-49/subtitle-B/chapter-V" TargetMode="External"/><Relationship Id="rId18" Type="http://schemas.openxmlformats.org/officeDocument/2006/relationships/hyperlink" Target="https://24timezones.com/time-zone/e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24timezones.com/time-zone/et" TargetMode="External"/><Relationship Id="rId7" Type="http://schemas.openxmlformats.org/officeDocument/2006/relationships/endnotes" Target="endnotes.xml"/><Relationship Id="rId12" Type="http://schemas.openxmlformats.org/officeDocument/2006/relationships/hyperlink" Target="https://www.govinfo.gov/content/pkg/PLAW-114publ94/pdf/PLAW-114publ94.pdf"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satbtep@nist.gov" TargetMode="External"/><Relationship Id="rId20" Type="http://schemas.openxmlformats.org/officeDocument/2006/relationships/hyperlink" Target="http://time-time.net/times/time-zones/usa-canada/current-eastern-time-est.ph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portation.gov/fastact" TargetMode="External"/><Relationship Id="rId24" Type="http://schemas.openxmlformats.org/officeDocument/2006/relationships/hyperlink" Target="https://www.regulations.gov/" TargetMode="External"/><Relationship Id="rId5" Type="http://schemas.openxmlformats.org/officeDocument/2006/relationships/webSettings" Target="webSettings.xml"/><Relationship Id="rId15" Type="http://schemas.openxmlformats.org/officeDocument/2006/relationships/hyperlink" Target="https://www.regulations.gov/" TargetMode="External"/><Relationship Id="rId23" Type="http://schemas.openxmlformats.org/officeDocument/2006/relationships/hyperlink" Target="https://www.regulations.gov/docket/NHTSA-2019-0121/document" TargetMode="External"/><Relationship Id="rId28" Type="http://schemas.openxmlformats.org/officeDocument/2006/relationships/footer" Target="footer2.xml"/><Relationship Id="rId10" Type="http://schemas.openxmlformats.org/officeDocument/2006/relationships/hyperlink" Target="https://members.wto.org/crnattachments/2022/TBT/USA/final_measure/22_2047_00_e.pdf" TargetMode="External"/><Relationship Id="rId19" Type="http://schemas.openxmlformats.org/officeDocument/2006/relationships/hyperlink" Target="https://www.regulations.gov/docket/NHTSA-2021-0006/docume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info.gov/content/pkg/FR-2022-03-09/pdf/2022-04030.pdf" TargetMode="External"/><Relationship Id="rId14" Type="http://schemas.openxmlformats.org/officeDocument/2006/relationships/hyperlink" Target="https://www.regulations.gov/docket/NHTSA-2021-0006/document" TargetMode="External"/><Relationship Id="rId22" Type="http://schemas.openxmlformats.org/officeDocument/2006/relationships/hyperlink" Target="https://docs.wto.org/imrd/directdoc.asp?DDFDocuments/t/G/TBTN20/USA1563.DOCX"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536</Words>
  <Characters>3386</Characters>
  <Application>Microsoft Office Word</Application>
  <DocSecurity>0</DocSecurity>
  <Lines>75</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2022-03-10T08:47:00Z</dcterms:created>
  <dcterms:modified xsi:type="dcterms:W3CDTF">2022-03-10T09:03:00Z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