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B20F" w14:textId="77777777" w:rsidR="002D78C9" w:rsidRDefault="00AC78DB" w:rsidP="00DD3DD7">
      <w:pPr>
        <w:pStyle w:val="Title"/>
      </w:pPr>
      <w:r w:rsidRPr="002F663C">
        <w:t>NOTIFICATION</w:t>
      </w:r>
    </w:p>
    <w:p w14:paraId="1A54BF18" w14:textId="77777777" w:rsidR="002F663C" w:rsidRPr="002F663C" w:rsidRDefault="00AC78DB" w:rsidP="00DD3DD7">
      <w:pPr>
        <w:pStyle w:val="Title3"/>
      </w:pPr>
      <w:r w:rsidRPr="002F663C">
        <w:t>Addendum</w:t>
      </w:r>
    </w:p>
    <w:p w14:paraId="4033C6CC" w14:textId="77777777" w:rsidR="002F663C" w:rsidRDefault="00AC78D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1D5E5A1A" w14:textId="77777777" w:rsidR="001E2E4A" w:rsidRPr="002F663C" w:rsidRDefault="001E2E4A" w:rsidP="001E2E4A">
      <w:pPr>
        <w:rPr>
          <w:rFonts w:eastAsia="Calibri" w:cs="Times New Roman"/>
        </w:rPr>
      </w:pPr>
    </w:p>
    <w:p w14:paraId="47B350B1" w14:textId="77777777" w:rsidR="002F663C" w:rsidRPr="002F663C" w:rsidRDefault="00AC78DB" w:rsidP="002F663C">
      <w:pPr>
        <w:jc w:val="center"/>
        <w:rPr>
          <w:rFonts w:eastAsia="Calibri" w:cs="Times New Roman"/>
          <w:b/>
        </w:rPr>
      </w:pPr>
      <w:r w:rsidRPr="002F663C">
        <w:rPr>
          <w:rFonts w:eastAsia="Calibri" w:cs="Times New Roman"/>
          <w:b/>
        </w:rPr>
        <w:t>_______________</w:t>
      </w:r>
    </w:p>
    <w:p w14:paraId="452B6773" w14:textId="77777777" w:rsidR="002F663C" w:rsidRDefault="002F663C" w:rsidP="002F663C">
      <w:pPr>
        <w:rPr>
          <w:rFonts w:eastAsia="Calibri" w:cs="Times New Roman"/>
        </w:rPr>
      </w:pPr>
    </w:p>
    <w:p w14:paraId="2D2C75C1" w14:textId="77777777" w:rsidR="00C14444" w:rsidRPr="002F663C" w:rsidRDefault="00C14444" w:rsidP="002F663C">
      <w:pPr>
        <w:rPr>
          <w:rFonts w:eastAsia="Calibri" w:cs="Times New Roman"/>
        </w:rPr>
      </w:pPr>
    </w:p>
    <w:p w14:paraId="1DAE31D3" w14:textId="77777777" w:rsidR="002F663C" w:rsidRPr="002F663C" w:rsidRDefault="00AC78D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 Integration of Automated Driving Systems-Equipped Commercial Motor Vehicles</w:t>
      </w:r>
      <w:bookmarkEnd w:id="3"/>
    </w:p>
    <w:p w14:paraId="3EBA34C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769DC" w14:paraId="5B0EE52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887C14A" w14:textId="77777777" w:rsidR="002F663C" w:rsidRPr="002F663C" w:rsidRDefault="00AC78D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769DC" w14:paraId="63668A84" w14:textId="77777777" w:rsidTr="00E9471B">
        <w:tc>
          <w:tcPr>
            <w:tcW w:w="851" w:type="dxa"/>
            <w:shd w:val="clear" w:color="auto" w:fill="auto"/>
          </w:tcPr>
          <w:p w14:paraId="657B29D8" w14:textId="77777777" w:rsidR="002F663C" w:rsidRPr="00711F9C" w:rsidRDefault="00AC78D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1012147" w14:textId="77777777" w:rsidR="002F663C" w:rsidRPr="002F663C" w:rsidRDefault="00AC78D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769DC" w14:paraId="3DB49BD3" w14:textId="77777777" w:rsidTr="00E9471B">
        <w:tc>
          <w:tcPr>
            <w:tcW w:w="851" w:type="dxa"/>
            <w:shd w:val="clear" w:color="auto" w:fill="auto"/>
          </w:tcPr>
          <w:p w14:paraId="6FDCCF1B" w14:textId="77777777" w:rsidR="002F663C" w:rsidRPr="00711F9C" w:rsidRDefault="00AC78D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50220E5" w14:textId="77777777" w:rsidR="002F663C" w:rsidRPr="002F663C" w:rsidRDefault="00AC78D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769DC" w14:paraId="631E1303" w14:textId="77777777" w:rsidTr="00E9471B">
        <w:tc>
          <w:tcPr>
            <w:tcW w:w="851" w:type="dxa"/>
            <w:shd w:val="clear" w:color="auto" w:fill="auto"/>
          </w:tcPr>
          <w:p w14:paraId="54CAD50D" w14:textId="77777777" w:rsidR="002F663C" w:rsidRPr="00711F9C" w:rsidRDefault="00AC78D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45C470B" w14:textId="77777777" w:rsidR="002F663C" w:rsidRPr="002F663C" w:rsidRDefault="00AC78D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8769DC" w14:paraId="0D887AB9" w14:textId="77777777" w:rsidTr="00E9471B">
        <w:tc>
          <w:tcPr>
            <w:tcW w:w="851" w:type="dxa"/>
            <w:shd w:val="clear" w:color="auto" w:fill="auto"/>
          </w:tcPr>
          <w:p w14:paraId="13CC45C4" w14:textId="77777777" w:rsidR="002F663C" w:rsidRPr="00711F9C" w:rsidRDefault="00AC78D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E9D245B" w14:textId="77777777" w:rsidR="002F663C" w:rsidRPr="002F663C" w:rsidRDefault="00AC78D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769DC" w14:paraId="30610413" w14:textId="77777777" w:rsidTr="00E9471B">
        <w:tc>
          <w:tcPr>
            <w:tcW w:w="851" w:type="dxa"/>
            <w:shd w:val="clear" w:color="auto" w:fill="auto"/>
          </w:tcPr>
          <w:p w14:paraId="47D8BF82" w14:textId="77777777" w:rsidR="002F663C" w:rsidRPr="00711F9C" w:rsidRDefault="00AC78D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137AFD2" w14:textId="77777777" w:rsidR="002F663C" w:rsidRPr="002F663C" w:rsidRDefault="00AC78D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769DC" w14:paraId="19BB1909" w14:textId="77777777" w:rsidTr="00E9471B">
        <w:tc>
          <w:tcPr>
            <w:tcW w:w="851" w:type="dxa"/>
            <w:shd w:val="clear" w:color="auto" w:fill="auto"/>
          </w:tcPr>
          <w:p w14:paraId="14E61F40" w14:textId="77777777" w:rsidR="002F663C" w:rsidRPr="00711F9C" w:rsidRDefault="00AC78D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B49A5A0" w14:textId="77777777" w:rsidR="002F663C" w:rsidRPr="002F663C" w:rsidRDefault="00AC78D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363E0FD" w14:textId="77777777" w:rsidR="002F663C" w:rsidRPr="002F663C" w:rsidRDefault="00AC78D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769DC" w14:paraId="11A670AF" w14:textId="77777777" w:rsidTr="00E9471B">
        <w:tc>
          <w:tcPr>
            <w:tcW w:w="851" w:type="dxa"/>
            <w:shd w:val="clear" w:color="auto" w:fill="auto"/>
          </w:tcPr>
          <w:p w14:paraId="39BC40EB" w14:textId="77777777" w:rsidR="002F663C" w:rsidRPr="00711F9C" w:rsidRDefault="00AC78D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6133843" w14:textId="77777777" w:rsidR="002F663C" w:rsidRPr="002F663C" w:rsidRDefault="00AC78D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A62215B" w14:textId="77777777" w:rsidR="002F663C" w:rsidRPr="002F663C" w:rsidRDefault="00AC78D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769DC" w14:paraId="6890C426" w14:textId="77777777" w:rsidTr="00E9471B">
        <w:tc>
          <w:tcPr>
            <w:tcW w:w="851" w:type="dxa"/>
            <w:shd w:val="clear" w:color="auto" w:fill="auto"/>
          </w:tcPr>
          <w:p w14:paraId="393DAE22" w14:textId="77777777" w:rsidR="002F663C" w:rsidRPr="00711F9C" w:rsidRDefault="00AC78D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E4E2FE9" w14:textId="77777777" w:rsidR="002F663C" w:rsidRPr="002F663C" w:rsidRDefault="00AC78D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769DC" w14:paraId="1B1D78D3" w14:textId="77777777" w:rsidTr="00E9471B">
        <w:tc>
          <w:tcPr>
            <w:tcW w:w="851" w:type="dxa"/>
            <w:tcBorders>
              <w:bottom w:val="double" w:sz="4" w:space="0" w:color="auto"/>
            </w:tcBorders>
            <w:shd w:val="clear" w:color="auto" w:fill="auto"/>
          </w:tcPr>
          <w:p w14:paraId="14C1E316" w14:textId="77777777" w:rsidR="002F663C" w:rsidRPr="00711F9C" w:rsidRDefault="00AC78D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D319171" w14:textId="77777777" w:rsidR="002F663C" w:rsidRPr="002F663C" w:rsidRDefault="00AC78DB"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21A57CB6" w14:textId="77777777" w:rsidR="00467A46" w:rsidRDefault="00AC78DB" w:rsidP="00EB7B40">
            <w:pPr>
              <w:rPr>
                <w:rFonts w:eastAsia="Calibri" w:cs="Times New Roman"/>
              </w:rPr>
            </w:pPr>
            <w:r>
              <w:rPr>
                <w:rFonts w:eastAsia="Calibri" w:cs="Times New Roman"/>
              </w:rPr>
              <w:t>Notice and request for comments by 21 November 2022.</w:t>
            </w:r>
          </w:p>
          <w:p w14:paraId="64AE11E1" w14:textId="77777777" w:rsidR="00467A46" w:rsidRDefault="000833E8" w:rsidP="00EB7B40">
            <w:pPr>
              <w:rPr>
                <w:rFonts w:eastAsia="Calibri" w:cs="Times New Roman"/>
              </w:rPr>
            </w:pPr>
            <w:hyperlink r:id="rId8" w:tgtFrame="_blank" w:history="1">
              <w:r w:rsidR="00AC78DB">
                <w:rPr>
                  <w:rFonts w:eastAsia="Calibri" w:cs="Times New Roman"/>
                  <w:color w:val="0000FF"/>
                  <w:u w:val="single"/>
                </w:rPr>
                <w:t>https://www.govinfo.gov/content/pkg/FR-2022-09-21/html/2022-20405.htm</w:t>
              </w:r>
            </w:hyperlink>
          </w:p>
          <w:p w14:paraId="04F0D4AF" w14:textId="77777777" w:rsidR="00467A46" w:rsidRDefault="000833E8" w:rsidP="00EB7B40">
            <w:pPr>
              <w:rPr>
                <w:rFonts w:eastAsia="Calibri" w:cs="Times New Roman"/>
              </w:rPr>
            </w:pPr>
            <w:hyperlink r:id="rId9" w:tgtFrame="_blank" w:history="1">
              <w:r w:rsidR="00AC78DB">
                <w:rPr>
                  <w:rFonts w:eastAsia="Calibri" w:cs="Times New Roman"/>
                  <w:color w:val="0000FF"/>
                  <w:u w:val="single"/>
                </w:rPr>
                <w:t>https://www.govinfo.gov/content/pkg/FR-2022-09-21/pdf/2022-20405.pdf</w:t>
              </w:r>
            </w:hyperlink>
          </w:p>
          <w:p w14:paraId="261BFF4A" w14:textId="77777777" w:rsidR="00467A46" w:rsidRDefault="000833E8" w:rsidP="00EB7B40">
            <w:pPr>
              <w:spacing w:after="120"/>
              <w:rPr>
                <w:rFonts w:eastAsia="Calibri" w:cs="Times New Roman"/>
              </w:rPr>
            </w:pPr>
            <w:hyperlink r:id="rId10" w:tgtFrame="_blank" w:history="1">
              <w:r w:rsidR="00AC78DB">
                <w:rPr>
                  <w:rFonts w:eastAsia="Calibri" w:cs="Times New Roman"/>
                  <w:color w:val="0000FF"/>
                  <w:u w:val="single"/>
                </w:rPr>
                <w:t>https://members.wto.org/crnattachments/2022/TBT/USA/22_6430_00_e.pdf</w:t>
              </w:r>
            </w:hyperlink>
            <w:bookmarkEnd w:id="25"/>
          </w:p>
        </w:tc>
      </w:tr>
      <w:bookmarkEnd w:id="4"/>
    </w:tbl>
    <w:p w14:paraId="54B1004E" w14:textId="77777777" w:rsidR="002F663C" w:rsidRPr="002F663C" w:rsidRDefault="002F663C" w:rsidP="002F663C">
      <w:pPr>
        <w:jc w:val="left"/>
        <w:rPr>
          <w:rFonts w:eastAsia="Calibri" w:cs="Times New Roman"/>
          <w:highlight w:val="yellow"/>
        </w:rPr>
      </w:pPr>
    </w:p>
    <w:p w14:paraId="25659F62" w14:textId="77777777" w:rsidR="003971FF" w:rsidRPr="007F6EA2" w:rsidRDefault="00AC78D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Agency Information Collection Activities; New Information Collection: Human Factors Considerations in Commercial Motor Vehicle Automated Driving Systems</w:t>
      </w:r>
    </w:p>
    <w:p w14:paraId="46A02D6C" w14:textId="77777777" w:rsidR="00A60BDF" w:rsidRPr="002F663C" w:rsidRDefault="00AC78DB" w:rsidP="00B16ACF">
      <w:pPr>
        <w:spacing w:before="120" w:after="120"/>
        <w:rPr>
          <w:rFonts w:eastAsia="Calibri" w:cs="Times New Roman"/>
          <w:szCs w:val="18"/>
        </w:rPr>
      </w:pPr>
      <w:r w:rsidRPr="002F663C">
        <w:rPr>
          <w:rFonts w:eastAsia="Calibri" w:cs="Times New Roman"/>
          <w:szCs w:val="18"/>
        </w:rPr>
        <w:t>AGENCY: Federal Motor Carrier Safety Administration (FMCSA), Department of Transportation (DOT)</w:t>
      </w:r>
    </w:p>
    <w:p w14:paraId="09FB5244" w14:textId="77777777" w:rsidR="00A60BDF" w:rsidRPr="002F663C" w:rsidRDefault="00AC78DB" w:rsidP="00B16ACF">
      <w:pPr>
        <w:spacing w:before="120" w:after="120"/>
        <w:rPr>
          <w:rFonts w:eastAsia="Calibri" w:cs="Times New Roman"/>
          <w:szCs w:val="18"/>
        </w:rPr>
      </w:pPr>
      <w:r w:rsidRPr="002F663C">
        <w:rPr>
          <w:rFonts w:eastAsia="Calibri" w:cs="Times New Roman"/>
          <w:szCs w:val="18"/>
        </w:rPr>
        <w:t>ACTION: Notice and request for comments</w:t>
      </w:r>
    </w:p>
    <w:p w14:paraId="098FBFDE" w14:textId="77777777" w:rsidR="00A60BDF" w:rsidRPr="002F663C" w:rsidRDefault="00AC78DB" w:rsidP="00B16ACF">
      <w:pPr>
        <w:spacing w:before="120" w:after="120"/>
        <w:rPr>
          <w:rFonts w:eastAsia="Calibri" w:cs="Times New Roman"/>
          <w:szCs w:val="18"/>
        </w:rPr>
      </w:pPr>
      <w:r w:rsidRPr="002F663C">
        <w:rPr>
          <w:rFonts w:eastAsia="Calibri" w:cs="Times New Roman"/>
          <w:szCs w:val="18"/>
        </w:rPr>
        <w:t xml:space="preserve">SUMMARY: In accordance with the Paperwork Reduction Act of 1995, FMCSA announces its plan to submit the Information Collection Request (ICR) described below to the Office of Management and Budget (OMB) for its review and approval and invites public comment. This notice invites comments on a proposed information collection titled Human Factors Considerations in Commercial Motor Vehicle Automated Driving Systems. It is a driving simulator study with a series of questionnaires that will evaluate how commercial motor vehicle (CMV) drivers engage in Society of Automotive </w:t>
      </w:r>
      <w:r w:rsidRPr="002F663C">
        <w:rPr>
          <w:rFonts w:eastAsia="Calibri" w:cs="Times New Roman"/>
          <w:szCs w:val="18"/>
        </w:rPr>
        <w:lastRenderedPageBreak/>
        <w:t>Engineers (SAE) Level 2 (L2) and Level 3 (L3) automated driving system (ADS)-equipped CMVs. Approximately 100 CMV drivers will participate in the study. The study will examine the effect of non-driving secondary task engagement, transfer of control, and training on driver behavior in ADS-equipped CMVs.</w:t>
      </w:r>
    </w:p>
    <w:p w14:paraId="6AC04DDC" w14:textId="77777777" w:rsidR="00A60BDF" w:rsidRPr="002F663C" w:rsidRDefault="00AC78DB" w:rsidP="00B16ACF">
      <w:pPr>
        <w:spacing w:before="120" w:after="120"/>
        <w:rPr>
          <w:rFonts w:eastAsia="Calibri" w:cs="Times New Roman"/>
          <w:szCs w:val="18"/>
        </w:rPr>
      </w:pPr>
      <w:r w:rsidRPr="002F663C">
        <w:rPr>
          <w:rFonts w:eastAsia="Calibri" w:cs="Times New Roman"/>
          <w:szCs w:val="18"/>
        </w:rPr>
        <w:t>DATES: Comments on this notice must be received on or before 21 November 2022.</w:t>
      </w:r>
    </w:p>
    <w:p w14:paraId="6E77E32F" w14:textId="77777777" w:rsidR="00A60BDF" w:rsidRPr="002F663C" w:rsidRDefault="00AC78DB" w:rsidP="00B16ACF">
      <w:pPr>
        <w:spacing w:before="120" w:after="120"/>
        <w:rPr>
          <w:rFonts w:eastAsia="Calibri" w:cs="Times New Roman"/>
          <w:szCs w:val="18"/>
        </w:rPr>
      </w:pPr>
      <w:r w:rsidRPr="002F663C">
        <w:rPr>
          <w:rFonts w:eastAsia="Calibri" w:cs="Times New Roman"/>
          <w:szCs w:val="18"/>
        </w:rPr>
        <w:t xml:space="preserve">This notice and request for comments is identified by Docket Number FMCSA-2022-0163. The Docket Folder is available on Regulations.gov at </w:t>
      </w:r>
      <w:hyperlink r:id="rId11" w:history="1">
        <w:r w:rsidRPr="002F663C">
          <w:rPr>
            <w:rFonts w:eastAsia="Calibri" w:cs="Times New Roman"/>
            <w:color w:val="0000FF"/>
            <w:szCs w:val="18"/>
            <w:u w:val="single"/>
          </w:rPr>
          <w:t>https://www.regulations.gov/docket/FMCSA-2022-0163/document</w:t>
        </w:r>
      </w:hyperlink>
      <w:r w:rsidRPr="002F663C">
        <w:rPr>
          <w:rFonts w:eastAsia="Calibri" w:cs="Times New Roman"/>
          <w:szCs w:val="18"/>
        </w:rPr>
        <w:t xml:space="preserve"> and provides access to primary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3"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4"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5" w:history="1">
        <w:r w:rsidRPr="002F663C">
          <w:rPr>
            <w:rFonts w:eastAsia="Calibri" w:cs="Times New Roman"/>
            <w:color w:val="0000FF"/>
            <w:szCs w:val="18"/>
            <w:u w:val="single"/>
          </w:rPr>
          <w:t>Eastern Time</w:t>
        </w:r>
      </w:hyperlink>
      <w:r w:rsidRPr="002F663C">
        <w:rPr>
          <w:rFonts w:eastAsia="Calibri" w:cs="Times New Roman"/>
          <w:szCs w:val="18"/>
        </w:rPr>
        <w:t xml:space="preserve"> on 21 November 2022. Comments received by the USA TBT Enquiry Point from WTO Members and their stakeholders will be shared with the regulator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0853825B" w14:textId="77777777" w:rsidR="00A60BDF" w:rsidRPr="002F663C" w:rsidRDefault="00AC78DB"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7" w:history="1">
        <w:r w:rsidRPr="002F663C">
          <w:rPr>
            <w:rFonts w:eastAsia="Calibri" w:cs="Times New Roman"/>
            <w:color w:val="0000FF"/>
            <w:szCs w:val="18"/>
            <w:u w:val="single"/>
          </w:rPr>
          <w:t>G/TBT/N/USA/1486</w:t>
        </w:r>
      </w:hyperlink>
      <w:r w:rsidRPr="002F663C">
        <w:rPr>
          <w:rFonts w:eastAsia="Calibri" w:cs="Times New Roman"/>
          <w:szCs w:val="18"/>
        </w:rPr>
        <w:t xml:space="preserve"> are identified by Docket Number FMCSA-2018-0037. The Docket Folder is available on Regulations.gov at </w:t>
      </w:r>
      <w:hyperlink r:id="rId18" w:history="1">
        <w:r w:rsidRPr="002F663C">
          <w:rPr>
            <w:rFonts w:eastAsia="Calibri" w:cs="Times New Roman"/>
            <w:color w:val="0000FF"/>
            <w:szCs w:val="18"/>
            <w:u w:val="single"/>
          </w:rPr>
          <w:t>https://www.regulations.gov/docket/FMCSA-2018-0037/document</w:t>
        </w:r>
      </w:hyperlink>
      <w:r w:rsidRPr="002F663C">
        <w:rPr>
          <w:rFonts w:eastAsia="Calibri" w:cs="Times New Roman"/>
          <w:szCs w:val="18"/>
        </w:rPr>
        <w:t xml:space="preserve"> and provides access to primary and supporting documents as well as comments received. Documents are also accessible from </w:t>
      </w:r>
      <w:hyperlink r:id="rId19"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06BC8F57" w14:textId="77777777" w:rsidR="006C5A96" w:rsidRDefault="00AC78DB" w:rsidP="006C5A96">
      <w:pPr>
        <w:jc w:val="center"/>
        <w:rPr>
          <w:b/>
        </w:rPr>
      </w:pPr>
      <w:r w:rsidRPr="003971FF">
        <w:rPr>
          <w:b/>
        </w:rPr>
        <w:t>__________</w:t>
      </w:r>
    </w:p>
    <w:p w14:paraId="0AD3AB84" w14:textId="77777777" w:rsidR="004D4D19" w:rsidRDefault="004D4D19" w:rsidP="007F38C2">
      <w:pPr>
        <w:jc w:val="center"/>
        <w:rPr>
          <w:b/>
        </w:rPr>
      </w:pPr>
    </w:p>
    <w:p w14:paraId="75678F30"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780E0" w14:textId="77777777" w:rsidR="00E17BD9" w:rsidRDefault="00AC78DB">
      <w:r>
        <w:separator/>
      </w:r>
    </w:p>
  </w:endnote>
  <w:endnote w:type="continuationSeparator" w:id="0">
    <w:p w14:paraId="4DE877F7" w14:textId="77777777" w:rsidR="00E17BD9" w:rsidRDefault="00AC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E182" w14:textId="77777777" w:rsidR="00544326" w:rsidRPr="00DD3DD7" w:rsidRDefault="00AC78D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57C2" w14:textId="77777777" w:rsidR="00544326" w:rsidRPr="00DD3DD7" w:rsidRDefault="00AC78D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4463" w14:textId="77777777" w:rsidR="000833E8" w:rsidRDefault="0008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1309" w14:textId="77777777" w:rsidR="000248E6" w:rsidRDefault="00AC78DB" w:rsidP="00ED54E0">
      <w:r>
        <w:separator/>
      </w:r>
    </w:p>
  </w:footnote>
  <w:footnote w:type="continuationSeparator" w:id="0">
    <w:p w14:paraId="13CC3156" w14:textId="77777777" w:rsidR="000248E6" w:rsidRDefault="00AC78DB" w:rsidP="00ED54E0">
      <w:r>
        <w:continuationSeparator/>
      </w:r>
    </w:p>
  </w:footnote>
  <w:footnote w:id="1">
    <w:p w14:paraId="1F7FE748" w14:textId="77777777" w:rsidR="007F6EA2" w:rsidRDefault="00AC78D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3D12" w14:textId="77777777" w:rsidR="00DD3DD7" w:rsidRDefault="00AC78D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6F1E509" w14:textId="77777777" w:rsidR="004D4D19" w:rsidRPr="00DD3DD7" w:rsidRDefault="004D4D19" w:rsidP="00DD3DD7">
    <w:pPr>
      <w:pStyle w:val="Header"/>
      <w:pBdr>
        <w:bottom w:val="single" w:sz="4" w:space="1" w:color="auto"/>
      </w:pBdr>
      <w:tabs>
        <w:tab w:val="clear" w:pos="4513"/>
        <w:tab w:val="clear" w:pos="9027"/>
      </w:tabs>
      <w:jc w:val="center"/>
    </w:pPr>
  </w:p>
  <w:p w14:paraId="78EC49BB" w14:textId="77777777" w:rsidR="00DD3DD7" w:rsidRPr="00DD3DD7" w:rsidRDefault="00AC78D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BD5855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884" w14:textId="77777777" w:rsidR="00DD3DD7" w:rsidRPr="00DD3DD7" w:rsidRDefault="00AC78DB" w:rsidP="00DD3DD7">
    <w:pPr>
      <w:pStyle w:val="Header"/>
      <w:pBdr>
        <w:bottom w:val="single" w:sz="4" w:space="1" w:color="auto"/>
      </w:pBdr>
      <w:tabs>
        <w:tab w:val="clear" w:pos="4513"/>
        <w:tab w:val="clear" w:pos="9027"/>
      </w:tabs>
      <w:jc w:val="center"/>
    </w:pPr>
    <w:bookmarkStart w:id="28" w:name="spsSymbolHeader"/>
    <w:r w:rsidRPr="00DD3DD7">
      <w:t>G/TBT/N/USA/1486/Add.2</w:t>
    </w:r>
    <w:bookmarkEnd w:id="28"/>
  </w:p>
  <w:p w14:paraId="667DFF73" w14:textId="77777777" w:rsidR="00DD3DD7" w:rsidRPr="00DD3DD7" w:rsidRDefault="00DD3DD7" w:rsidP="00DD3DD7">
    <w:pPr>
      <w:pStyle w:val="Header"/>
      <w:pBdr>
        <w:bottom w:val="single" w:sz="4" w:space="1" w:color="auto"/>
      </w:pBdr>
      <w:tabs>
        <w:tab w:val="clear" w:pos="4513"/>
        <w:tab w:val="clear" w:pos="9027"/>
      </w:tabs>
      <w:jc w:val="center"/>
    </w:pPr>
  </w:p>
  <w:p w14:paraId="0ABDD445" w14:textId="77777777" w:rsidR="00DD3DD7" w:rsidRPr="00DD3DD7" w:rsidRDefault="00AC78D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F85075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69DC" w14:paraId="58C75574" w14:textId="77777777" w:rsidTr="00544326">
      <w:trPr>
        <w:trHeight w:val="240"/>
        <w:jc w:val="center"/>
      </w:trPr>
      <w:tc>
        <w:tcPr>
          <w:tcW w:w="3794" w:type="dxa"/>
          <w:shd w:val="clear" w:color="auto" w:fill="FFFFFF"/>
          <w:tcMar>
            <w:left w:w="108" w:type="dxa"/>
            <w:right w:w="108" w:type="dxa"/>
          </w:tcMar>
          <w:vAlign w:val="center"/>
        </w:tcPr>
        <w:p w14:paraId="161434D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03CD515" w14:textId="77777777" w:rsidR="00ED54E0" w:rsidRPr="00182B84" w:rsidRDefault="00AC78DB" w:rsidP="00425DC5">
          <w:pPr>
            <w:jc w:val="right"/>
            <w:rPr>
              <w:b/>
              <w:color w:val="FF0000"/>
              <w:szCs w:val="16"/>
            </w:rPr>
          </w:pPr>
          <w:r>
            <w:rPr>
              <w:b/>
              <w:color w:val="FF0000"/>
              <w:szCs w:val="16"/>
            </w:rPr>
            <w:t xml:space="preserve"> </w:t>
          </w:r>
        </w:p>
      </w:tc>
    </w:tr>
    <w:tr w:rsidR="008769DC" w14:paraId="1385D04A" w14:textId="77777777" w:rsidTr="00544326">
      <w:trPr>
        <w:trHeight w:val="213"/>
        <w:jc w:val="center"/>
      </w:trPr>
      <w:tc>
        <w:tcPr>
          <w:tcW w:w="3794" w:type="dxa"/>
          <w:vMerge w:val="restart"/>
          <w:shd w:val="clear" w:color="auto" w:fill="FFFFFF"/>
          <w:tcMar>
            <w:left w:w="0" w:type="dxa"/>
            <w:right w:w="0" w:type="dxa"/>
          </w:tcMar>
        </w:tcPr>
        <w:p w14:paraId="72262046" w14:textId="77777777" w:rsidR="00ED54E0" w:rsidRPr="00182B84" w:rsidRDefault="00AC78DB" w:rsidP="00425DC5">
          <w:pPr>
            <w:jc w:val="left"/>
          </w:pPr>
          <w:r w:rsidRPr="00182B84">
            <w:rPr>
              <w:noProof/>
              <w:lang w:val="en-US"/>
            </w:rPr>
            <w:drawing>
              <wp:inline distT="0" distB="0" distL="0" distR="0" wp14:anchorId="37ACA865" wp14:editId="75C4F1D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488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B1152A" w14:textId="77777777" w:rsidR="00ED54E0" w:rsidRPr="00182B84" w:rsidRDefault="00ED54E0" w:rsidP="00425DC5">
          <w:pPr>
            <w:jc w:val="right"/>
            <w:rPr>
              <w:b/>
              <w:szCs w:val="16"/>
            </w:rPr>
          </w:pPr>
        </w:p>
      </w:tc>
    </w:tr>
    <w:tr w:rsidR="008769DC" w14:paraId="1051824B" w14:textId="77777777" w:rsidTr="00544326">
      <w:trPr>
        <w:trHeight w:val="868"/>
        <w:jc w:val="center"/>
      </w:trPr>
      <w:tc>
        <w:tcPr>
          <w:tcW w:w="3794" w:type="dxa"/>
          <w:vMerge/>
          <w:shd w:val="clear" w:color="auto" w:fill="FFFFFF"/>
          <w:tcMar>
            <w:left w:w="108" w:type="dxa"/>
            <w:right w:w="108" w:type="dxa"/>
          </w:tcMar>
        </w:tcPr>
        <w:p w14:paraId="0F946D2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C2CCCA2" w14:textId="77777777" w:rsidR="00DD3DD7" w:rsidRPr="002F663C" w:rsidRDefault="00AC78DB" w:rsidP="00DD3DD7">
          <w:pPr>
            <w:jc w:val="right"/>
            <w:rPr>
              <w:rFonts w:eastAsia="Calibri" w:cs="Times New Roman"/>
              <w:b/>
              <w:szCs w:val="16"/>
            </w:rPr>
          </w:pPr>
          <w:bookmarkStart w:id="29" w:name="bmkSymbols"/>
          <w:r w:rsidRPr="002F663C">
            <w:rPr>
              <w:rFonts w:eastAsia="Calibri" w:cs="Times New Roman"/>
              <w:b/>
              <w:szCs w:val="16"/>
            </w:rPr>
            <w:t>G/TBT/N/USA/1486/Add.2</w:t>
          </w:r>
          <w:bookmarkEnd w:id="29"/>
        </w:p>
        <w:p w14:paraId="6DB33DAA" w14:textId="77777777" w:rsidR="00C14444" w:rsidRPr="00C14444" w:rsidRDefault="00C14444" w:rsidP="00C14444">
          <w:pPr>
            <w:jc w:val="center"/>
            <w:rPr>
              <w:szCs w:val="16"/>
            </w:rPr>
          </w:pPr>
        </w:p>
      </w:tc>
    </w:tr>
    <w:tr w:rsidR="008769DC" w14:paraId="18256BE4" w14:textId="77777777" w:rsidTr="00544326">
      <w:trPr>
        <w:trHeight w:val="240"/>
        <w:jc w:val="center"/>
      </w:trPr>
      <w:tc>
        <w:tcPr>
          <w:tcW w:w="3794" w:type="dxa"/>
          <w:vMerge/>
          <w:shd w:val="clear" w:color="auto" w:fill="FFFFFF"/>
          <w:tcMar>
            <w:left w:w="108" w:type="dxa"/>
            <w:right w:w="108" w:type="dxa"/>
          </w:tcMar>
          <w:vAlign w:val="center"/>
        </w:tcPr>
        <w:p w14:paraId="22004181" w14:textId="77777777" w:rsidR="00ED54E0" w:rsidRPr="00182B84" w:rsidRDefault="00ED54E0" w:rsidP="00425DC5"/>
      </w:tc>
      <w:tc>
        <w:tcPr>
          <w:tcW w:w="5448" w:type="dxa"/>
          <w:gridSpan w:val="2"/>
          <w:shd w:val="clear" w:color="auto" w:fill="FFFFFF"/>
          <w:tcMar>
            <w:left w:w="108" w:type="dxa"/>
            <w:right w:w="108" w:type="dxa"/>
          </w:tcMar>
          <w:vAlign w:val="center"/>
        </w:tcPr>
        <w:p w14:paraId="7EDDA58F" w14:textId="12104788" w:rsidR="00ED54E0" w:rsidRPr="00182B84" w:rsidRDefault="00967E44" w:rsidP="00425DC5">
          <w:pPr>
            <w:jc w:val="right"/>
            <w:rPr>
              <w:szCs w:val="16"/>
            </w:rPr>
          </w:pPr>
          <w:bookmarkStart w:id="30" w:name="bmkDate"/>
          <w:bookmarkEnd w:id="30"/>
          <w:r>
            <w:rPr>
              <w:szCs w:val="16"/>
            </w:rPr>
            <w:t>22 September 2022</w:t>
          </w:r>
        </w:p>
      </w:tc>
    </w:tr>
    <w:tr w:rsidR="008769DC" w14:paraId="61573BB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A8D6ED" w14:textId="134EE70D" w:rsidR="00ED54E0" w:rsidRPr="00182B84" w:rsidRDefault="00AC78DB" w:rsidP="00425DC5">
          <w:pPr>
            <w:jc w:val="left"/>
            <w:rPr>
              <w:b/>
            </w:rPr>
          </w:pPr>
          <w:r w:rsidRPr="002F663C">
            <w:rPr>
              <w:rFonts w:eastAsia="Calibri" w:cs="Times New Roman"/>
              <w:color w:val="FF0000"/>
              <w:szCs w:val="16"/>
            </w:rPr>
            <w:t>(</w:t>
          </w:r>
          <w:bookmarkStart w:id="31" w:name="bmkSerial"/>
          <w:bookmarkEnd w:id="31"/>
          <w:r w:rsidR="00967E44">
            <w:rPr>
              <w:rFonts w:eastAsia="Calibri" w:cs="Times New Roman"/>
              <w:color w:val="FF0000"/>
              <w:szCs w:val="16"/>
            </w:rPr>
            <w:t>22-</w:t>
          </w:r>
          <w:r w:rsidR="000833E8">
            <w:rPr>
              <w:rFonts w:eastAsia="Calibri" w:cs="Times New Roman"/>
              <w:color w:val="FF0000"/>
              <w:szCs w:val="16"/>
            </w:rPr>
            <w:t>7110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E4A3EC7" w14:textId="77777777" w:rsidR="00ED54E0" w:rsidRPr="00182B84" w:rsidRDefault="00AC78D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769DC" w14:paraId="6C39E03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9B0378" w14:textId="77777777" w:rsidR="00ED54E0" w:rsidRPr="00182B84" w:rsidRDefault="00AC78D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7E0F593" w14:textId="77777777" w:rsidR="00ED54E0" w:rsidRPr="00182B84" w:rsidRDefault="00AC78D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35B99B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FEAE44">
      <w:start w:val="1"/>
      <w:numFmt w:val="decimal"/>
      <w:pStyle w:val="SummaryText"/>
      <w:lvlText w:val="%1."/>
      <w:lvlJc w:val="left"/>
      <w:pPr>
        <w:ind w:left="360" w:hanging="360"/>
      </w:pPr>
    </w:lvl>
    <w:lvl w:ilvl="1" w:tplc="E1785570" w:tentative="1">
      <w:start w:val="1"/>
      <w:numFmt w:val="lowerLetter"/>
      <w:lvlText w:val="%2."/>
      <w:lvlJc w:val="left"/>
      <w:pPr>
        <w:ind w:left="1080" w:hanging="360"/>
      </w:pPr>
    </w:lvl>
    <w:lvl w:ilvl="2" w:tplc="FEC2F64A" w:tentative="1">
      <w:start w:val="1"/>
      <w:numFmt w:val="lowerRoman"/>
      <w:lvlText w:val="%3."/>
      <w:lvlJc w:val="right"/>
      <w:pPr>
        <w:ind w:left="1800" w:hanging="180"/>
      </w:pPr>
    </w:lvl>
    <w:lvl w:ilvl="3" w:tplc="3F60BA4C" w:tentative="1">
      <w:start w:val="1"/>
      <w:numFmt w:val="decimal"/>
      <w:lvlText w:val="%4."/>
      <w:lvlJc w:val="left"/>
      <w:pPr>
        <w:ind w:left="2520" w:hanging="360"/>
      </w:pPr>
    </w:lvl>
    <w:lvl w:ilvl="4" w:tplc="AAC2568A" w:tentative="1">
      <w:start w:val="1"/>
      <w:numFmt w:val="lowerLetter"/>
      <w:lvlText w:val="%5."/>
      <w:lvlJc w:val="left"/>
      <w:pPr>
        <w:ind w:left="3240" w:hanging="360"/>
      </w:pPr>
    </w:lvl>
    <w:lvl w:ilvl="5" w:tplc="66C27A8C" w:tentative="1">
      <w:start w:val="1"/>
      <w:numFmt w:val="lowerRoman"/>
      <w:lvlText w:val="%6."/>
      <w:lvlJc w:val="right"/>
      <w:pPr>
        <w:ind w:left="3960" w:hanging="180"/>
      </w:pPr>
    </w:lvl>
    <w:lvl w:ilvl="6" w:tplc="CDA84B60" w:tentative="1">
      <w:start w:val="1"/>
      <w:numFmt w:val="decimal"/>
      <w:lvlText w:val="%7."/>
      <w:lvlJc w:val="left"/>
      <w:pPr>
        <w:ind w:left="4680" w:hanging="360"/>
      </w:pPr>
    </w:lvl>
    <w:lvl w:ilvl="7" w:tplc="FDE24EBC" w:tentative="1">
      <w:start w:val="1"/>
      <w:numFmt w:val="lowerLetter"/>
      <w:lvlText w:val="%8."/>
      <w:lvlJc w:val="left"/>
      <w:pPr>
        <w:ind w:left="5400" w:hanging="360"/>
      </w:pPr>
    </w:lvl>
    <w:lvl w:ilvl="8" w:tplc="E84C58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833E8"/>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65B0"/>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769DC"/>
    <w:rsid w:val="00893E85"/>
    <w:rsid w:val="008A0701"/>
    <w:rsid w:val="008B1018"/>
    <w:rsid w:val="008C42D2"/>
    <w:rsid w:val="008E2C13"/>
    <w:rsid w:val="008E372C"/>
    <w:rsid w:val="00917235"/>
    <w:rsid w:val="00967E44"/>
    <w:rsid w:val="00992AEA"/>
    <w:rsid w:val="009A4D36"/>
    <w:rsid w:val="009A6F54"/>
    <w:rsid w:val="009F7637"/>
    <w:rsid w:val="00A001F6"/>
    <w:rsid w:val="00A1565D"/>
    <w:rsid w:val="00A20371"/>
    <w:rsid w:val="00A372AC"/>
    <w:rsid w:val="00A43C3A"/>
    <w:rsid w:val="00A6057A"/>
    <w:rsid w:val="00A60BDF"/>
    <w:rsid w:val="00A72245"/>
    <w:rsid w:val="00A74017"/>
    <w:rsid w:val="00AA332C"/>
    <w:rsid w:val="00AA6B9C"/>
    <w:rsid w:val="00AB3D96"/>
    <w:rsid w:val="00AC27F8"/>
    <w:rsid w:val="00AC78DB"/>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501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7BD9"/>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4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21/html/2022-20405.htm"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FMCSA-2018-0037/docu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yperlink" Target="https://eping.wto.org/en/Search?domainIds=1&amp;documentSymbol=usa%2F1486&amp;distributionDateTo=2019-08-0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egulations.gov/docket/FMCSA-2022-0163/docu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FMCSA-2022-0163/docume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oter" Target="footer2.xml"/><Relationship Id="rId10" Type="http://schemas.openxmlformats.org/officeDocument/2006/relationships/hyperlink" Target="https://members.wto.org/crnattachments/2022/TBT/USA/22_6430_00_e.pdf" TargetMode="External"/><Relationship Id="rId19" Type="http://schemas.openxmlformats.org/officeDocument/2006/relationships/hyperlink" Target="https://www.regulations.gov/" TargetMode="External"/><Relationship Id="rId4" Type="http://schemas.openxmlformats.org/officeDocument/2006/relationships/settings" Target="settings.xml"/><Relationship Id="rId9" Type="http://schemas.openxmlformats.org/officeDocument/2006/relationships/hyperlink" Target="https://www.govinfo.gov/content/pkg/FR-2022-09-21/pdf/2022-20405.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465</Words>
  <Characters>2946</Characters>
  <Application>Microsoft Office Word</Application>
  <DocSecurity>0</DocSecurity>
  <Lines>66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2022-09-22T09:19:00Z</dcterms:created>
  <dcterms:modified xsi:type="dcterms:W3CDTF">2022-09-22T09:32:00Z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