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02360" w14:textId="77777777" w:rsidR="002D78C9" w:rsidRDefault="00D71BE2" w:rsidP="00DD3DD7">
      <w:pPr>
        <w:pStyle w:val="Title"/>
      </w:pPr>
      <w:r w:rsidRPr="002F663C">
        <w:t>NOTIFICATION</w:t>
      </w:r>
    </w:p>
    <w:p w14:paraId="63D9D238" w14:textId="77777777" w:rsidR="002F663C" w:rsidRPr="002F663C" w:rsidRDefault="00D71BE2" w:rsidP="00DD3DD7">
      <w:pPr>
        <w:pStyle w:val="Title3"/>
      </w:pPr>
      <w:r w:rsidRPr="002F663C">
        <w:t>Addendum</w:t>
      </w:r>
    </w:p>
    <w:p w14:paraId="36629EF6" w14:textId="77777777" w:rsidR="002F663C" w:rsidRDefault="00D71BE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8 May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00791D6F" w14:textId="77777777" w:rsidR="001E2E4A" w:rsidRPr="002F663C" w:rsidRDefault="001E2E4A" w:rsidP="001E2E4A">
      <w:pPr>
        <w:rPr>
          <w:rFonts w:eastAsia="Calibri" w:cs="Times New Roman"/>
        </w:rPr>
      </w:pPr>
    </w:p>
    <w:p w14:paraId="416AEB8A" w14:textId="77777777" w:rsidR="002F663C" w:rsidRPr="002F663C" w:rsidRDefault="00D71BE2" w:rsidP="002F663C">
      <w:pPr>
        <w:jc w:val="center"/>
        <w:rPr>
          <w:rFonts w:eastAsia="Calibri" w:cs="Times New Roman"/>
          <w:b/>
        </w:rPr>
      </w:pPr>
      <w:r w:rsidRPr="002F663C">
        <w:rPr>
          <w:rFonts w:eastAsia="Calibri" w:cs="Times New Roman"/>
          <w:b/>
        </w:rPr>
        <w:t>_______________</w:t>
      </w:r>
    </w:p>
    <w:p w14:paraId="3DDADA29" w14:textId="77777777" w:rsidR="002F663C" w:rsidRDefault="002F663C" w:rsidP="002F663C">
      <w:pPr>
        <w:rPr>
          <w:rFonts w:eastAsia="Calibri" w:cs="Times New Roman"/>
        </w:rPr>
      </w:pPr>
    </w:p>
    <w:p w14:paraId="0FF031B6" w14:textId="77777777" w:rsidR="00C14444" w:rsidRPr="002F663C" w:rsidRDefault="00C14444" w:rsidP="002F663C">
      <w:pPr>
        <w:rPr>
          <w:rFonts w:eastAsia="Calibri" w:cs="Times New Roman"/>
        </w:rPr>
      </w:pPr>
    </w:p>
    <w:p w14:paraId="0CAFCC4A" w14:textId="77777777" w:rsidR="002F663C" w:rsidRPr="002F663C" w:rsidRDefault="00D71BE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Energy Conservation Program: Energy Conservation Standards for Miscellaneous Refrigeration Products</w:t>
      </w:r>
      <w:bookmarkEnd w:id="3"/>
    </w:p>
    <w:p w14:paraId="4F3CFD1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6648D" w14:paraId="32B2ABF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1C521E8" w14:textId="77777777" w:rsidR="002F663C" w:rsidRPr="002F663C" w:rsidRDefault="00D71BE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F6648D" w14:paraId="1179F8D5" w14:textId="77777777" w:rsidTr="00E9471B">
        <w:tc>
          <w:tcPr>
            <w:tcW w:w="851" w:type="dxa"/>
            <w:shd w:val="clear" w:color="auto" w:fill="auto"/>
          </w:tcPr>
          <w:p w14:paraId="0B7C88D7" w14:textId="77777777" w:rsidR="002F663C" w:rsidRPr="00711F9C" w:rsidRDefault="00D71BE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439A4C9D" w14:textId="77777777" w:rsidR="002F663C" w:rsidRPr="002F663C" w:rsidRDefault="00D71BE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F6648D" w14:paraId="35A54107" w14:textId="77777777" w:rsidTr="00E9471B">
        <w:tc>
          <w:tcPr>
            <w:tcW w:w="851" w:type="dxa"/>
            <w:shd w:val="clear" w:color="auto" w:fill="auto"/>
          </w:tcPr>
          <w:p w14:paraId="0F4BB609" w14:textId="77777777" w:rsidR="002F663C" w:rsidRPr="00711F9C" w:rsidRDefault="00D71BE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69322A7" w14:textId="77777777" w:rsidR="002F663C" w:rsidRPr="002F663C" w:rsidRDefault="00D71BE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F6648D" w14:paraId="683231C7" w14:textId="77777777" w:rsidTr="00E9471B">
        <w:tc>
          <w:tcPr>
            <w:tcW w:w="851" w:type="dxa"/>
            <w:shd w:val="clear" w:color="auto" w:fill="auto"/>
          </w:tcPr>
          <w:p w14:paraId="1FBC73A6" w14:textId="77777777" w:rsidR="002F663C" w:rsidRPr="00711F9C" w:rsidRDefault="00D71BE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BAD736F" w14:textId="77777777" w:rsidR="002F663C" w:rsidRPr="002F663C" w:rsidRDefault="00D71BE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7 May 2024</w:t>
            </w:r>
            <w:bookmarkEnd w:id="10"/>
          </w:p>
        </w:tc>
      </w:tr>
      <w:tr w:rsidR="00F6648D" w14:paraId="7A16AC60" w14:textId="77777777" w:rsidTr="00E9471B">
        <w:tc>
          <w:tcPr>
            <w:tcW w:w="851" w:type="dxa"/>
            <w:shd w:val="clear" w:color="auto" w:fill="auto"/>
          </w:tcPr>
          <w:p w14:paraId="68AC91EE" w14:textId="77777777" w:rsidR="002F663C" w:rsidRPr="00711F9C" w:rsidRDefault="00D71BE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3F675438" w14:textId="77777777" w:rsidR="002F663C" w:rsidRPr="002F663C" w:rsidRDefault="00D71BE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4 September 2024; if adverse comments are received by 26 August 2024 and the Department of Energy determines that such comments may provide a reasonable basis for withdrawal, a timely withdrawal of this rule will be published in the Federal Register (and notified to the WTO TBT Committee).</w:t>
            </w:r>
            <w:bookmarkEnd w:id="12"/>
          </w:p>
        </w:tc>
      </w:tr>
      <w:tr w:rsidR="00F6648D" w14:paraId="00212B24" w14:textId="77777777" w:rsidTr="00E9471B">
        <w:tc>
          <w:tcPr>
            <w:tcW w:w="851" w:type="dxa"/>
            <w:shd w:val="clear" w:color="auto" w:fill="auto"/>
          </w:tcPr>
          <w:p w14:paraId="52DFDC61" w14:textId="77777777" w:rsidR="002F663C" w:rsidRPr="00711F9C" w:rsidRDefault="00D71BE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11658AA" w14:textId="77777777" w:rsidR="002F663C" w:rsidRPr="002F663C" w:rsidRDefault="00D71BE2"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01547363" w14:textId="77777777" w:rsidR="002F663C" w:rsidRPr="002F663C" w:rsidRDefault="00D71BE2" w:rsidP="00EB7B40">
            <w:pPr>
              <w:spacing w:before="120" w:after="120"/>
              <w:rPr>
                <w:rFonts w:eastAsia="Calibri" w:cs="Times New Roman"/>
              </w:rPr>
            </w:pPr>
            <w:r w:rsidRPr="002F663C">
              <w:rPr>
                <w:rFonts w:eastAsia="Calibri" w:cs="Times New Roman"/>
              </w:rPr>
              <w:t>89 Federal Register (FR) 38762, Title 10 Code of Federal Regulations (CFR) Part 430:</w:t>
            </w:r>
          </w:p>
          <w:p w14:paraId="1FDB59BC" w14:textId="77777777" w:rsidR="002F663C" w:rsidRPr="002F663C" w:rsidRDefault="00412784" w:rsidP="00EB7B40">
            <w:pPr>
              <w:spacing w:before="120" w:after="120"/>
              <w:rPr>
                <w:rFonts w:eastAsia="Calibri" w:cs="Times New Roman"/>
              </w:rPr>
            </w:pPr>
            <w:hyperlink r:id="rId9" w:tgtFrame="_blank" w:history="1">
              <w:r w:rsidR="00D71BE2" w:rsidRPr="002F663C">
                <w:rPr>
                  <w:rFonts w:eastAsia="Calibri" w:cs="Times New Roman"/>
                  <w:color w:val="0000FF"/>
                  <w:u w:val="single"/>
                </w:rPr>
                <w:t>https://www.govinfo.gov/content/pkg/FR-2024-05-07/html/2024-08001.htm</w:t>
              </w:r>
            </w:hyperlink>
          </w:p>
          <w:p w14:paraId="3D0E40B0" w14:textId="77777777" w:rsidR="002F663C" w:rsidRPr="002F663C" w:rsidRDefault="00412784" w:rsidP="00EB7B40">
            <w:pPr>
              <w:spacing w:before="120" w:after="120"/>
              <w:rPr>
                <w:rFonts w:eastAsia="Calibri" w:cs="Times New Roman"/>
              </w:rPr>
            </w:pPr>
            <w:hyperlink r:id="rId10" w:tgtFrame="_blank" w:history="1">
              <w:r w:rsidR="00D71BE2" w:rsidRPr="002F663C">
                <w:rPr>
                  <w:rFonts w:eastAsia="Calibri" w:cs="Times New Roman"/>
                  <w:color w:val="0000FF"/>
                  <w:u w:val="single"/>
                </w:rPr>
                <w:t>https://www.govinfo.gov/content/pkg/FR-2024-05-07/pdf/2024-08001.pdf</w:t>
              </w:r>
            </w:hyperlink>
          </w:p>
          <w:p w14:paraId="66D4788A" w14:textId="77777777" w:rsidR="002F663C" w:rsidRPr="002F663C" w:rsidRDefault="00412784" w:rsidP="00EB7B40">
            <w:pPr>
              <w:spacing w:before="120" w:after="120"/>
              <w:rPr>
                <w:rFonts w:eastAsia="Calibri" w:cs="Times New Roman"/>
              </w:rPr>
            </w:pPr>
            <w:hyperlink r:id="rId11" w:tgtFrame="_blank" w:history="1">
              <w:r w:rsidR="00D71BE2" w:rsidRPr="002F663C">
                <w:rPr>
                  <w:rFonts w:eastAsia="Calibri" w:cs="Times New Roman"/>
                  <w:color w:val="0000FF"/>
                  <w:u w:val="single"/>
                </w:rPr>
                <w:t>https://members.wto.org/crnattachments/2024/TBT/USA/final_measure/24_03140_00_e.pdf</w:t>
              </w:r>
            </w:hyperlink>
            <w:bookmarkEnd w:id="15"/>
          </w:p>
        </w:tc>
      </w:tr>
      <w:tr w:rsidR="00F6648D" w14:paraId="40A1212F" w14:textId="77777777" w:rsidTr="00E9471B">
        <w:tc>
          <w:tcPr>
            <w:tcW w:w="851" w:type="dxa"/>
            <w:shd w:val="clear" w:color="auto" w:fill="auto"/>
          </w:tcPr>
          <w:p w14:paraId="1380B1DD" w14:textId="77777777" w:rsidR="002F663C" w:rsidRPr="00711F9C" w:rsidRDefault="00D71BE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B341E16" w14:textId="77777777" w:rsidR="002F663C" w:rsidRPr="002F663C" w:rsidRDefault="00D71BE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973200B" w14:textId="77777777" w:rsidR="002F663C" w:rsidRPr="002F663C" w:rsidRDefault="00D71BE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F6648D" w14:paraId="24BD9684" w14:textId="77777777" w:rsidTr="00E9471B">
        <w:tc>
          <w:tcPr>
            <w:tcW w:w="851" w:type="dxa"/>
            <w:shd w:val="clear" w:color="auto" w:fill="auto"/>
          </w:tcPr>
          <w:p w14:paraId="0082E417" w14:textId="77777777" w:rsidR="002F663C" w:rsidRPr="00711F9C" w:rsidRDefault="00D71BE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874FBEE" w14:textId="77777777" w:rsidR="002F663C" w:rsidRPr="002F663C" w:rsidRDefault="00D71BE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AF1AE6D" w14:textId="77777777" w:rsidR="002F663C" w:rsidRPr="002F663C" w:rsidRDefault="00D71BE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F6648D" w14:paraId="2D3DBF62" w14:textId="77777777" w:rsidTr="00E9471B">
        <w:tc>
          <w:tcPr>
            <w:tcW w:w="851" w:type="dxa"/>
            <w:shd w:val="clear" w:color="auto" w:fill="auto"/>
          </w:tcPr>
          <w:p w14:paraId="184416CE" w14:textId="77777777" w:rsidR="002F663C" w:rsidRPr="00711F9C" w:rsidRDefault="00D71BE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72B8FF1" w14:textId="77777777" w:rsidR="002F663C" w:rsidRPr="002F663C" w:rsidRDefault="00D71BE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F6648D" w14:paraId="12D11B2B" w14:textId="77777777" w:rsidTr="00E9471B">
        <w:tc>
          <w:tcPr>
            <w:tcW w:w="851" w:type="dxa"/>
            <w:tcBorders>
              <w:bottom w:val="double" w:sz="4" w:space="0" w:color="auto"/>
            </w:tcBorders>
            <w:shd w:val="clear" w:color="auto" w:fill="auto"/>
          </w:tcPr>
          <w:p w14:paraId="34E3DA3C" w14:textId="77777777" w:rsidR="002F663C" w:rsidRPr="00711F9C" w:rsidRDefault="00D71BE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437FC27" w14:textId="77777777" w:rsidR="002F663C" w:rsidRPr="002F663C" w:rsidRDefault="00D71BE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7B0C0088" w14:textId="77777777" w:rsidR="002F663C" w:rsidRPr="002F663C" w:rsidRDefault="002F663C" w:rsidP="002F663C">
      <w:pPr>
        <w:jc w:val="left"/>
        <w:rPr>
          <w:rFonts w:eastAsia="Calibri" w:cs="Times New Roman"/>
          <w:highlight w:val="yellow"/>
        </w:rPr>
      </w:pPr>
    </w:p>
    <w:p w14:paraId="167D5F4A" w14:textId="77777777" w:rsidR="003971FF" w:rsidRPr="007F6EA2" w:rsidRDefault="00D71BE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The Energy Policy and Conservation Act, as amended ("</w:t>
      </w:r>
      <w:hyperlink r:id="rId12" w:history="1">
        <w:r w:rsidRPr="002F663C">
          <w:rPr>
            <w:rFonts w:eastAsia="Calibri" w:cs="Times New Roman"/>
            <w:color w:val="0000FF"/>
            <w:szCs w:val="18"/>
            <w:u w:val="single"/>
          </w:rPr>
          <w:t>EPCA</w:t>
        </w:r>
      </w:hyperlink>
      <w:r w:rsidRPr="002F663C">
        <w:rPr>
          <w:rFonts w:eastAsia="Calibri" w:cs="Times New Roman"/>
          <w:szCs w:val="18"/>
        </w:rPr>
        <w:t xml:space="preserve">"), prescribes energy conservation standards for various consumer products and certain commercial and industrial equipment, including </w:t>
      </w:r>
      <w:hyperlink r:id="rId13" w:history="1">
        <w:r w:rsidRPr="002F663C">
          <w:rPr>
            <w:rFonts w:eastAsia="Calibri" w:cs="Times New Roman"/>
            <w:color w:val="0000FF"/>
            <w:szCs w:val="18"/>
            <w:u w:val="single"/>
          </w:rPr>
          <w:t>miscellaneous refrigeration products</w:t>
        </w:r>
      </w:hyperlink>
      <w:r w:rsidRPr="002F663C">
        <w:rPr>
          <w:rFonts w:eastAsia="Calibri" w:cs="Times New Roman"/>
          <w:szCs w:val="18"/>
        </w:rPr>
        <w:t xml:space="preserve">. In this direct final rule, the U.S. Department of Energy ("DOE") is adopting amended energy conservation standards for miscellaneous refrigeration products. DOE has determined that the amended energy conservation </w:t>
      </w:r>
      <w:r w:rsidRPr="002F663C">
        <w:rPr>
          <w:rFonts w:eastAsia="Calibri" w:cs="Times New Roman"/>
          <w:szCs w:val="18"/>
        </w:rPr>
        <w:lastRenderedPageBreak/>
        <w:t>standards for these products would result in significant conservation of energy, and are technologically feasible and economically justified.</w:t>
      </w:r>
    </w:p>
    <w:p w14:paraId="62BD535A" w14:textId="77777777" w:rsidR="002F2057" w:rsidRPr="002F663C" w:rsidRDefault="00D71BE2" w:rsidP="00B16ACF">
      <w:pPr>
        <w:spacing w:before="120" w:after="120"/>
        <w:rPr>
          <w:rFonts w:eastAsia="Calibri" w:cs="Times New Roman"/>
          <w:szCs w:val="18"/>
        </w:rPr>
      </w:pPr>
      <w:r w:rsidRPr="002F663C">
        <w:rPr>
          <w:rFonts w:eastAsia="Calibri" w:cs="Times New Roman"/>
          <w:szCs w:val="18"/>
        </w:rPr>
        <w:t>The effective date of this rule is 4 September 2024. If adverse comments are received by 26 August 2024 and DOE determines that such comments may provide a reasonable basis for withdrawal of the direct final rule under 42 U.S.C. 6295(o), a timely withdrawal of this rule will be published in the Federal Register. If no such adverse comments are received, compliance with the amended standards established for miscellaneous refrigeration products in this direct final rule is required on and after 31 January 2029. Comments regarding the likely competitive impact of the standards contained in this direct final rule should be sent to the Department of Justice contact listed in the ADDRESSES section on or before 6 June 2024.</w:t>
      </w:r>
    </w:p>
    <w:p w14:paraId="143389C0" w14:textId="77777777" w:rsidR="002F2057" w:rsidRPr="002F663C" w:rsidRDefault="00412784" w:rsidP="00B16ACF">
      <w:pPr>
        <w:spacing w:before="120" w:after="120"/>
        <w:rPr>
          <w:rFonts w:eastAsia="Calibri" w:cs="Times New Roman"/>
          <w:szCs w:val="18"/>
        </w:rPr>
      </w:pPr>
      <w:hyperlink r:id="rId14" w:history="1">
        <w:r w:rsidR="00D71BE2" w:rsidRPr="002F663C">
          <w:rPr>
            <w:rFonts w:eastAsia="Calibri" w:cs="Times New Roman"/>
            <w:color w:val="0000FF"/>
            <w:szCs w:val="18"/>
            <w:u w:val="single"/>
          </w:rPr>
          <w:t>Title 10 Code of Federal Regulations (CFR) Part 430</w:t>
        </w:r>
      </w:hyperlink>
    </w:p>
    <w:p w14:paraId="18384D5D" w14:textId="77777777" w:rsidR="002F2057" w:rsidRPr="002F663C" w:rsidRDefault="00D71BE2" w:rsidP="00B16ACF">
      <w:pPr>
        <w:spacing w:before="120" w:after="120"/>
        <w:rPr>
          <w:rFonts w:eastAsia="Calibri" w:cs="Times New Roman"/>
          <w:szCs w:val="18"/>
        </w:rPr>
      </w:pPr>
      <w:r w:rsidRPr="002F663C">
        <w:rPr>
          <w:rFonts w:eastAsia="Calibri" w:cs="Times New Roman"/>
          <w:szCs w:val="18"/>
        </w:rPr>
        <w:t xml:space="preserve">This direct final rule and other actions notified under the symbol </w:t>
      </w:r>
      <w:hyperlink r:id="rId15" w:history="1">
        <w:r w:rsidRPr="002F663C">
          <w:rPr>
            <w:rFonts w:eastAsia="Calibri" w:cs="Times New Roman"/>
            <w:color w:val="0000FF"/>
            <w:szCs w:val="18"/>
            <w:u w:val="single"/>
          </w:rPr>
          <w:t>G/TBT/N/USA/1215</w:t>
        </w:r>
      </w:hyperlink>
      <w:r w:rsidRPr="002F663C">
        <w:rPr>
          <w:rFonts w:eastAsia="Calibri" w:cs="Times New Roman"/>
          <w:szCs w:val="18"/>
        </w:rPr>
        <w:t xml:space="preserve"> after calendar year 2016 are identified by Docket Number EERE-2020-BT-STD-0039. The Docket Folder is available from Regulations.gov at </w:t>
      </w:r>
      <w:hyperlink r:id="rId16" w:history="1">
        <w:r w:rsidRPr="002F663C">
          <w:rPr>
            <w:rFonts w:eastAsia="Calibri" w:cs="Times New Roman"/>
            <w:color w:val="0000FF"/>
            <w:szCs w:val="18"/>
            <w:u w:val="single"/>
          </w:rPr>
          <w:t>https://www.regulations.gov/docket/EERE-2020-BT-STD-0039/document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 WTO Members and their stakeholders are asked to submit comments to the </w:t>
      </w:r>
      <w:hyperlink r:id="rId18" w:history="1">
        <w:r w:rsidRPr="002F663C">
          <w:rPr>
            <w:rFonts w:eastAsia="Calibri" w:cs="Times New Roman"/>
            <w:color w:val="0000FF"/>
            <w:szCs w:val="18"/>
            <w:u w:val="single"/>
          </w:rPr>
          <w:t>USA TBT Enquiry Point</w:t>
        </w:r>
      </w:hyperlink>
      <w:r w:rsidRPr="002F663C">
        <w:rPr>
          <w:rFonts w:eastAsia="Calibri" w:cs="Times New Roman"/>
          <w:szCs w:val="18"/>
        </w:rPr>
        <w:t xml:space="preserve"> by or before </w:t>
      </w:r>
      <w:hyperlink r:id="rId19" w:history="1">
        <w:r w:rsidRPr="002F663C">
          <w:rPr>
            <w:rFonts w:eastAsia="Calibri" w:cs="Times New Roman"/>
            <w:color w:val="0000FF"/>
            <w:szCs w:val="18"/>
            <w:u w:val="single"/>
          </w:rPr>
          <w:t>4pm</w:t>
        </w:r>
      </w:hyperlink>
      <w:r w:rsidRPr="002F663C">
        <w:rPr>
          <w:rFonts w:eastAsia="Calibri" w:cs="Times New Roman"/>
          <w:szCs w:val="18"/>
        </w:rPr>
        <w:t xml:space="preserve"> </w:t>
      </w:r>
      <w:hyperlink r:id="rId20" w:history="1">
        <w:r w:rsidRPr="002F663C">
          <w:rPr>
            <w:rFonts w:eastAsia="Calibri" w:cs="Times New Roman"/>
            <w:color w:val="0000FF"/>
            <w:szCs w:val="18"/>
            <w:u w:val="single"/>
          </w:rPr>
          <w:t>Eastern Time</w:t>
        </w:r>
      </w:hyperlink>
      <w:r w:rsidRPr="002F663C">
        <w:rPr>
          <w:rFonts w:eastAsia="Calibri" w:cs="Times New Roman"/>
          <w:szCs w:val="18"/>
        </w:rPr>
        <w:t xml:space="preserve"> on 26 August 2024. Comments received by the USA TBT Enquiry Point from WTO Members and their stakeholders will be shared with the DOE and will also be submitted to the </w:t>
      </w:r>
      <w:hyperlink r:id="rId21" w:history="1">
        <w:r w:rsidRPr="002F663C">
          <w:rPr>
            <w:rFonts w:eastAsia="Calibri" w:cs="Times New Roman"/>
            <w:color w:val="0000FF"/>
            <w:szCs w:val="18"/>
            <w:u w:val="single"/>
          </w:rPr>
          <w:t>Docket</w:t>
        </w:r>
      </w:hyperlink>
      <w:r w:rsidRPr="002F663C">
        <w:rPr>
          <w:rFonts w:eastAsia="Calibri" w:cs="Times New Roman"/>
          <w:szCs w:val="18"/>
        </w:rPr>
        <w:t xml:space="preserve"> on Regulations.gov if received within the comment period.</w:t>
      </w:r>
      <w:bookmarkEnd w:id="26"/>
    </w:p>
    <w:p w14:paraId="42FCAE9E" w14:textId="77777777" w:rsidR="006C5A96" w:rsidRDefault="00D71BE2" w:rsidP="006C5A96">
      <w:pPr>
        <w:jc w:val="center"/>
        <w:rPr>
          <w:b/>
        </w:rPr>
      </w:pPr>
      <w:r w:rsidRPr="003971FF">
        <w:rPr>
          <w:b/>
        </w:rPr>
        <w:t>__________</w:t>
      </w:r>
    </w:p>
    <w:p w14:paraId="72C3C853" w14:textId="77777777" w:rsidR="004D4D19" w:rsidRDefault="004D4D19" w:rsidP="007F38C2">
      <w:pPr>
        <w:jc w:val="center"/>
        <w:rPr>
          <w:b/>
        </w:rPr>
      </w:pPr>
    </w:p>
    <w:p w14:paraId="5BE90BB1" w14:textId="77777777" w:rsidR="00A1565D" w:rsidRDefault="00A1565D" w:rsidP="003971FF">
      <w:pPr>
        <w:jc w:val="center"/>
        <w:rPr>
          <w:b/>
        </w:rPr>
      </w:pPr>
    </w:p>
    <w:sectPr w:rsidR="00A1565D" w:rsidSect="006C5A96">
      <w:headerReference w:type="even" r:id="rId22"/>
      <w:headerReference w:type="default" r:id="rId23"/>
      <w:footerReference w:type="even" r:id="rId24"/>
      <w:footerReference w:type="default" r:id="rId25"/>
      <w:headerReference w:type="first" r:id="rId26"/>
      <w:footerReference w:type="first" r:id="rId2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04D9" w14:textId="77777777" w:rsidR="00D71BE2" w:rsidRDefault="00D71BE2">
      <w:r>
        <w:separator/>
      </w:r>
    </w:p>
  </w:endnote>
  <w:endnote w:type="continuationSeparator" w:id="0">
    <w:p w14:paraId="659E83AA" w14:textId="77777777" w:rsidR="00D71BE2" w:rsidRDefault="00D7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5E85" w14:textId="77777777" w:rsidR="00544326" w:rsidRPr="00DD3DD7" w:rsidRDefault="00D71BE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E1BD" w14:textId="77777777" w:rsidR="00544326" w:rsidRPr="00DD3DD7" w:rsidRDefault="00D71BE2"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A8AF" w14:textId="77777777" w:rsidR="00412784" w:rsidRDefault="00412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2B38B" w14:textId="77777777" w:rsidR="000248E6" w:rsidRDefault="00D71BE2" w:rsidP="00ED54E0">
      <w:r>
        <w:separator/>
      </w:r>
    </w:p>
  </w:footnote>
  <w:footnote w:type="continuationSeparator" w:id="0">
    <w:p w14:paraId="59B84109" w14:textId="77777777" w:rsidR="000248E6" w:rsidRDefault="00D71BE2" w:rsidP="00ED54E0">
      <w:r>
        <w:continuationSeparator/>
      </w:r>
    </w:p>
  </w:footnote>
  <w:footnote w:id="1">
    <w:p w14:paraId="72047B2A" w14:textId="77777777" w:rsidR="007F6EA2" w:rsidRDefault="00D71BE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8013" w14:textId="77777777" w:rsidR="00DD3DD7" w:rsidRDefault="00D71BE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34DC2CE6" w14:textId="77777777" w:rsidR="004D4D19" w:rsidRPr="00DD3DD7" w:rsidRDefault="004D4D19" w:rsidP="00DD3DD7">
    <w:pPr>
      <w:pStyle w:val="Header"/>
      <w:pBdr>
        <w:bottom w:val="single" w:sz="4" w:space="1" w:color="auto"/>
      </w:pBdr>
      <w:tabs>
        <w:tab w:val="clear" w:pos="4513"/>
        <w:tab w:val="clear" w:pos="9027"/>
      </w:tabs>
      <w:jc w:val="center"/>
    </w:pPr>
  </w:p>
  <w:p w14:paraId="7DB33EC7" w14:textId="77777777" w:rsidR="00DD3DD7" w:rsidRPr="00DD3DD7" w:rsidRDefault="00D71BE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07C6695"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6EE7" w14:textId="77777777" w:rsidR="00DD3DD7" w:rsidRPr="00DD3DD7" w:rsidRDefault="00D71BE2" w:rsidP="00DD3DD7">
    <w:pPr>
      <w:pStyle w:val="Header"/>
      <w:pBdr>
        <w:bottom w:val="single" w:sz="4" w:space="1" w:color="auto"/>
      </w:pBdr>
      <w:tabs>
        <w:tab w:val="clear" w:pos="4513"/>
        <w:tab w:val="clear" w:pos="9027"/>
      </w:tabs>
      <w:jc w:val="center"/>
    </w:pPr>
    <w:bookmarkStart w:id="28" w:name="spsSymbolHeader"/>
    <w:r w:rsidRPr="00DD3DD7">
      <w:t>G/TBT/N/USA/1215/Rev.1/Add.1</w:t>
    </w:r>
    <w:bookmarkEnd w:id="28"/>
  </w:p>
  <w:p w14:paraId="1CBC7E18" w14:textId="77777777" w:rsidR="00DD3DD7" w:rsidRPr="00DD3DD7" w:rsidRDefault="00DD3DD7" w:rsidP="00DD3DD7">
    <w:pPr>
      <w:pStyle w:val="Header"/>
      <w:pBdr>
        <w:bottom w:val="single" w:sz="4" w:space="1" w:color="auto"/>
      </w:pBdr>
      <w:tabs>
        <w:tab w:val="clear" w:pos="4513"/>
        <w:tab w:val="clear" w:pos="9027"/>
      </w:tabs>
      <w:jc w:val="center"/>
    </w:pPr>
  </w:p>
  <w:p w14:paraId="063E20F6" w14:textId="77777777" w:rsidR="00DD3DD7" w:rsidRPr="00DD3DD7" w:rsidRDefault="00D71BE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883205D"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648D" w14:paraId="0724BFD8" w14:textId="77777777" w:rsidTr="00544326">
      <w:trPr>
        <w:trHeight w:val="240"/>
        <w:jc w:val="center"/>
      </w:trPr>
      <w:tc>
        <w:tcPr>
          <w:tcW w:w="3794" w:type="dxa"/>
          <w:shd w:val="clear" w:color="auto" w:fill="FFFFFF"/>
          <w:tcMar>
            <w:left w:w="108" w:type="dxa"/>
            <w:right w:w="108" w:type="dxa"/>
          </w:tcMar>
          <w:vAlign w:val="center"/>
        </w:tcPr>
        <w:p w14:paraId="66017B9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1EE1EE9" w14:textId="77777777" w:rsidR="00ED54E0" w:rsidRPr="00182B84" w:rsidRDefault="00D71BE2" w:rsidP="00425DC5">
          <w:pPr>
            <w:jc w:val="right"/>
            <w:rPr>
              <w:b/>
              <w:color w:val="FF0000"/>
              <w:szCs w:val="16"/>
            </w:rPr>
          </w:pPr>
          <w:r>
            <w:rPr>
              <w:b/>
              <w:color w:val="FF0000"/>
              <w:szCs w:val="16"/>
            </w:rPr>
            <w:t xml:space="preserve"> </w:t>
          </w:r>
        </w:p>
      </w:tc>
    </w:tr>
    <w:tr w:rsidR="00F6648D" w14:paraId="1F3EB9D0" w14:textId="77777777" w:rsidTr="00544326">
      <w:trPr>
        <w:trHeight w:val="213"/>
        <w:jc w:val="center"/>
      </w:trPr>
      <w:tc>
        <w:tcPr>
          <w:tcW w:w="3794" w:type="dxa"/>
          <w:vMerge w:val="restart"/>
          <w:shd w:val="clear" w:color="auto" w:fill="FFFFFF"/>
          <w:tcMar>
            <w:left w:w="0" w:type="dxa"/>
            <w:right w:w="0" w:type="dxa"/>
          </w:tcMar>
        </w:tcPr>
        <w:p w14:paraId="27E063DD" w14:textId="77777777" w:rsidR="00ED54E0" w:rsidRPr="00182B84" w:rsidRDefault="00D71BE2" w:rsidP="00425DC5">
          <w:pPr>
            <w:jc w:val="left"/>
          </w:pPr>
          <w:r w:rsidRPr="00182B84">
            <w:rPr>
              <w:noProof/>
              <w:lang w:val="en-US"/>
            </w:rPr>
            <w:drawing>
              <wp:inline distT="0" distB="0" distL="0" distR="0" wp14:anchorId="338F45AD" wp14:editId="1A70BCB7">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0414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63D712" w14:textId="77777777" w:rsidR="00ED54E0" w:rsidRPr="00182B84" w:rsidRDefault="00ED54E0" w:rsidP="00425DC5">
          <w:pPr>
            <w:jc w:val="right"/>
            <w:rPr>
              <w:b/>
              <w:szCs w:val="16"/>
            </w:rPr>
          </w:pPr>
        </w:p>
      </w:tc>
    </w:tr>
    <w:tr w:rsidR="00F6648D" w14:paraId="6B01F0A9" w14:textId="77777777" w:rsidTr="00544326">
      <w:trPr>
        <w:trHeight w:val="868"/>
        <w:jc w:val="center"/>
      </w:trPr>
      <w:tc>
        <w:tcPr>
          <w:tcW w:w="3794" w:type="dxa"/>
          <w:vMerge/>
          <w:shd w:val="clear" w:color="auto" w:fill="FFFFFF"/>
          <w:tcMar>
            <w:left w:w="108" w:type="dxa"/>
            <w:right w:w="108" w:type="dxa"/>
          </w:tcMar>
        </w:tcPr>
        <w:p w14:paraId="446B261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5DA15623" w14:textId="77777777" w:rsidR="00DD3DD7" w:rsidRPr="002F663C" w:rsidRDefault="00D71BE2" w:rsidP="00DD3DD7">
          <w:pPr>
            <w:jc w:val="right"/>
            <w:rPr>
              <w:rFonts w:eastAsia="Calibri" w:cs="Times New Roman"/>
              <w:b/>
              <w:szCs w:val="16"/>
            </w:rPr>
          </w:pPr>
          <w:bookmarkStart w:id="29" w:name="bmkSymbols"/>
          <w:r w:rsidRPr="002F663C">
            <w:rPr>
              <w:rFonts w:eastAsia="Calibri" w:cs="Times New Roman"/>
              <w:b/>
              <w:szCs w:val="16"/>
            </w:rPr>
            <w:t>G/TBT/N/USA/1215/Rev.1/Add.1</w:t>
          </w:r>
          <w:bookmarkEnd w:id="29"/>
        </w:p>
        <w:p w14:paraId="11725A61" w14:textId="77777777" w:rsidR="00C14444" w:rsidRPr="00C14444" w:rsidRDefault="00C14444" w:rsidP="00C14444">
          <w:pPr>
            <w:jc w:val="center"/>
            <w:rPr>
              <w:szCs w:val="16"/>
            </w:rPr>
          </w:pPr>
        </w:p>
      </w:tc>
    </w:tr>
    <w:tr w:rsidR="00F6648D" w14:paraId="1A4B0273" w14:textId="77777777" w:rsidTr="00544326">
      <w:trPr>
        <w:trHeight w:val="240"/>
        <w:jc w:val="center"/>
      </w:trPr>
      <w:tc>
        <w:tcPr>
          <w:tcW w:w="3794" w:type="dxa"/>
          <w:vMerge/>
          <w:shd w:val="clear" w:color="auto" w:fill="FFFFFF"/>
          <w:tcMar>
            <w:left w:w="108" w:type="dxa"/>
            <w:right w:w="108" w:type="dxa"/>
          </w:tcMar>
          <w:vAlign w:val="center"/>
        </w:tcPr>
        <w:p w14:paraId="447A70CA" w14:textId="77777777" w:rsidR="00ED54E0" w:rsidRPr="00182B84" w:rsidRDefault="00ED54E0" w:rsidP="00425DC5"/>
      </w:tc>
      <w:tc>
        <w:tcPr>
          <w:tcW w:w="5448" w:type="dxa"/>
          <w:gridSpan w:val="2"/>
          <w:shd w:val="clear" w:color="auto" w:fill="FFFFFF"/>
          <w:tcMar>
            <w:left w:w="108" w:type="dxa"/>
            <w:right w:w="108" w:type="dxa"/>
          </w:tcMar>
          <w:vAlign w:val="center"/>
        </w:tcPr>
        <w:p w14:paraId="2845D6B7" w14:textId="45B000A0" w:rsidR="00ED54E0" w:rsidRPr="00182B84" w:rsidRDefault="00D53469" w:rsidP="00425DC5">
          <w:pPr>
            <w:jc w:val="right"/>
            <w:rPr>
              <w:szCs w:val="16"/>
            </w:rPr>
          </w:pPr>
          <w:bookmarkStart w:id="30" w:name="bmkDate"/>
          <w:bookmarkEnd w:id="30"/>
          <w:r>
            <w:rPr>
              <w:szCs w:val="16"/>
            </w:rPr>
            <w:t>8 May 2024</w:t>
          </w:r>
        </w:p>
      </w:tc>
    </w:tr>
    <w:tr w:rsidR="00F6648D" w14:paraId="0A268C23"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AA9B2B2" w14:textId="7E16F969" w:rsidR="00ED54E0" w:rsidRPr="00182B84" w:rsidRDefault="00D71BE2" w:rsidP="00425DC5">
          <w:pPr>
            <w:jc w:val="left"/>
            <w:rPr>
              <w:b/>
            </w:rPr>
          </w:pPr>
          <w:r w:rsidRPr="002F663C">
            <w:rPr>
              <w:rFonts w:eastAsia="Calibri" w:cs="Times New Roman"/>
              <w:color w:val="FF0000"/>
              <w:szCs w:val="16"/>
            </w:rPr>
            <w:t>(</w:t>
          </w:r>
          <w:bookmarkStart w:id="31" w:name="bmkSerial"/>
          <w:bookmarkEnd w:id="31"/>
          <w:r w:rsidR="00D53469">
            <w:rPr>
              <w:rFonts w:eastAsia="Calibri" w:cs="Times New Roman"/>
              <w:color w:val="FF0000"/>
              <w:szCs w:val="16"/>
            </w:rPr>
            <w:t>24-</w:t>
          </w:r>
          <w:r w:rsidR="00412784">
            <w:rPr>
              <w:rFonts w:eastAsia="Calibri" w:cs="Times New Roman"/>
              <w:color w:val="FF0000"/>
              <w:szCs w:val="16"/>
            </w:rPr>
            <w:t>3655</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B3923FD" w14:textId="77777777" w:rsidR="00ED54E0" w:rsidRPr="00182B84" w:rsidRDefault="00D71BE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6648D" w14:paraId="3082BA4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3DACB7F" w14:textId="77777777" w:rsidR="00ED54E0" w:rsidRPr="00182B84" w:rsidRDefault="00D71BE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BBD8420" w14:textId="77777777" w:rsidR="00ED54E0" w:rsidRPr="00182B84" w:rsidRDefault="00D71BE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2231435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3482A54">
      <w:start w:val="1"/>
      <w:numFmt w:val="decimal"/>
      <w:pStyle w:val="SummaryText"/>
      <w:lvlText w:val="%1."/>
      <w:lvlJc w:val="left"/>
      <w:pPr>
        <w:ind w:left="360" w:hanging="360"/>
      </w:pPr>
    </w:lvl>
    <w:lvl w:ilvl="1" w:tplc="35B60FFA" w:tentative="1">
      <w:start w:val="1"/>
      <w:numFmt w:val="lowerLetter"/>
      <w:lvlText w:val="%2."/>
      <w:lvlJc w:val="left"/>
      <w:pPr>
        <w:ind w:left="1080" w:hanging="360"/>
      </w:pPr>
    </w:lvl>
    <w:lvl w:ilvl="2" w:tplc="6FBE480A" w:tentative="1">
      <w:start w:val="1"/>
      <w:numFmt w:val="lowerRoman"/>
      <w:lvlText w:val="%3."/>
      <w:lvlJc w:val="right"/>
      <w:pPr>
        <w:ind w:left="1800" w:hanging="180"/>
      </w:pPr>
    </w:lvl>
    <w:lvl w:ilvl="3" w:tplc="02D29AF4" w:tentative="1">
      <w:start w:val="1"/>
      <w:numFmt w:val="decimal"/>
      <w:lvlText w:val="%4."/>
      <w:lvlJc w:val="left"/>
      <w:pPr>
        <w:ind w:left="2520" w:hanging="360"/>
      </w:pPr>
    </w:lvl>
    <w:lvl w:ilvl="4" w:tplc="F628F964" w:tentative="1">
      <w:start w:val="1"/>
      <w:numFmt w:val="lowerLetter"/>
      <w:lvlText w:val="%5."/>
      <w:lvlJc w:val="left"/>
      <w:pPr>
        <w:ind w:left="3240" w:hanging="360"/>
      </w:pPr>
    </w:lvl>
    <w:lvl w:ilvl="5" w:tplc="27AEC7A6" w:tentative="1">
      <w:start w:val="1"/>
      <w:numFmt w:val="lowerRoman"/>
      <w:lvlText w:val="%6."/>
      <w:lvlJc w:val="right"/>
      <w:pPr>
        <w:ind w:left="3960" w:hanging="180"/>
      </w:pPr>
    </w:lvl>
    <w:lvl w:ilvl="6" w:tplc="C51420C8" w:tentative="1">
      <w:start w:val="1"/>
      <w:numFmt w:val="decimal"/>
      <w:lvlText w:val="%7."/>
      <w:lvlJc w:val="left"/>
      <w:pPr>
        <w:ind w:left="4680" w:hanging="360"/>
      </w:pPr>
    </w:lvl>
    <w:lvl w:ilvl="7" w:tplc="1812DBB2" w:tentative="1">
      <w:start w:val="1"/>
      <w:numFmt w:val="lowerLetter"/>
      <w:lvlText w:val="%8."/>
      <w:lvlJc w:val="left"/>
      <w:pPr>
        <w:ind w:left="5400" w:hanging="360"/>
      </w:pPr>
    </w:lvl>
    <w:lvl w:ilvl="8" w:tplc="B84A5CD0" w:tentative="1">
      <w:start w:val="1"/>
      <w:numFmt w:val="lowerRoman"/>
      <w:lvlText w:val="%9."/>
      <w:lvlJc w:val="right"/>
      <w:pPr>
        <w:ind w:left="6120" w:hanging="180"/>
      </w:pPr>
    </w:lvl>
  </w:abstractNum>
  <w:num w:numId="1" w16cid:durableId="1921716351">
    <w:abstractNumId w:val="9"/>
  </w:num>
  <w:num w:numId="2" w16cid:durableId="718743453">
    <w:abstractNumId w:val="7"/>
  </w:num>
  <w:num w:numId="3" w16cid:durableId="1181968053">
    <w:abstractNumId w:val="6"/>
  </w:num>
  <w:num w:numId="4" w16cid:durableId="1468938269">
    <w:abstractNumId w:val="5"/>
  </w:num>
  <w:num w:numId="5" w16cid:durableId="271280226">
    <w:abstractNumId w:val="4"/>
  </w:num>
  <w:num w:numId="6" w16cid:durableId="1409962594">
    <w:abstractNumId w:val="12"/>
  </w:num>
  <w:num w:numId="7" w16cid:durableId="480924290">
    <w:abstractNumId w:val="11"/>
  </w:num>
  <w:num w:numId="8" w16cid:durableId="1994604166">
    <w:abstractNumId w:val="10"/>
  </w:num>
  <w:num w:numId="9" w16cid:durableId="10210048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0881170">
    <w:abstractNumId w:val="13"/>
  </w:num>
  <w:num w:numId="11" w16cid:durableId="2033997484">
    <w:abstractNumId w:val="8"/>
  </w:num>
  <w:num w:numId="12" w16cid:durableId="1415056922">
    <w:abstractNumId w:val="3"/>
  </w:num>
  <w:num w:numId="13" w16cid:durableId="647637572">
    <w:abstractNumId w:val="2"/>
  </w:num>
  <w:num w:numId="14" w16cid:durableId="937829333">
    <w:abstractNumId w:val="1"/>
  </w:num>
  <w:num w:numId="15" w16cid:durableId="893661429">
    <w:abstractNumId w:val="0"/>
  </w:num>
  <w:num w:numId="16" w16cid:durableId="953635863">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2057"/>
    <w:rsid w:val="002F663C"/>
    <w:rsid w:val="00304F14"/>
    <w:rsid w:val="003156C6"/>
    <w:rsid w:val="00327D40"/>
    <w:rsid w:val="00335575"/>
    <w:rsid w:val="0034190D"/>
    <w:rsid w:val="003572B4"/>
    <w:rsid w:val="00370A55"/>
    <w:rsid w:val="00381A7D"/>
    <w:rsid w:val="003971FF"/>
    <w:rsid w:val="00397FF5"/>
    <w:rsid w:val="00412784"/>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3469"/>
    <w:rsid w:val="00D55AAD"/>
    <w:rsid w:val="00D71BE2"/>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6648D"/>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0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1.eere.energy.gov/buildings/appliance_standards/standards.aspx?productid=39" TargetMode="External"/><Relationship Id="rId18" Type="http://schemas.openxmlformats.org/officeDocument/2006/relationships/hyperlink" Target="mailto:usatbtep@nist.gov"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www.regulations.gov/docket/EERE-2020-BT-STD-0039/document" TargetMode="External"/><Relationship Id="rId7" Type="http://schemas.openxmlformats.org/officeDocument/2006/relationships/footnotes" Target="footnotes.xml"/><Relationship Id="rId12" Type="http://schemas.openxmlformats.org/officeDocument/2006/relationships/hyperlink" Target="https://www.energy.gov/eere/buildings/determinations-and-coverage-rulemakings" TargetMode="External"/><Relationship Id="rId17" Type="http://schemas.openxmlformats.org/officeDocument/2006/relationships/hyperlink" Target="http://www.regulations.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regulations.gov/docket/EERE-2020-BT-STD-0039/document" TargetMode="External"/><Relationship Id="rId20" Type="http://schemas.openxmlformats.org/officeDocument/2006/relationships/hyperlink" Target="https://www.timeanddate.com/worldcloc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3140_00_e.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ping.wto.org/en/Search?domainIds=1&amp;documentSymbol=USA%2F1215&amp;distributionDateFrom=2020-01-0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govinfo.gov/content/pkg/FR-2024-05-07/pdf/2024-08001.pdf" TargetMode="External"/><Relationship Id="rId19" Type="http://schemas.openxmlformats.org/officeDocument/2006/relationships/hyperlink" Target="https://time.is/EST" TargetMode="External"/><Relationship Id="rId4" Type="http://schemas.openxmlformats.org/officeDocument/2006/relationships/styles" Target="styles.xml"/><Relationship Id="rId9" Type="http://schemas.openxmlformats.org/officeDocument/2006/relationships/hyperlink" Target="https://www.govinfo.gov/content/pkg/FR-2024-05-07/html/2024-08001.htm" TargetMode="External"/><Relationship Id="rId14" Type="http://schemas.openxmlformats.org/officeDocument/2006/relationships/hyperlink" Target="https://www.ecfr.gov/current/title-10/chapter-II/subchapter-D/part-430?toc=1" TargetMode="Externa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900C-AD8F-4D44-AD32-972ACBA09B3B}">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509</Words>
  <Characters>3077</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2024-05-08T10:03:00Z</dcterms:created>
  <dcterms:modified xsi:type="dcterms:W3CDTF">2024-05-08T10:38:00Z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