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E6F7" w14:textId="77777777" w:rsidR="002D78C9" w:rsidRDefault="002B4370" w:rsidP="00DD3DD7">
      <w:pPr>
        <w:pStyle w:val="Titre"/>
      </w:pPr>
      <w:r w:rsidRPr="002F663C">
        <w:t>NOTIFICATION</w:t>
      </w:r>
    </w:p>
    <w:p w14:paraId="24F84535" w14:textId="77777777" w:rsidR="002F663C" w:rsidRPr="002F663C" w:rsidRDefault="002B4370" w:rsidP="00DD3DD7">
      <w:pPr>
        <w:pStyle w:val="Title3"/>
      </w:pPr>
      <w:r w:rsidRPr="002F663C">
        <w:t>Addendum</w:t>
      </w:r>
    </w:p>
    <w:p w14:paraId="6383D3ED" w14:textId="77777777" w:rsidR="002F663C" w:rsidRDefault="002B437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15 July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5366047C" w14:textId="77777777" w:rsidR="001E2E4A" w:rsidRPr="002F663C" w:rsidRDefault="001E2E4A" w:rsidP="001E2E4A">
      <w:pPr>
        <w:rPr>
          <w:rFonts w:eastAsia="Calibri" w:cs="Times New Roman"/>
        </w:rPr>
      </w:pPr>
    </w:p>
    <w:p w14:paraId="0BC6FDA4" w14:textId="77777777" w:rsidR="002F663C" w:rsidRPr="002F663C" w:rsidRDefault="002B4370" w:rsidP="002F663C">
      <w:pPr>
        <w:jc w:val="center"/>
        <w:rPr>
          <w:rFonts w:eastAsia="Calibri" w:cs="Times New Roman"/>
          <w:b/>
        </w:rPr>
      </w:pPr>
      <w:r w:rsidRPr="002F663C">
        <w:rPr>
          <w:rFonts w:eastAsia="Calibri" w:cs="Times New Roman"/>
          <w:b/>
        </w:rPr>
        <w:t>_______________</w:t>
      </w:r>
    </w:p>
    <w:p w14:paraId="6BFD21F7" w14:textId="77777777" w:rsidR="002F663C" w:rsidRDefault="002F663C" w:rsidP="002F663C">
      <w:pPr>
        <w:rPr>
          <w:rFonts w:eastAsia="Calibri" w:cs="Times New Roman"/>
        </w:rPr>
      </w:pPr>
    </w:p>
    <w:p w14:paraId="690CF312" w14:textId="77777777" w:rsidR="00C14444" w:rsidRPr="002F663C" w:rsidRDefault="00C14444" w:rsidP="002F663C">
      <w:pPr>
        <w:rPr>
          <w:rFonts w:eastAsia="Calibri" w:cs="Times New Roman"/>
        </w:rPr>
      </w:pPr>
    </w:p>
    <w:p w14:paraId="30D5DA93" w14:textId="77777777" w:rsidR="002F663C" w:rsidRPr="002F663C" w:rsidRDefault="002B437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Safety Standard for Automatic Residential Garage Door Operators</w:t>
      </w:r>
      <w:bookmarkEnd w:id="3"/>
    </w:p>
    <w:p w14:paraId="172EF57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05683" w14:paraId="590F37F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F8CD689" w14:textId="77777777" w:rsidR="002F663C" w:rsidRPr="002F663C" w:rsidRDefault="002B437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605683" w14:paraId="71A08B8B" w14:textId="77777777" w:rsidTr="00E9471B">
        <w:tc>
          <w:tcPr>
            <w:tcW w:w="851" w:type="dxa"/>
            <w:shd w:val="clear" w:color="auto" w:fill="auto"/>
          </w:tcPr>
          <w:p w14:paraId="37E2AB50" w14:textId="77777777" w:rsidR="002F663C" w:rsidRPr="00711F9C" w:rsidRDefault="002B437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DD2F8D4" w14:textId="77777777" w:rsidR="002F663C" w:rsidRPr="002F663C" w:rsidRDefault="002B437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605683" w14:paraId="255FD0AE" w14:textId="77777777" w:rsidTr="00E9471B">
        <w:tc>
          <w:tcPr>
            <w:tcW w:w="851" w:type="dxa"/>
            <w:shd w:val="clear" w:color="auto" w:fill="auto"/>
          </w:tcPr>
          <w:p w14:paraId="37164BFB" w14:textId="77777777" w:rsidR="002F663C" w:rsidRPr="00711F9C" w:rsidRDefault="002B437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D6DB904" w14:textId="77777777" w:rsidR="002F663C" w:rsidRPr="002F663C" w:rsidRDefault="002B437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605683" w14:paraId="5490CE23" w14:textId="77777777" w:rsidTr="00E9471B">
        <w:tc>
          <w:tcPr>
            <w:tcW w:w="851" w:type="dxa"/>
            <w:shd w:val="clear" w:color="auto" w:fill="auto"/>
          </w:tcPr>
          <w:p w14:paraId="67D5715C" w14:textId="77777777" w:rsidR="002F663C" w:rsidRPr="00711F9C" w:rsidRDefault="002B437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26AC193" w14:textId="77777777" w:rsidR="002F663C" w:rsidRPr="002F663C" w:rsidRDefault="002B437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605683" w14:paraId="76CDF8EE" w14:textId="77777777" w:rsidTr="00E9471B">
        <w:tc>
          <w:tcPr>
            <w:tcW w:w="851" w:type="dxa"/>
            <w:shd w:val="clear" w:color="auto" w:fill="auto"/>
          </w:tcPr>
          <w:p w14:paraId="5240F539" w14:textId="77777777" w:rsidR="002F663C" w:rsidRPr="00711F9C" w:rsidRDefault="002B437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210C7AC1" w14:textId="77777777" w:rsidR="002F663C" w:rsidRPr="002F663C" w:rsidRDefault="002B437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605683" w14:paraId="039C9F6D" w14:textId="77777777" w:rsidTr="00E9471B">
        <w:tc>
          <w:tcPr>
            <w:tcW w:w="851" w:type="dxa"/>
            <w:shd w:val="clear" w:color="auto" w:fill="auto"/>
          </w:tcPr>
          <w:p w14:paraId="56D3B2DA" w14:textId="77777777" w:rsidR="002F663C" w:rsidRPr="00711F9C" w:rsidRDefault="002B437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128140B8" w14:textId="77777777" w:rsidR="002F663C" w:rsidRPr="002F663C" w:rsidRDefault="002B437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605683" w14:paraId="5CE2CA41" w14:textId="77777777" w:rsidTr="00E9471B">
        <w:tc>
          <w:tcPr>
            <w:tcW w:w="851" w:type="dxa"/>
            <w:shd w:val="clear" w:color="auto" w:fill="auto"/>
          </w:tcPr>
          <w:p w14:paraId="2A9CBE23" w14:textId="77777777" w:rsidR="002F663C" w:rsidRPr="00711F9C" w:rsidRDefault="002B437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A371EA1" w14:textId="77777777" w:rsidR="002F663C" w:rsidRPr="002F663C" w:rsidRDefault="002B437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F9EDF22" w14:textId="77777777" w:rsidR="002F663C" w:rsidRPr="002F663C" w:rsidRDefault="002B437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605683" w14:paraId="46E32444" w14:textId="77777777" w:rsidTr="00E9471B">
        <w:tc>
          <w:tcPr>
            <w:tcW w:w="851" w:type="dxa"/>
            <w:shd w:val="clear" w:color="auto" w:fill="auto"/>
          </w:tcPr>
          <w:p w14:paraId="03761495" w14:textId="77777777" w:rsidR="002F663C" w:rsidRPr="00711F9C" w:rsidRDefault="002B437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40039FF" w14:textId="77777777" w:rsidR="002F663C" w:rsidRPr="002F663C" w:rsidRDefault="002B437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7BDC95E" w14:textId="77777777" w:rsidR="002F663C" w:rsidRPr="002F663C" w:rsidRDefault="002B437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605683" w14:paraId="4E2F3045" w14:textId="77777777" w:rsidTr="00E9471B">
        <w:tc>
          <w:tcPr>
            <w:tcW w:w="851" w:type="dxa"/>
            <w:shd w:val="clear" w:color="auto" w:fill="auto"/>
          </w:tcPr>
          <w:p w14:paraId="12F32E21" w14:textId="77777777" w:rsidR="002F663C" w:rsidRPr="00711F9C" w:rsidRDefault="002B437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63D7145" w14:textId="77777777" w:rsidR="002F663C" w:rsidRPr="002F663C" w:rsidRDefault="002B437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605683" w14:paraId="1D5E89EA" w14:textId="77777777" w:rsidTr="00E9471B">
        <w:tc>
          <w:tcPr>
            <w:tcW w:w="851" w:type="dxa"/>
            <w:tcBorders>
              <w:bottom w:val="double" w:sz="4" w:space="0" w:color="auto"/>
            </w:tcBorders>
            <w:shd w:val="clear" w:color="auto" w:fill="auto"/>
          </w:tcPr>
          <w:p w14:paraId="035B967F" w14:textId="77777777" w:rsidR="002F663C" w:rsidRPr="00711F9C" w:rsidRDefault="002B437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6BA927ED" w14:textId="77777777" w:rsidR="002F663C" w:rsidRPr="002F663C" w:rsidRDefault="002B4370"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536DAC3A" w14:textId="77777777" w:rsidR="00467A46" w:rsidRDefault="002B4370" w:rsidP="00EB7B40">
            <w:pPr>
              <w:rPr>
                <w:rFonts w:eastAsia="Calibri" w:cs="Times New Roman"/>
              </w:rPr>
            </w:pPr>
            <w:r>
              <w:rPr>
                <w:rFonts w:eastAsia="Calibri" w:cs="Times New Roman"/>
              </w:rPr>
              <w:t>Notice; request for comments by 15 August 2022</w:t>
            </w:r>
          </w:p>
          <w:p w14:paraId="31751419" w14:textId="77777777" w:rsidR="00467A46" w:rsidRDefault="009113B4" w:rsidP="00EB7B40">
            <w:pPr>
              <w:rPr>
                <w:rFonts w:eastAsia="Calibri" w:cs="Times New Roman"/>
              </w:rPr>
            </w:pPr>
            <w:hyperlink r:id="rId8" w:tgtFrame="_blank" w:history="1">
              <w:r w:rsidR="002B4370">
                <w:rPr>
                  <w:rFonts w:eastAsia="Calibri" w:cs="Times New Roman"/>
                  <w:color w:val="0000FF"/>
                  <w:u w:val="single"/>
                </w:rPr>
                <w:t>https://www.govinfo.gov/content/pkg/FR-2022-07-14/html/2022-15048.htm</w:t>
              </w:r>
            </w:hyperlink>
          </w:p>
          <w:p w14:paraId="7390D38D" w14:textId="77777777" w:rsidR="00467A46" w:rsidRDefault="009113B4" w:rsidP="00EB7B40">
            <w:pPr>
              <w:rPr>
                <w:rFonts w:eastAsia="Calibri" w:cs="Times New Roman"/>
              </w:rPr>
            </w:pPr>
            <w:hyperlink r:id="rId9" w:tgtFrame="_blank" w:history="1">
              <w:r w:rsidR="002B4370">
                <w:rPr>
                  <w:rFonts w:eastAsia="Calibri" w:cs="Times New Roman"/>
                  <w:color w:val="0000FF"/>
                  <w:u w:val="single"/>
                </w:rPr>
                <w:t>https://www.govinfo.gov/content/pkg/FR-2022-07-14/pdf/2022-15048.pdf</w:t>
              </w:r>
            </w:hyperlink>
          </w:p>
          <w:p w14:paraId="1610CB93" w14:textId="77777777" w:rsidR="00467A46" w:rsidRDefault="009113B4" w:rsidP="00EB7B40">
            <w:pPr>
              <w:spacing w:after="120"/>
              <w:rPr>
                <w:rFonts w:eastAsia="Calibri" w:cs="Times New Roman"/>
              </w:rPr>
            </w:pPr>
            <w:hyperlink r:id="rId10" w:tgtFrame="_blank" w:history="1">
              <w:r w:rsidR="002B4370">
                <w:rPr>
                  <w:rFonts w:eastAsia="Calibri" w:cs="Times New Roman"/>
                  <w:color w:val="0000FF"/>
                  <w:u w:val="single"/>
                </w:rPr>
                <w:t>https://members.wto.org/crnattachments/2022/TBT/USA/22_4680_00_e.pdf</w:t>
              </w:r>
            </w:hyperlink>
            <w:bookmarkEnd w:id="25"/>
          </w:p>
        </w:tc>
      </w:tr>
      <w:bookmarkEnd w:id="4"/>
    </w:tbl>
    <w:p w14:paraId="4EDDA2BC" w14:textId="77777777" w:rsidR="002F663C" w:rsidRPr="002F663C" w:rsidRDefault="002F663C" w:rsidP="002F663C">
      <w:pPr>
        <w:jc w:val="left"/>
        <w:rPr>
          <w:rFonts w:eastAsia="Calibri" w:cs="Times New Roman"/>
          <w:highlight w:val="yellow"/>
        </w:rPr>
      </w:pPr>
    </w:p>
    <w:p w14:paraId="27B8E023" w14:textId="77777777" w:rsidR="003971FF" w:rsidRPr="007F6EA2" w:rsidRDefault="002B437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Agency Information Collection Activities; Submission for OMB Review; Comment Request; Safety Standard for Automatic Residential Garage Door Operators</w:t>
      </w:r>
    </w:p>
    <w:p w14:paraId="7A7B7062" w14:textId="77777777" w:rsidR="00775275" w:rsidRPr="002F663C" w:rsidRDefault="002B4370" w:rsidP="00B16ACF">
      <w:pPr>
        <w:spacing w:before="120" w:after="120"/>
        <w:rPr>
          <w:rFonts w:eastAsia="Calibri" w:cs="Times New Roman"/>
          <w:szCs w:val="18"/>
        </w:rPr>
      </w:pPr>
      <w:r w:rsidRPr="002F663C">
        <w:rPr>
          <w:rFonts w:eastAsia="Calibri" w:cs="Times New Roman"/>
          <w:szCs w:val="18"/>
        </w:rPr>
        <w:t>AGENCY: Consumer Product Safety Commission.</w:t>
      </w:r>
    </w:p>
    <w:p w14:paraId="6C935F5A" w14:textId="77777777" w:rsidR="00775275" w:rsidRPr="002F663C" w:rsidRDefault="002B4370" w:rsidP="00B16ACF">
      <w:pPr>
        <w:spacing w:before="120" w:after="120"/>
        <w:rPr>
          <w:rFonts w:eastAsia="Calibri" w:cs="Times New Roman"/>
          <w:szCs w:val="18"/>
        </w:rPr>
      </w:pPr>
      <w:r w:rsidRPr="002F663C">
        <w:rPr>
          <w:rFonts w:eastAsia="Calibri" w:cs="Times New Roman"/>
          <w:szCs w:val="18"/>
        </w:rPr>
        <w:t>ACTION: Notice</w:t>
      </w:r>
    </w:p>
    <w:p w14:paraId="6CBDF45B" w14:textId="77777777" w:rsidR="00775275" w:rsidRPr="002F663C" w:rsidRDefault="002B4370" w:rsidP="00B16ACF">
      <w:pPr>
        <w:spacing w:before="120" w:after="120"/>
        <w:rPr>
          <w:rFonts w:eastAsia="Calibri" w:cs="Times New Roman"/>
          <w:szCs w:val="18"/>
        </w:rPr>
      </w:pPr>
      <w:r w:rsidRPr="002F663C">
        <w:rPr>
          <w:rFonts w:eastAsia="Calibri" w:cs="Times New Roman"/>
          <w:szCs w:val="18"/>
        </w:rPr>
        <w:t xml:space="preserve">SUMMARY: As required by the Paperwork Reduction Act of 1995, the Consumer Product Safety Commission (CPSC, or Commission) announces that the Commission has submitted to the Office of Management and Budget (OMB) a request for extension of approval for information collection requirements regarding notifications under the safety standard for automatic residential garage door operators. OMB previously approved the collection of information under OMB Control No. 3041-0125. On 5 May 2022, CPSC published a notice in the Federal Register to announce the agency's intention </w:t>
      </w:r>
      <w:r w:rsidRPr="002F663C">
        <w:rPr>
          <w:rFonts w:eastAsia="Calibri" w:cs="Times New Roman"/>
          <w:szCs w:val="18"/>
        </w:rPr>
        <w:lastRenderedPageBreak/>
        <w:t>to seek extension of approval of the collection of information. The Commission received no comments. Therefore, by publication of this notice, the Commission announces that CPSC has submitted to the OMB a request for extension of approval of this collection of information.</w:t>
      </w:r>
    </w:p>
    <w:p w14:paraId="4E544038" w14:textId="77777777" w:rsidR="00775275" w:rsidRPr="002F663C" w:rsidRDefault="002B4370" w:rsidP="00B16ACF">
      <w:pPr>
        <w:spacing w:before="120" w:after="120"/>
        <w:rPr>
          <w:rFonts w:eastAsia="Calibri" w:cs="Times New Roman"/>
          <w:szCs w:val="18"/>
        </w:rPr>
      </w:pPr>
      <w:r w:rsidRPr="002F663C">
        <w:rPr>
          <w:rFonts w:eastAsia="Calibri" w:cs="Times New Roman"/>
          <w:szCs w:val="18"/>
        </w:rPr>
        <w:t>DATES: Submit written or electronic comments on the collection of information by 15 August 2022.</w:t>
      </w:r>
    </w:p>
    <w:p w14:paraId="1130733F" w14:textId="77777777" w:rsidR="00775275" w:rsidRPr="002F663C" w:rsidRDefault="002B4370" w:rsidP="00B16ACF">
      <w:pPr>
        <w:spacing w:before="120" w:after="120"/>
        <w:rPr>
          <w:rFonts w:eastAsia="Calibri" w:cs="Times New Roman"/>
          <w:szCs w:val="18"/>
        </w:rPr>
      </w:pPr>
      <w:r w:rsidRPr="002F663C">
        <w:rPr>
          <w:rFonts w:eastAsia="Calibri" w:cs="Times New Roman"/>
          <w:szCs w:val="18"/>
        </w:rPr>
        <w:t xml:space="preserve">This notice and a previous notice notified as </w:t>
      </w:r>
      <w:hyperlink r:id="rId11" w:history="1">
        <w:r w:rsidRPr="002F663C">
          <w:rPr>
            <w:rFonts w:eastAsia="Calibri" w:cs="Times New Roman"/>
            <w:color w:val="0000FF"/>
            <w:szCs w:val="18"/>
            <w:u w:val="single"/>
          </w:rPr>
          <w:t>G/TBT/N/USA/1029/Add.2</w:t>
        </w:r>
      </w:hyperlink>
      <w:r w:rsidRPr="002F663C">
        <w:rPr>
          <w:rFonts w:eastAsia="Calibri" w:cs="Times New Roman"/>
          <w:szCs w:val="18"/>
        </w:rPr>
        <w:t xml:space="preserve"> are identified by Docket Number CPSC-2012-0054. The Docket Folder is available from Regulations.gov at </w:t>
      </w:r>
      <w:hyperlink r:id="rId12" w:history="1">
        <w:r w:rsidRPr="002F663C">
          <w:rPr>
            <w:rFonts w:eastAsia="Calibri" w:cs="Times New Roman"/>
            <w:color w:val="0000FF"/>
            <w:szCs w:val="18"/>
            <w:u w:val="single"/>
          </w:rPr>
          <w:t>https://www.regulations.gov/docket/CPSC-2012-0054/document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5"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15 August 2022. Comments received by the USA TBT Enquiry Point from WTO Members and their stakeholders will be shared with the regulator and will also be submitted to the </w:t>
      </w:r>
      <w:hyperlink r:id="rId17"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0AC1F5A2" w14:textId="77777777" w:rsidR="00775275" w:rsidRPr="002F663C" w:rsidRDefault="002B4370" w:rsidP="00B16ACF">
      <w:pPr>
        <w:spacing w:before="120" w:after="120"/>
        <w:rPr>
          <w:rFonts w:eastAsia="Calibri" w:cs="Times New Roman"/>
          <w:szCs w:val="18"/>
        </w:rPr>
      </w:pPr>
      <w:r w:rsidRPr="002F663C">
        <w:rPr>
          <w:rFonts w:eastAsia="Calibri" w:cs="Times New Roman"/>
          <w:szCs w:val="18"/>
        </w:rPr>
        <w:t xml:space="preserve">The notice of proposed rulemaking notified as </w:t>
      </w:r>
      <w:hyperlink r:id="rId18" w:history="1">
        <w:r w:rsidRPr="002F663C">
          <w:rPr>
            <w:rFonts w:eastAsia="Calibri" w:cs="Times New Roman"/>
            <w:color w:val="0000FF"/>
            <w:szCs w:val="18"/>
            <w:u w:val="single"/>
          </w:rPr>
          <w:t>G/TBT/N/USA/1029</w:t>
        </w:r>
      </w:hyperlink>
      <w:r w:rsidRPr="002F663C">
        <w:rPr>
          <w:rFonts w:eastAsia="Calibri" w:cs="Times New Roman"/>
          <w:szCs w:val="18"/>
        </w:rPr>
        <w:t xml:space="preserve"> and the final rule notified as </w:t>
      </w:r>
      <w:hyperlink r:id="rId19" w:history="1">
        <w:r w:rsidRPr="002F663C">
          <w:rPr>
            <w:rFonts w:eastAsia="Calibri" w:cs="Times New Roman"/>
            <w:color w:val="0000FF"/>
            <w:szCs w:val="18"/>
            <w:u w:val="single"/>
          </w:rPr>
          <w:t>G/TBT/N/USA/1029/Add.1</w:t>
        </w:r>
      </w:hyperlink>
      <w:r w:rsidRPr="002F663C">
        <w:rPr>
          <w:rFonts w:eastAsia="Calibri" w:cs="Times New Roman"/>
          <w:szCs w:val="18"/>
        </w:rPr>
        <w:t xml:space="preserve"> are identified by Docket Number CPSC-2015-0025. The Docket Folder is available from Regulations.gov at </w:t>
      </w:r>
      <w:hyperlink r:id="rId20" w:history="1">
        <w:r w:rsidRPr="002F663C">
          <w:rPr>
            <w:rFonts w:eastAsia="Calibri" w:cs="Times New Roman"/>
            <w:color w:val="0000FF"/>
            <w:szCs w:val="18"/>
            <w:u w:val="single"/>
          </w:rPr>
          <w:t>https://www.regulations.gov/docket/CPSC-2015-0025/document</w:t>
        </w:r>
      </w:hyperlink>
      <w:r w:rsidRPr="002F663C">
        <w:rPr>
          <w:rFonts w:eastAsia="Calibri" w:cs="Times New Roman"/>
          <w:szCs w:val="18"/>
        </w:rPr>
        <w:t xml:space="preserve"> and provides access to primary and supporting documents as well as comments received. Documents are also accessible from </w:t>
      </w:r>
      <w:hyperlink r:id="rId21"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4DF8EEBD" w14:textId="77777777" w:rsidR="006C5A96" w:rsidRDefault="002B4370" w:rsidP="006C5A96">
      <w:pPr>
        <w:jc w:val="center"/>
        <w:rPr>
          <w:b/>
        </w:rPr>
      </w:pPr>
      <w:r w:rsidRPr="003971FF">
        <w:rPr>
          <w:b/>
        </w:rPr>
        <w:t>__________</w:t>
      </w:r>
    </w:p>
    <w:p w14:paraId="61EBACEA" w14:textId="77777777" w:rsidR="004D4D19" w:rsidRDefault="004D4D19" w:rsidP="007F38C2">
      <w:pPr>
        <w:jc w:val="center"/>
        <w:rPr>
          <w:b/>
        </w:rPr>
      </w:pPr>
    </w:p>
    <w:p w14:paraId="29556832"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3C36" w14:textId="77777777" w:rsidR="00FE1847" w:rsidRDefault="002B4370">
      <w:r>
        <w:separator/>
      </w:r>
    </w:p>
  </w:endnote>
  <w:endnote w:type="continuationSeparator" w:id="0">
    <w:p w14:paraId="0D48BCE7" w14:textId="77777777" w:rsidR="00FE1847" w:rsidRDefault="002B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FF74" w14:textId="77777777" w:rsidR="00544326" w:rsidRPr="00DD3DD7" w:rsidRDefault="002B4370"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436A" w14:textId="77777777" w:rsidR="00544326" w:rsidRPr="00DD3DD7" w:rsidRDefault="002B4370"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222D" w14:textId="77777777" w:rsidR="000248E6" w:rsidRDefault="002B4370" w:rsidP="00ED54E0">
      <w:r>
        <w:separator/>
      </w:r>
    </w:p>
  </w:footnote>
  <w:footnote w:type="continuationSeparator" w:id="0">
    <w:p w14:paraId="096A697E" w14:textId="77777777" w:rsidR="000248E6" w:rsidRDefault="002B4370" w:rsidP="00ED54E0">
      <w:r>
        <w:continuationSeparator/>
      </w:r>
    </w:p>
  </w:footnote>
  <w:footnote w:id="1">
    <w:p w14:paraId="1C535F9E" w14:textId="77777777" w:rsidR="007F6EA2" w:rsidRDefault="002B4370">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2F14" w14:textId="77777777" w:rsidR="00DD3DD7" w:rsidRDefault="002B4370"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60B0727" w14:textId="77777777" w:rsidR="004D4D19" w:rsidRPr="00DD3DD7" w:rsidRDefault="004D4D19" w:rsidP="00DD3DD7">
    <w:pPr>
      <w:pStyle w:val="En-tte"/>
      <w:pBdr>
        <w:bottom w:val="single" w:sz="4" w:space="1" w:color="auto"/>
      </w:pBdr>
      <w:tabs>
        <w:tab w:val="clear" w:pos="4513"/>
        <w:tab w:val="clear" w:pos="9027"/>
      </w:tabs>
      <w:jc w:val="center"/>
    </w:pPr>
  </w:p>
  <w:p w14:paraId="001E4ACC" w14:textId="77777777" w:rsidR="00DD3DD7" w:rsidRPr="00DD3DD7" w:rsidRDefault="002B4370"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5282F9B"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B056" w14:textId="77777777" w:rsidR="00DD3DD7" w:rsidRPr="00DD3DD7" w:rsidRDefault="002B4370" w:rsidP="00DD3DD7">
    <w:pPr>
      <w:pStyle w:val="En-tte"/>
      <w:pBdr>
        <w:bottom w:val="single" w:sz="4" w:space="1" w:color="auto"/>
      </w:pBdr>
      <w:tabs>
        <w:tab w:val="clear" w:pos="4513"/>
        <w:tab w:val="clear" w:pos="9027"/>
      </w:tabs>
      <w:jc w:val="center"/>
    </w:pPr>
    <w:bookmarkStart w:id="28" w:name="spsSymbolHeader"/>
    <w:r w:rsidRPr="00DD3DD7">
      <w:t>G/TBT/N/USA/1029/Add.3</w:t>
    </w:r>
    <w:bookmarkEnd w:id="28"/>
  </w:p>
  <w:p w14:paraId="7A929E64" w14:textId="77777777" w:rsidR="00DD3DD7" w:rsidRPr="00DD3DD7" w:rsidRDefault="00DD3DD7" w:rsidP="00DD3DD7">
    <w:pPr>
      <w:pStyle w:val="En-tte"/>
      <w:pBdr>
        <w:bottom w:val="single" w:sz="4" w:space="1" w:color="auto"/>
      </w:pBdr>
      <w:tabs>
        <w:tab w:val="clear" w:pos="4513"/>
        <w:tab w:val="clear" w:pos="9027"/>
      </w:tabs>
      <w:jc w:val="center"/>
    </w:pPr>
  </w:p>
  <w:p w14:paraId="65D369A6" w14:textId="77777777" w:rsidR="00DD3DD7" w:rsidRPr="00DD3DD7" w:rsidRDefault="002B4370"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A88E0F0"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5683" w14:paraId="1088A10F" w14:textId="77777777" w:rsidTr="00544326">
      <w:trPr>
        <w:trHeight w:val="240"/>
        <w:jc w:val="center"/>
      </w:trPr>
      <w:tc>
        <w:tcPr>
          <w:tcW w:w="3794" w:type="dxa"/>
          <w:shd w:val="clear" w:color="auto" w:fill="FFFFFF"/>
          <w:tcMar>
            <w:left w:w="108" w:type="dxa"/>
            <w:right w:w="108" w:type="dxa"/>
          </w:tcMar>
          <w:vAlign w:val="center"/>
        </w:tcPr>
        <w:p w14:paraId="5D37E58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46C79C7" w14:textId="77777777" w:rsidR="00ED54E0" w:rsidRPr="00182B84" w:rsidRDefault="002B4370" w:rsidP="00425DC5">
          <w:pPr>
            <w:jc w:val="right"/>
            <w:rPr>
              <w:b/>
              <w:color w:val="FF0000"/>
              <w:szCs w:val="16"/>
            </w:rPr>
          </w:pPr>
          <w:r>
            <w:rPr>
              <w:b/>
              <w:color w:val="FF0000"/>
              <w:szCs w:val="16"/>
            </w:rPr>
            <w:t xml:space="preserve"> </w:t>
          </w:r>
        </w:p>
      </w:tc>
    </w:tr>
    <w:tr w:rsidR="00605683" w14:paraId="4A74A110" w14:textId="77777777" w:rsidTr="00544326">
      <w:trPr>
        <w:trHeight w:val="213"/>
        <w:jc w:val="center"/>
      </w:trPr>
      <w:tc>
        <w:tcPr>
          <w:tcW w:w="3794" w:type="dxa"/>
          <w:vMerge w:val="restart"/>
          <w:shd w:val="clear" w:color="auto" w:fill="FFFFFF"/>
          <w:tcMar>
            <w:left w:w="0" w:type="dxa"/>
            <w:right w:w="0" w:type="dxa"/>
          </w:tcMar>
        </w:tcPr>
        <w:p w14:paraId="64978727" w14:textId="77777777" w:rsidR="00ED54E0" w:rsidRPr="00182B84" w:rsidRDefault="002B4370" w:rsidP="00425DC5">
          <w:pPr>
            <w:jc w:val="left"/>
          </w:pPr>
          <w:r w:rsidRPr="00182B84">
            <w:rPr>
              <w:noProof/>
              <w:lang w:val="en-US"/>
            </w:rPr>
            <w:drawing>
              <wp:inline distT="0" distB="0" distL="0" distR="0" wp14:anchorId="187694CD" wp14:editId="18374B6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090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28C0AE" w14:textId="77777777" w:rsidR="00ED54E0" w:rsidRPr="00182B84" w:rsidRDefault="00ED54E0" w:rsidP="00425DC5">
          <w:pPr>
            <w:jc w:val="right"/>
            <w:rPr>
              <w:b/>
              <w:szCs w:val="16"/>
            </w:rPr>
          </w:pPr>
        </w:p>
      </w:tc>
    </w:tr>
    <w:tr w:rsidR="00605683" w14:paraId="16D21625" w14:textId="77777777" w:rsidTr="00544326">
      <w:trPr>
        <w:trHeight w:val="868"/>
        <w:jc w:val="center"/>
      </w:trPr>
      <w:tc>
        <w:tcPr>
          <w:tcW w:w="3794" w:type="dxa"/>
          <w:vMerge/>
          <w:shd w:val="clear" w:color="auto" w:fill="FFFFFF"/>
          <w:tcMar>
            <w:left w:w="108" w:type="dxa"/>
            <w:right w:w="108" w:type="dxa"/>
          </w:tcMar>
        </w:tcPr>
        <w:p w14:paraId="7753B21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0E3D693" w14:textId="77777777" w:rsidR="00DD3DD7" w:rsidRPr="002F663C" w:rsidRDefault="002B4370" w:rsidP="00DD3DD7">
          <w:pPr>
            <w:jc w:val="right"/>
            <w:rPr>
              <w:rFonts w:eastAsia="Calibri" w:cs="Times New Roman"/>
              <w:b/>
              <w:szCs w:val="16"/>
            </w:rPr>
          </w:pPr>
          <w:bookmarkStart w:id="29" w:name="bmkSymbols"/>
          <w:r w:rsidRPr="002F663C">
            <w:rPr>
              <w:rFonts w:eastAsia="Calibri" w:cs="Times New Roman"/>
              <w:b/>
              <w:szCs w:val="16"/>
            </w:rPr>
            <w:t>G/TBT/N/USA/1029/Add.3</w:t>
          </w:r>
          <w:bookmarkEnd w:id="29"/>
        </w:p>
        <w:p w14:paraId="1FABA47D" w14:textId="77777777" w:rsidR="00C14444" w:rsidRPr="00C14444" w:rsidRDefault="00C14444" w:rsidP="00C14444">
          <w:pPr>
            <w:jc w:val="center"/>
            <w:rPr>
              <w:szCs w:val="16"/>
            </w:rPr>
          </w:pPr>
        </w:p>
      </w:tc>
    </w:tr>
    <w:tr w:rsidR="00605683" w14:paraId="2F3E2625" w14:textId="77777777" w:rsidTr="00544326">
      <w:trPr>
        <w:trHeight w:val="240"/>
        <w:jc w:val="center"/>
      </w:trPr>
      <w:tc>
        <w:tcPr>
          <w:tcW w:w="3794" w:type="dxa"/>
          <w:vMerge/>
          <w:shd w:val="clear" w:color="auto" w:fill="FFFFFF"/>
          <w:tcMar>
            <w:left w:w="108" w:type="dxa"/>
            <w:right w:w="108" w:type="dxa"/>
          </w:tcMar>
          <w:vAlign w:val="center"/>
        </w:tcPr>
        <w:p w14:paraId="14A84EE7" w14:textId="77777777" w:rsidR="00ED54E0" w:rsidRPr="00182B84" w:rsidRDefault="00ED54E0" w:rsidP="00425DC5"/>
      </w:tc>
      <w:tc>
        <w:tcPr>
          <w:tcW w:w="5448" w:type="dxa"/>
          <w:gridSpan w:val="2"/>
          <w:shd w:val="clear" w:color="auto" w:fill="FFFFFF"/>
          <w:tcMar>
            <w:left w:w="108" w:type="dxa"/>
            <w:right w:w="108" w:type="dxa"/>
          </w:tcMar>
          <w:vAlign w:val="center"/>
        </w:tcPr>
        <w:p w14:paraId="17E7B602" w14:textId="1702548D" w:rsidR="00ED54E0" w:rsidRPr="00182B84" w:rsidRDefault="002B4370" w:rsidP="00425DC5">
          <w:pPr>
            <w:jc w:val="right"/>
            <w:rPr>
              <w:szCs w:val="16"/>
            </w:rPr>
          </w:pPr>
          <w:bookmarkStart w:id="30" w:name="bmkDate"/>
          <w:bookmarkEnd w:id="30"/>
          <w:r>
            <w:rPr>
              <w:szCs w:val="16"/>
            </w:rPr>
            <w:t>15 July 2022</w:t>
          </w:r>
        </w:p>
      </w:tc>
    </w:tr>
    <w:tr w:rsidR="00605683" w14:paraId="7C71A82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4A34DA" w14:textId="15D0E53A" w:rsidR="00ED54E0" w:rsidRPr="00182B84" w:rsidRDefault="002B437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9113B4">
            <w:rPr>
              <w:rFonts w:eastAsia="Calibri" w:cs="Times New Roman"/>
              <w:color w:val="FF0000"/>
              <w:szCs w:val="16"/>
            </w:rPr>
            <w:t>5396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FDA801C" w14:textId="77777777" w:rsidR="00ED54E0" w:rsidRPr="00182B84" w:rsidRDefault="002B437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05683" w14:paraId="4A9F65A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4DF036" w14:textId="77777777" w:rsidR="00ED54E0" w:rsidRPr="00182B84" w:rsidRDefault="002B437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C051910" w14:textId="77777777" w:rsidR="00ED54E0" w:rsidRPr="00182B84" w:rsidRDefault="002B437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00BDEFB"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0C87A2">
      <w:start w:val="1"/>
      <w:numFmt w:val="decimal"/>
      <w:pStyle w:val="SummaryText"/>
      <w:lvlText w:val="%1."/>
      <w:lvlJc w:val="left"/>
      <w:pPr>
        <w:ind w:left="360" w:hanging="360"/>
      </w:pPr>
    </w:lvl>
    <w:lvl w:ilvl="1" w:tplc="FC38A9D6" w:tentative="1">
      <w:start w:val="1"/>
      <w:numFmt w:val="lowerLetter"/>
      <w:lvlText w:val="%2."/>
      <w:lvlJc w:val="left"/>
      <w:pPr>
        <w:ind w:left="1080" w:hanging="360"/>
      </w:pPr>
    </w:lvl>
    <w:lvl w:ilvl="2" w:tplc="21701E64" w:tentative="1">
      <w:start w:val="1"/>
      <w:numFmt w:val="lowerRoman"/>
      <w:lvlText w:val="%3."/>
      <w:lvlJc w:val="right"/>
      <w:pPr>
        <w:ind w:left="1800" w:hanging="180"/>
      </w:pPr>
    </w:lvl>
    <w:lvl w:ilvl="3" w:tplc="58204FC6" w:tentative="1">
      <w:start w:val="1"/>
      <w:numFmt w:val="decimal"/>
      <w:lvlText w:val="%4."/>
      <w:lvlJc w:val="left"/>
      <w:pPr>
        <w:ind w:left="2520" w:hanging="360"/>
      </w:pPr>
    </w:lvl>
    <w:lvl w:ilvl="4" w:tplc="EC46EF16" w:tentative="1">
      <w:start w:val="1"/>
      <w:numFmt w:val="lowerLetter"/>
      <w:lvlText w:val="%5."/>
      <w:lvlJc w:val="left"/>
      <w:pPr>
        <w:ind w:left="3240" w:hanging="360"/>
      </w:pPr>
    </w:lvl>
    <w:lvl w:ilvl="5" w:tplc="DF76387E" w:tentative="1">
      <w:start w:val="1"/>
      <w:numFmt w:val="lowerRoman"/>
      <w:lvlText w:val="%6."/>
      <w:lvlJc w:val="right"/>
      <w:pPr>
        <w:ind w:left="3960" w:hanging="180"/>
      </w:pPr>
    </w:lvl>
    <w:lvl w:ilvl="6" w:tplc="A5787510" w:tentative="1">
      <w:start w:val="1"/>
      <w:numFmt w:val="decimal"/>
      <w:lvlText w:val="%7."/>
      <w:lvlJc w:val="left"/>
      <w:pPr>
        <w:ind w:left="4680" w:hanging="360"/>
      </w:pPr>
    </w:lvl>
    <w:lvl w:ilvl="7" w:tplc="8AC631E6" w:tentative="1">
      <w:start w:val="1"/>
      <w:numFmt w:val="lowerLetter"/>
      <w:lvlText w:val="%8."/>
      <w:lvlJc w:val="left"/>
      <w:pPr>
        <w:ind w:left="5400" w:hanging="360"/>
      </w:pPr>
    </w:lvl>
    <w:lvl w:ilvl="8" w:tplc="982E9F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53E7C"/>
    <w:rsid w:val="001642F0"/>
    <w:rsid w:val="00175DD6"/>
    <w:rsid w:val="00182B84"/>
    <w:rsid w:val="001C2A9D"/>
    <w:rsid w:val="001E291F"/>
    <w:rsid w:val="001E2E4A"/>
    <w:rsid w:val="00223DA8"/>
    <w:rsid w:val="00233408"/>
    <w:rsid w:val="00265A0E"/>
    <w:rsid w:val="0027067B"/>
    <w:rsid w:val="00281997"/>
    <w:rsid w:val="002B2435"/>
    <w:rsid w:val="002B2F95"/>
    <w:rsid w:val="002B4370"/>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05683"/>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275"/>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13B4"/>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1847"/>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1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7-14/html/2022-15048.htm" TargetMode="External"/><Relationship Id="rId13" Type="http://schemas.openxmlformats.org/officeDocument/2006/relationships/hyperlink" Target="http://www.regulations.gov/" TargetMode="External"/><Relationship Id="rId18" Type="http://schemas.openxmlformats.org/officeDocument/2006/relationships/hyperlink" Target="https://docs.wto.org/imrd/directdoc.asp?DDFDocuments/t/G/TBTN15/USA1029.DOC"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regulations.gov/" TargetMode="External"/><Relationship Id="rId7" Type="http://schemas.openxmlformats.org/officeDocument/2006/relationships/endnotes" Target="endnotes.xml"/><Relationship Id="rId12" Type="http://schemas.openxmlformats.org/officeDocument/2006/relationships/hyperlink" Target="https://www.regulations.gov/docket/CPSC-2012-0054/document" TargetMode="External"/><Relationship Id="rId17" Type="http://schemas.openxmlformats.org/officeDocument/2006/relationships/hyperlink" Target="https://www.regulations.gov/docket/CPSC-2012-0054/docume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hyperlink" Target="https://www.regulations.gov/docket/CPSC-2015-0025/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5/USA1029A2.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members.wto.org/crnattachments/2022/TBT/USA/22_4680_00_e.pdf" TargetMode="External"/><Relationship Id="rId19" Type="http://schemas.openxmlformats.org/officeDocument/2006/relationships/hyperlink" Target="https://docs.wto.org/imrd/directdoc.asp?DDFDocuments/t/G/TBTN15/USA1029A1.DOC" TargetMode="External"/><Relationship Id="rId4" Type="http://schemas.openxmlformats.org/officeDocument/2006/relationships/settings" Target="settings.xml"/><Relationship Id="rId9" Type="http://schemas.openxmlformats.org/officeDocument/2006/relationships/hyperlink" Target="https://www.govinfo.gov/content/pkg/FR-2022-07-14/pdf/2022-15048.pdf" TargetMode="External"/><Relationship Id="rId14" Type="http://schemas.openxmlformats.org/officeDocument/2006/relationships/hyperlink" Target="mailto:usatbtep@nist.gov"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2022-07-15T08:20:00Z</dcterms:created>
  <dcterms:modified xsi:type="dcterms:W3CDTF">2022-07-15T08:40:00Z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