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942D" w14:textId="77777777" w:rsidR="009239F7" w:rsidRPr="002F6A28" w:rsidRDefault="00C82DFB" w:rsidP="002F6A28">
      <w:pPr>
        <w:pStyle w:val="Title"/>
        <w:rPr>
          <w:caps w:val="0"/>
          <w:kern w:val="0"/>
        </w:rPr>
      </w:pPr>
      <w:r w:rsidRPr="002F6A28">
        <w:rPr>
          <w:caps w:val="0"/>
          <w:kern w:val="0"/>
        </w:rPr>
        <w:t>NOTIFICATION</w:t>
      </w:r>
    </w:p>
    <w:p w14:paraId="01A069D4" w14:textId="77777777" w:rsidR="009239F7" w:rsidRPr="002F6A28" w:rsidRDefault="00C82DFB" w:rsidP="002F6A28">
      <w:pPr>
        <w:jc w:val="center"/>
      </w:pPr>
      <w:r w:rsidRPr="002F6A28">
        <w:t>The following notification is being circulated in accordance with Article 10.6</w:t>
      </w:r>
    </w:p>
    <w:p w14:paraId="020897A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63019" w14:paraId="163EFBB5" w14:textId="77777777" w:rsidTr="0069259F">
        <w:tc>
          <w:tcPr>
            <w:tcW w:w="713" w:type="dxa"/>
            <w:tcBorders>
              <w:bottom w:val="single" w:sz="6" w:space="0" w:color="auto"/>
            </w:tcBorders>
            <w:shd w:val="clear" w:color="auto" w:fill="auto"/>
          </w:tcPr>
          <w:p w14:paraId="1EAE8689" w14:textId="77777777" w:rsidR="00F85C99" w:rsidRPr="002F6A28" w:rsidRDefault="00C82DFB" w:rsidP="002F6A28">
            <w:pPr>
              <w:spacing w:before="120" w:after="120"/>
              <w:jc w:val="left"/>
            </w:pPr>
            <w:r w:rsidRPr="002F6A28">
              <w:rPr>
                <w:b/>
              </w:rPr>
              <w:t>1.</w:t>
            </w:r>
          </w:p>
        </w:tc>
        <w:tc>
          <w:tcPr>
            <w:tcW w:w="8546" w:type="dxa"/>
            <w:tcBorders>
              <w:bottom w:val="single" w:sz="6" w:space="0" w:color="auto"/>
            </w:tcBorders>
            <w:shd w:val="clear" w:color="auto" w:fill="auto"/>
          </w:tcPr>
          <w:p w14:paraId="286C02D5" w14:textId="77777777" w:rsidR="00F85C99" w:rsidRPr="002F6A28" w:rsidRDefault="00C82DF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52B57464" w14:textId="77777777" w:rsidR="00F85C99" w:rsidRPr="002F6A28" w:rsidRDefault="00C82DF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63019" w14:paraId="727B12C8" w14:textId="77777777" w:rsidTr="0069259F">
        <w:tc>
          <w:tcPr>
            <w:tcW w:w="713" w:type="dxa"/>
            <w:tcBorders>
              <w:top w:val="single" w:sz="6" w:space="0" w:color="auto"/>
              <w:bottom w:val="single" w:sz="6" w:space="0" w:color="auto"/>
            </w:tcBorders>
            <w:shd w:val="clear" w:color="auto" w:fill="auto"/>
          </w:tcPr>
          <w:p w14:paraId="094B029C" w14:textId="77777777" w:rsidR="00F85C99" w:rsidRPr="002F6A28" w:rsidRDefault="00C82DF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DAFC276" w14:textId="77777777" w:rsidR="00F85C99" w:rsidRPr="002F6A28" w:rsidRDefault="00C82DF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AC3EDA6" w14:textId="77777777" w:rsidR="00EE3A11" w:rsidRPr="00C379C8" w:rsidRDefault="00C82DFB" w:rsidP="00155128">
            <w:pPr>
              <w:spacing w:after="120"/>
            </w:pPr>
            <w:r w:rsidRPr="00C379C8">
              <w:t>Ministry of Health of Ukraine</w:t>
            </w:r>
            <w:bookmarkEnd w:id="5"/>
          </w:p>
          <w:p w14:paraId="4980EFC4" w14:textId="77777777" w:rsidR="00F85C99" w:rsidRPr="002F6A28" w:rsidRDefault="00C82DF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63019" w14:paraId="4DE24223" w14:textId="77777777" w:rsidTr="0069259F">
        <w:tc>
          <w:tcPr>
            <w:tcW w:w="713" w:type="dxa"/>
            <w:tcBorders>
              <w:top w:val="single" w:sz="6" w:space="0" w:color="auto"/>
              <w:bottom w:val="single" w:sz="6" w:space="0" w:color="auto"/>
            </w:tcBorders>
            <w:shd w:val="clear" w:color="auto" w:fill="auto"/>
          </w:tcPr>
          <w:p w14:paraId="768C8807" w14:textId="77777777" w:rsidR="00F85C99" w:rsidRPr="002F6A28" w:rsidRDefault="00C82DF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84B5AAD" w14:textId="77777777" w:rsidR="00F85C99" w:rsidRPr="0058336F" w:rsidRDefault="00C82DF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63019" w14:paraId="21EF0380" w14:textId="77777777" w:rsidTr="0069259F">
        <w:tc>
          <w:tcPr>
            <w:tcW w:w="713" w:type="dxa"/>
            <w:tcBorders>
              <w:top w:val="single" w:sz="6" w:space="0" w:color="auto"/>
              <w:bottom w:val="single" w:sz="6" w:space="0" w:color="auto"/>
            </w:tcBorders>
            <w:shd w:val="clear" w:color="auto" w:fill="auto"/>
          </w:tcPr>
          <w:p w14:paraId="7C1027C1" w14:textId="77777777" w:rsidR="00F85C99" w:rsidRPr="002F6A28" w:rsidRDefault="00C82DF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2D21EA9" w14:textId="77777777" w:rsidR="00F85C99" w:rsidRPr="002F6A28" w:rsidRDefault="00C82DF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Medicinal products </w:t>
            </w:r>
            <w:bookmarkEnd w:id="22"/>
          </w:p>
        </w:tc>
      </w:tr>
      <w:tr w:rsidR="00563019" w14:paraId="3CB9B131" w14:textId="77777777" w:rsidTr="0069259F">
        <w:tc>
          <w:tcPr>
            <w:tcW w:w="713" w:type="dxa"/>
            <w:tcBorders>
              <w:top w:val="single" w:sz="6" w:space="0" w:color="auto"/>
              <w:bottom w:val="single" w:sz="6" w:space="0" w:color="auto"/>
            </w:tcBorders>
            <w:shd w:val="clear" w:color="auto" w:fill="auto"/>
          </w:tcPr>
          <w:p w14:paraId="696611A0" w14:textId="77777777" w:rsidR="00F85C99" w:rsidRPr="002F6A28" w:rsidRDefault="00C82DF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BBF15F3" w14:textId="77777777" w:rsidR="00F85C99" w:rsidRPr="002F6A28" w:rsidRDefault="00C82DF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Order of the Ministry of Health of Ukraine "On Approval of Amendments to the Procedure for Confirmation of Compliance of Medicinal Products Manufacturing Conditions with the Requirements of Good Manufacturing Practice"; (3 page(s), in Ukrainian)</w:t>
            </w:r>
            <w:bookmarkEnd w:id="24"/>
          </w:p>
        </w:tc>
      </w:tr>
      <w:tr w:rsidR="00563019" w14:paraId="7547FB9D" w14:textId="77777777" w:rsidTr="0069259F">
        <w:tc>
          <w:tcPr>
            <w:tcW w:w="713" w:type="dxa"/>
            <w:tcBorders>
              <w:top w:val="single" w:sz="6" w:space="0" w:color="auto"/>
              <w:bottom w:val="single" w:sz="6" w:space="0" w:color="auto"/>
            </w:tcBorders>
            <w:shd w:val="clear" w:color="auto" w:fill="auto"/>
          </w:tcPr>
          <w:p w14:paraId="3ACF7B32" w14:textId="77777777" w:rsidR="00F85C99" w:rsidRPr="002F6A28" w:rsidRDefault="00C82DF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4B5F133" w14:textId="77777777" w:rsidR="00F85C99" w:rsidRPr="002F6A28" w:rsidRDefault="00C82DF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draft Order provides for the approval of amendments to the Procedure for Confirmation of Compliance of Medicinal Products Manufacturing Conditions with the Requirements of Good Manufacturing Practice, approved by the Order of the Ministry of Health of Ukraine No. 1130 of 27 December 2012. </w:t>
            </w:r>
          </w:p>
          <w:p w14:paraId="12F308AC" w14:textId="77777777" w:rsidR="00FE448B" w:rsidRPr="00C379C8" w:rsidRDefault="00C82DFB" w:rsidP="002F6A28">
            <w:pPr>
              <w:spacing w:before="120" w:after="120"/>
            </w:pPr>
            <w:r w:rsidRPr="00C379C8">
              <w:t>The amendments to the Procedure will provide legislative regulation of the mechanism for extending the validity of the GMP Conclusion, as well as the possibility of extending the validity of the GMP certificate until the end of 2024 issued by the authorized body of an EU member state, the United Kingdom or a state that has a mutual recognition agreement with the EU or Ukraine.</w:t>
            </w:r>
          </w:p>
          <w:p w14:paraId="10A06B7B" w14:textId="77777777" w:rsidR="00FE448B" w:rsidRPr="00C379C8" w:rsidRDefault="00C82DFB" w:rsidP="002F6A28">
            <w:pPr>
              <w:spacing w:before="120" w:after="120"/>
            </w:pPr>
            <w:r w:rsidRPr="00C379C8">
              <w:t>Approval of the amendments to the Procedure will align it with EU requirements.</w:t>
            </w:r>
            <w:bookmarkEnd w:id="26"/>
          </w:p>
        </w:tc>
      </w:tr>
      <w:tr w:rsidR="00563019" w14:paraId="4E391A65" w14:textId="77777777" w:rsidTr="0069259F">
        <w:tc>
          <w:tcPr>
            <w:tcW w:w="713" w:type="dxa"/>
            <w:tcBorders>
              <w:top w:val="single" w:sz="6" w:space="0" w:color="auto"/>
              <w:bottom w:val="single" w:sz="6" w:space="0" w:color="auto"/>
            </w:tcBorders>
            <w:shd w:val="clear" w:color="auto" w:fill="auto"/>
          </w:tcPr>
          <w:p w14:paraId="658C9D22" w14:textId="77777777" w:rsidR="00F85C99" w:rsidRPr="002F6A28" w:rsidRDefault="00C82DF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E751F28" w14:textId="77777777" w:rsidR="00F85C99" w:rsidRPr="002F6A28" w:rsidRDefault="00C82DF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Harmonization; Reducing trade barriers and facilitating trade</w:t>
            </w:r>
            <w:bookmarkEnd w:id="28"/>
          </w:p>
        </w:tc>
      </w:tr>
      <w:tr w:rsidR="00563019" w14:paraId="242BF076" w14:textId="77777777" w:rsidTr="0069259F">
        <w:tc>
          <w:tcPr>
            <w:tcW w:w="713" w:type="dxa"/>
            <w:tcBorders>
              <w:top w:val="single" w:sz="6" w:space="0" w:color="auto"/>
              <w:bottom w:val="single" w:sz="6" w:space="0" w:color="auto"/>
            </w:tcBorders>
            <w:shd w:val="clear" w:color="auto" w:fill="auto"/>
          </w:tcPr>
          <w:p w14:paraId="7FB67EDC" w14:textId="77777777" w:rsidR="00F85C99" w:rsidRPr="002F6A28" w:rsidRDefault="00C82DF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72DCCE3" w14:textId="77777777" w:rsidR="00086AF5" w:rsidRPr="00086AF5" w:rsidRDefault="00C82DFB"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5319E9D2" w14:textId="77777777" w:rsidR="00EE3A11" w:rsidRPr="002F6A28" w:rsidRDefault="00C82DFB" w:rsidP="007F13E8">
            <w:pPr>
              <w:spacing w:before="120" w:after="120"/>
            </w:pPr>
            <w:r w:rsidRPr="002F6A28">
              <w:t>Law of Ukraine "On Medicinal Products"</w:t>
            </w:r>
            <w:bookmarkEnd w:id="30"/>
          </w:p>
        </w:tc>
      </w:tr>
      <w:tr w:rsidR="00563019" w14:paraId="175C77CD" w14:textId="77777777" w:rsidTr="00AE6CC8">
        <w:trPr>
          <w:cantSplit/>
        </w:trPr>
        <w:tc>
          <w:tcPr>
            <w:tcW w:w="713" w:type="dxa"/>
            <w:tcBorders>
              <w:top w:val="single" w:sz="6" w:space="0" w:color="auto"/>
              <w:bottom w:val="single" w:sz="6" w:space="0" w:color="auto"/>
            </w:tcBorders>
            <w:shd w:val="clear" w:color="auto" w:fill="auto"/>
          </w:tcPr>
          <w:p w14:paraId="44B4AA2C" w14:textId="77777777" w:rsidR="00EE3A11" w:rsidRPr="002F6A28" w:rsidRDefault="00C82DF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1F12283" w14:textId="77777777" w:rsidR="00EE3A11" w:rsidRPr="002F6A28" w:rsidRDefault="00C82DF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AC5F532" w14:textId="77777777" w:rsidR="00EE3A11" w:rsidRPr="002F6A28" w:rsidRDefault="00C82DF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From the date of its official publication</w:t>
            </w:r>
            <w:bookmarkEnd w:id="36"/>
          </w:p>
        </w:tc>
      </w:tr>
      <w:tr w:rsidR="00563019" w14:paraId="006857BE" w14:textId="77777777" w:rsidTr="0069259F">
        <w:tc>
          <w:tcPr>
            <w:tcW w:w="713" w:type="dxa"/>
            <w:tcBorders>
              <w:top w:val="single" w:sz="6" w:space="0" w:color="auto"/>
              <w:bottom w:val="single" w:sz="6" w:space="0" w:color="auto"/>
            </w:tcBorders>
            <w:shd w:val="clear" w:color="auto" w:fill="auto"/>
          </w:tcPr>
          <w:p w14:paraId="516CB808" w14:textId="77777777" w:rsidR="00F85C99" w:rsidRPr="002F6A28" w:rsidRDefault="00C82DFB"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52DCEC76" w14:textId="77777777" w:rsidR="00F85C99" w:rsidRPr="002F6A28" w:rsidRDefault="00C82DF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63019" w14:paraId="498F0F44" w14:textId="77777777" w:rsidTr="0069259F">
        <w:tc>
          <w:tcPr>
            <w:tcW w:w="713" w:type="dxa"/>
            <w:tcBorders>
              <w:top w:val="single" w:sz="6" w:space="0" w:color="auto"/>
            </w:tcBorders>
            <w:shd w:val="clear" w:color="auto" w:fill="auto"/>
          </w:tcPr>
          <w:p w14:paraId="3DFAC494" w14:textId="77777777" w:rsidR="00F85C99" w:rsidRPr="002F6A28" w:rsidRDefault="00C82DF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8543037" w14:textId="77777777" w:rsidR="00F85C99" w:rsidRPr="002F6A28" w:rsidRDefault="00C82DF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0CA9D07" w14:textId="77777777" w:rsidR="00EE3A11" w:rsidRPr="00A12DDE" w:rsidRDefault="00C82DFB" w:rsidP="00B16145">
            <w:pPr>
              <w:keepNext/>
              <w:keepLines/>
              <w:rPr>
                <w:bCs/>
              </w:rPr>
            </w:pPr>
            <w:r w:rsidRPr="00A12DDE">
              <w:rPr>
                <w:bCs/>
              </w:rPr>
              <w:t>Ministry of Economy of Ukraine</w:t>
            </w:r>
          </w:p>
          <w:p w14:paraId="67F6D05C" w14:textId="77777777" w:rsidR="00EE3A11" w:rsidRPr="00A12DDE" w:rsidRDefault="00C82DFB" w:rsidP="00B16145">
            <w:pPr>
              <w:keepNext/>
              <w:keepLines/>
              <w:rPr>
                <w:bCs/>
              </w:rPr>
            </w:pPr>
            <w:r w:rsidRPr="00A12DDE">
              <w:rPr>
                <w:bCs/>
              </w:rPr>
              <w:t>Department for Trade Agreements and Export Development</w:t>
            </w:r>
          </w:p>
          <w:p w14:paraId="02A449D2" w14:textId="77777777" w:rsidR="00EE3A11" w:rsidRPr="00A12DDE" w:rsidRDefault="00C82DFB" w:rsidP="00B16145">
            <w:pPr>
              <w:keepNext/>
              <w:keepLines/>
              <w:rPr>
                <w:bCs/>
              </w:rPr>
            </w:pPr>
            <w:r w:rsidRPr="00A12DDE">
              <w:rPr>
                <w:bCs/>
              </w:rPr>
              <w:t>12/2 Hrushevskoho Str.</w:t>
            </w:r>
          </w:p>
          <w:p w14:paraId="73B09C15" w14:textId="77777777" w:rsidR="00EE3A11" w:rsidRPr="00A12DDE" w:rsidRDefault="00C82DFB" w:rsidP="00B16145">
            <w:pPr>
              <w:keepNext/>
              <w:keepLines/>
              <w:rPr>
                <w:bCs/>
              </w:rPr>
            </w:pPr>
            <w:r w:rsidRPr="00A12DDE">
              <w:rPr>
                <w:bCs/>
              </w:rPr>
              <w:t>Kyiv 01008</w:t>
            </w:r>
          </w:p>
          <w:p w14:paraId="5960C492" w14:textId="77777777" w:rsidR="00EE3A11" w:rsidRPr="00A12DDE" w:rsidRDefault="00C82DFB" w:rsidP="00B16145">
            <w:pPr>
              <w:keepNext/>
              <w:keepLines/>
              <w:rPr>
                <w:bCs/>
              </w:rPr>
            </w:pPr>
            <w:r w:rsidRPr="00A12DDE">
              <w:rPr>
                <w:bCs/>
              </w:rPr>
              <w:t>Tel: +(38 044) 596 6839</w:t>
            </w:r>
          </w:p>
          <w:p w14:paraId="7061F804" w14:textId="77777777" w:rsidR="00EE3A11" w:rsidRPr="00A12DDE" w:rsidRDefault="00C82DFB" w:rsidP="00B16145">
            <w:pPr>
              <w:keepNext/>
              <w:keepLines/>
              <w:rPr>
                <w:bCs/>
              </w:rPr>
            </w:pPr>
            <w:r w:rsidRPr="00A12DDE">
              <w:rPr>
                <w:bCs/>
              </w:rPr>
              <w:t>Fax: +(38 044) 596 6839</w:t>
            </w:r>
          </w:p>
          <w:p w14:paraId="7974AFA1" w14:textId="77777777" w:rsidR="00EE3A11" w:rsidRPr="00A12DDE" w:rsidRDefault="00C82DFB" w:rsidP="00B16145">
            <w:pPr>
              <w:keepNext/>
              <w:keepLines/>
              <w:rPr>
                <w:bCs/>
              </w:rPr>
            </w:pPr>
            <w:r w:rsidRPr="00A12DDE">
              <w:rPr>
                <w:bCs/>
              </w:rPr>
              <w:t xml:space="preserve">Email: </w:t>
            </w:r>
            <w:hyperlink r:id="rId9" w:history="1">
              <w:r w:rsidRPr="00A12DDE">
                <w:rPr>
                  <w:bCs/>
                  <w:color w:val="0000FF"/>
                  <w:u w:val="single"/>
                </w:rPr>
                <w:t>ep@me.gov.ua</w:t>
              </w:r>
            </w:hyperlink>
          </w:p>
          <w:p w14:paraId="0C82AF33" w14:textId="77777777" w:rsidR="00EE3A11" w:rsidRPr="00A12DDE" w:rsidRDefault="00C82DFB" w:rsidP="00B16145">
            <w:pPr>
              <w:keepNext/>
              <w:keepLines/>
              <w:rPr>
                <w:bCs/>
              </w:rPr>
            </w:pPr>
            <w:r w:rsidRPr="00A12DDE">
              <w:rPr>
                <w:bCs/>
              </w:rPr>
              <w:t xml:space="preserve">Website: </w:t>
            </w:r>
            <w:hyperlink r:id="rId10" w:tgtFrame="_blank" w:history="1">
              <w:r w:rsidRPr="00A12DDE">
                <w:rPr>
                  <w:bCs/>
                  <w:color w:val="0000FF"/>
                  <w:u w:val="single"/>
                </w:rPr>
                <w:t>https://www.me.gov.ua</w:t>
              </w:r>
            </w:hyperlink>
          </w:p>
          <w:p w14:paraId="0C87E6D0" w14:textId="77777777" w:rsidR="00EE3A11" w:rsidRPr="00A12DDE" w:rsidRDefault="006F100F" w:rsidP="00B16145">
            <w:pPr>
              <w:keepNext/>
              <w:keepLines/>
              <w:pBdr>
                <w:top w:val="none" w:sz="0" w:space="4" w:color="auto"/>
                <w:bottom w:val="none" w:sz="0" w:space="4" w:color="auto"/>
              </w:pBdr>
              <w:rPr>
                <w:bCs/>
              </w:rPr>
            </w:pPr>
            <w:hyperlink r:id="rId11" w:tgtFrame="_blank" w:history="1">
              <w:r w:rsidR="00C82DFB" w:rsidRPr="00A12DDE">
                <w:rPr>
                  <w:bCs/>
                  <w:color w:val="0000FF"/>
                  <w:u w:val="single"/>
                </w:rPr>
                <w:t>https://moz.gov.ua/article/public-discussions/povidomlennja-pro-opriljudnennja--proektu-nakazu-ministerstva-ohoroni-zdorov%e2%80%99ja-ukraini-pro-zatverdzhennja-zmini-do-porjadku-provedennja-pidtverdzhennja-vidpovidnosti-umov-virobnictva-likarskih-zasobiv-vimogam-nalezhnoi-virobnichoi-praktiki</w:t>
              </w:r>
            </w:hyperlink>
          </w:p>
          <w:p w14:paraId="54AE5E47" w14:textId="77777777" w:rsidR="00EE3A11" w:rsidRPr="00A12DDE" w:rsidRDefault="006F100F" w:rsidP="00B16145">
            <w:pPr>
              <w:keepNext/>
              <w:keepLines/>
              <w:rPr>
                <w:bCs/>
              </w:rPr>
            </w:pPr>
            <w:hyperlink r:id="rId12" w:tgtFrame="_blank" w:history="1">
              <w:r w:rsidR="00C82DFB" w:rsidRPr="00A12DDE">
                <w:rPr>
                  <w:bCs/>
                  <w:color w:val="0000FF"/>
                  <w:u w:val="single"/>
                </w:rPr>
                <w:t>https://members.wto.org/crnattachments/2024/TBT/UKR/24_02779_00_x.pdf</w:t>
              </w:r>
            </w:hyperlink>
          </w:p>
          <w:p w14:paraId="4063A3C8" w14:textId="77777777" w:rsidR="00EE3A11" w:rsidRPr="00A12DDE" w:rsidRDefault="006F100F" w:rsidP="00B16145">
            <w:pPr>
              <w:keepNext/>
              <w:keepLines/>
              <w:spacing w:after="120"/>
              <w:rPr>
                <w:bCs/>
              </w:rPr>
            </w:pPr>
            <w:hyperlink r:id="rId13" w:tgtFrame="_blank" w:history="1">
              <w:r w:rsidR="00C82DFB" w:rsidRPr="00A12DDE">
                <w:rPr>
                  <w:bCs/>
                  <w:color w:val="0000FF"/>
                  <w:u w:val="single"/>
                </w:rPr>
                <w:t>https://members.wto.org/crnattachments/2024/TBT/UKR/24_02779_01_x.pdf</w:t>
              </w:r>
            </w:hyperlink>
            <w:bookmarkEnd w:id="42"/>
          </w:p>
        </w:tc>
      </w:tr>
    </w:tbl>
    <w:p w14:paraId="104974DB"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5B6F" w14:textId="77777777" w:rsidR="00C82DFB" w:rsidRDefault="00C82DFB">
      <w:r>
        <w:separator/>
      </w:r>
    </w:p>
  </w:endnote>
  <w:endnote w:type="continuationSeparator" w:id="0">
    <w:p w14:paraId="69BEBAF7" w14:textId="77777777" w:rsidR="00C82DFB" w:rsidRDefault="00C8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5075" w14:textId="77777777" w:rsidR="009239F7" w:rsidRPr="002F6A28" w:rsidRDefault="00C82DF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7D3C" w14:textId="77777777" w:rsidR="009239F7" w:rsidRPr="002F6A28" w:rsidRDefault="00C82DF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040B" w14:textId="77777777" w:rsidR="00EE3A11" w:rsidRPr="002F6A28" w:rsidRDefault="00C82DF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9E2B" w14:textId="77777777" w:rsidR="00C82DFB" w:rsidRDefault="00C82DFB">
      <w:r>
        <w:separator/>
      </w:r>
    </w:p>
  </w:footnote>
  <w:footnote w:type="continuationSeparator" w:id="0">
    <w:p w14:paraId="10ADEFDF" w14:textId="77777777" w:rsidR="00C82DFB" w:rsidRDefault="00C8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92C3" w14:textId="77777777" w:rsidR="009239F7" w:rsidRPr="002F6A28" w:rsidRDefault="00C82DFB" w:rsidP="009239F7">
    <w:pPr>
      <w:pStyle w:val="Header"/>
      <w:pBdr>
        <w:bottom w:val="single" w:sz="4" w:space="1" w:color="auto"/>
      </w:pBdr>
      <w:tabs>
        <w:tab w:val="clear" w:pos="4513"/>
        <w:tab w:val="clear" w:pos="9027"/>
      </w:tabs>
      <w:jc w:val="center"/>
    </w:pPr>
    <w:r w:rsidRPr="002F6A28">
      <w:t>tbtSymbol</w:t>
    </w:r>
  </w:p>
  <w:p w14:paraId="42E6E96E" w14:textId="77777777" w:rsidR="009239F7" w:rsidRPr="002F6A28" w:rsidRDefault="009239F7" w:rsidP="009239F7">
    <w:pPr>
      <w:pStyle w:val="Header"/>
      <w:pBdr>
        <w:bottom w:val="single" w:sz="4" w:space="1" w:color="auto"/>
      </w:pBdr>
      <w:tabs>
        <w:tab w:val="clear" w:pos="4513"/>
        <w:tab w:val="clear" w:pos="9027"/>
      </w:tabs>
      <w:jc w:val="center"/>
    </w:pPr>
  </w:p>
  <w:p w14:paraId="2F95E958" w14:textId="77777777" w:rsidR="009239F7" w:rsidRPr="002F6A28" w:rsidRDefault="00C82DF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259A4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4A5C" w14:textId="77777777" w:rsidR="009239F7" w:rsidRPr="002F6A28" w:rsidRDefault="00C82DFB" w:rsidP="009239F7">
    <w:pPr>
      <w:pStyle w:val="Header"/>
      <w:pBdr>
        <w:bottom w:val="single" w:sz="4" w:space="1" w:color="auto"/>
      </w:pBdr>
      <w:tabs>
        <w:tab w:val="clear" w:pos="4513"/>
        <w:tab w:val="clear" w:pos="9027"/>
      </w:tabs>
      <w:jc w:val="center"/>
    </w:pPr>
    <w:bookmarkStart w:id="43" w:name="spsSymbolHeader"/>
    <w:r w:rsidRPr="002F6A28">
      <w:t>G/TBT/N/UKR/294</w:t>
    </w:r>
    <w:bookmarkEnd w:id="43"/>
  </w:p>
  <w:p w14:paraId="416A8616" w14:textId="77777777" w:rsidR="009239F7" w:rsidRPr="002F6A28" w:rsidRDefault="009239F7" w:rsidP="009239F7">
    <w:pPr>
      <w:pStyle w:val="Header"/>
      <w:pBdr>
        <w:bottom w:val="single" w:sz="4" w:space="1" w:color="auto"/>
      </w:pBdr>
      <w:tabs>
        <w:tab w:val="clear" w:pos="4513"/>
        <w:tab w:val="clear" w:pos="9027"/>
      </w:tabs>
      <w:jc w:val="center"/>
    </w:pPr>
  </w:p>
  <w:p w14:paraId="2EA6CB97" w14:textId="77777777" w:rsidR="009239F7" w:rsidRPr="002F6A28" w:rsidRDefault="00C82DF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DD324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3019" w14:paraId="129BE547" w14:textId="77777777" w:rsidTr="008612A9">
      <w:trPr>
        <w:trHeight w:val="240"/>
        <w:jc w:val="center"/>
      </w:trPr>
      <w:tc>
        <w:tcPr>
          <w:tcW w:w="3794" w:type="dxa"/>
          <w:shd w:val="clear" w:color="auto" w:fill="FFFFFF"/>
          <w:tcMar>
            <w:left w:w="108" w:type="dxa"/>
            <w:right w:w="108" w:type="dxa"/>
          </w:tcMar>
          <w:vAlign w:val="center"/>
        </w:tcPr>
        <w:p w14:paraId="765A9BB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D15A65D" w14:textId="77777777" w:rsidR="00ED54E0" w:rsidRPr="009239F7" w:rsidRDefault="00ED54E0" w:rsidP="00B801E9">
          <w:pPr>
            <w:jc w:val="right"/>
            <w:rPr>
              <w:b/>
              <w:color w:val="FF0000"/>
              <w:szCs w:val="16"/>
            </w:rPr>
          </w:pPr>
        </w:p>
      </w:tc>
    </w:tr>
    <w:bookmarkEnd w:id="44"/>
    <w:tr w:rsidR="00563019" w14:paraId="763C2977" w14:textId="77777777" w:rsidTr="008612A9">
      <w:trPr>
        <w:trHeight w:val="213"/>
        <w:jc w:val="center"/>
      </w:trPr>
      <w:tc>
        <w:tcPr>
          <w:tcW w:w="3794" w:type="dxa"/>
          <w:vMerge w:val="restart"/>
          <w:shd w:val="clear" w:color="auto" w:fill="FFFFFF"/>
          <w:tcMar>
            <w:left w:w="0" w:type="dxa"/>
            <w:right w:w="0" w:type="dxa"/>
          </w:tcMar>
        </w:tcPr>
        <w:p w14:paraId="01B77DB5" w14:textId="77777777" w:rsidR="00ED54E0" w:rsidRPr="009239F7" w:rsidRDefault="00C82DFB" w:rsidP="00B801E9">
          <w:pPr>
            <w:jc w:val="left"/>
          </w:pPr>
          <w:r>
            <w:rPr>
              <w:noProof/>
              <w:lang w:eastAsia="en-GB"/>
            </w:rPr>
            <w:drawing>
              <wp:inline distT="0" distB="0" distL="0" distR="0" wp14:anchorId="263035C5" wp14:editId="228BA02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197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5E42F8" w14:textId="77777777" w:rsidR="00ED54E0" w:rsidRPr="009239F7" w:rsidRDefault="00ED54E0" w:rsidP="00B801E9">
          <w:pPr>
            <w:jc w:val="right"/>
            <w:rPr>
              <w:b/>
              <w:szCs w:val="16"/>
            </w:rPr>
          </w:pPr>
        </w:p>
      </w:tc>
    </w:tr>
    <w:tr w:rsidR="00563019" w14:paraId="2CA53559" w14:textId="77777777" w:rsidTr="008612A9">
      <w:trPr>
        <w:trHeight w:val="868"/>
        <w:jc w:val="center"/>
      </w:trPr>
      <w:tc>
        <w:tcPr>
          <w:tcW w:w="3794" w:type="dxa"/>
          <w:vMerge/>
          <w:shd w:val="clear" w:color="auto" w:fill="FFFFFF"/>
          <w:tcMar>
            <w:left w:w="108" w:type="dxa"/>
            <w:right w:w="108" w:type="dxa"/>
          </w:tcMar>
        </w:tcPr>
        <w:p w14:paraId="7D0FB76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EFD0B3E" w14:textId="77777777" w:rsidR="009239F7" w:rsidRPr="002F6A28" w:rsidRDefault="00C82DFB" w:rsidP="00B801E9">
          <w:pPr>
            <w:jc w:val="right"/>
            <w:rPr>
              <w:b/>
              <w:szCs w:val="16"/>
            </w:rPr>
          </w:pPr>
          <w:bookmarkStart w:id="45" w:name="bmkSymbols"/>
          <w:r w:rsidRPr="002F6A28">
            <w:rPr>
              <w:b/>
              <w:szCs w:val="16"/>
            </w:rPr>
            <w:t>G/TBT/N/UKR/294</w:t>
          </w:r>
          <w:bookmarkEnd w:id="45"/>
        </w:p>
      </w:tc>
    </w:tr>
    <w:tr w:rsidR="00563019" w14:paraId="5239C514" w14:textId="77777777" w:rsidTr="008612A9">
      <w:trPr>
        <w:trHeight w:val="240"/>
        <w:jc w:val="center"/>
      </w:trPr>
      <w:tc>
        <w:tcPr>
          <w:tcW w:w="3794" w:type="dxa"/>
          <w:vMerge/>
          <w:shd w:val="clear" w:color="auto" w:fill="FFFFFF"/>
          <w:tcMar>
            <w:left w:w="108" w:type="dxa"/>
            <w:right w:w="108" w:type="dxa"/>
          </w:tcMar>
          <w:vAlign w:val="center"/>
        </w:tcPr>
        <w:p w14:paraId="58FC596B" w14:textId="77777777" w:rsidR="00ED54E0" w:rsidRPr="009239F7" w:rsidRDefault="00ED54E0" w:rsidP="00B801E9"/>
      </w:tc>
      <w:tc>
        <w:tcPr>
          <w:tcW w:w="5448" w:type="dxa"/>
          <w:gridSpan w:val="2"/>
          <w:shd w:val="clear" w:color="auto" w:fill="FFFFFF"/>
          <w:tcMar>
            <w:left w:w="108" w:type="dxa"/>
            <w:right w:w="108" w:type="dxa"/>
          </w:tcMar>
          <w:vAlign w:val="center"/>
        </w:tcPr>
        <w:p w14:paraId="63FF3FA7" w14:textId="77777777" w:rsidR="00ED54E0" w:rsidRPr="009239F7" w:rsidRDefault="00C82DFB" w:rsidP="00B801E9">
          <w:pPr>
            <w:jc w:val="right"/>
            <w:rPr>
              <w:szCs w:val="16"/>
            </w:rPr>
          </w:pPr>
          <w:bookmarkStart w:id="46" w:name="spsDateDistribution"/>
          <w:bookmarkStart w:id="47" w:name="bmkDate"/>
          <w:bookmarkEnd w:id="46"/>
          <w:bookmarkEnd w:id="47"/>
          <w:r>
            <w:rPr>
              <w:szCs w:val="16"/>
            </w:rPr>
            <w:t>24 April 2024</w:t>
          </w:r>
        </w:p>
      </w:tc>
    </w:tr>
    <w:tr w:rsidR="00563019" w14:paraId="1374316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4A8130" w14:textId="7B107B86" w:rsidR="00ED54E0" w:rsidRPr="009239F7" w:rsidRDefault="00C82DFB"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ED7813">
            <w:rPr>
              <w:color w:val="FF0000"/>
              <w:szCs w:val="16"/>
            </w:rPr>
            <w:t>3379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E4AB7A5" w14:textId="77777777" w:rsidR="00ED54E0" w:rsidRPr="009239F7" w:rsidRDefault="00C82DF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63019" w14:paraId="53D4ED1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97E4A7" w14:textId="77777777" w:rsidR="00ED54E0" w:rsidRPr="009239F7" w:rsidRDefault="00C82DF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D2BC943" w14:textId="77777777" w:rsidR="00ED54E0" w:rsidRPr="002F6A28" w:rsidRDefault="00C82DF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A97D4A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E28216">
      <w:start w:val="1"/>
      <w:numFmt w:val="decimal"/>
      <w:pStyle w:val="SummaryText"/>
      <w:lvlText w:val="%1."/>
      <w:lvlJc w:val="left"/>
      <w:pPr>
        <w:ind w:left="360" w:hanging="360"/>
      </w:pPr>
    </w:lvl>
    <w:lvl w:ilvl="1" w:tplc="23D2A8C0" w:tentative="1">
      <w:start w:val="1"/>
      <w:numFmt w:val="lowerLetter"/>
      <w:lvlText w:val="%2."/>
      <w:lvlJc w:val="left"/>
      <w:pPr>
        <w:ind w:left="1080" w:hanging="360"/>
      </w:pPr>
    </w:lvl>
    <w:lvl w:ilvl="2" w:tplc="54FE0DF4" w:tentative="1">
      <w:start w:val="1"/>
      <w:numFmt w:val="lowerRoman"/>
      <w:lvlText w:val="%3."/>
      <w:lvlJc w:val="right"/>
      <w:pPr>
        <w:ind w:left="1800" w:hanging="180"/>
      </w:pPr>
    </w:lvl>
    <w:lvl w:ilvl="3" w:tplc="B202795A" w:tentative="1">
      <w:start w:val="1"/>
      <w:numFmt w:val="decimal"/>
      <w:lvlText w:val="%4."/>
      <w:lvlJc w:val="left"/>
      <w:pPr>
        <w:ind w:left="2520" w:hanging="360"/>
      </w:pPr>
    </w:lvl>
    <w:lvl w:ilvl="4" w:tplc="0E68F950" w:tentative="1">
      <w:start w:val="1"/>
      <w:numFmt w:val="lowerLetter"/>
      <w:lvlText w:val="%5."/>
      <w:lvlJc w:val="left"/>
      <w:pPr>
        <w:ind w:left="3240" w:hanging="360"/>
      </w:pPr>
    </w:lvl>
    <w:lvl w:ilvl="5" w:tplc="FD9017AA" w:tentative="1">
      <w:start w:val="1"/>
      <w:numFmt w:val="lowerRoman"/>
      <w:lvlText w:val="%6."/>
      <w:lvlJc w:val="right"/>
      <w:pPr>
        <w:ind w:left="3960" w:hanging="180"/>
      </w:pPr>
    </w:lvl>
    <w:lvl w:ilvl="6" w:tplc="3176C6E6" w:tentative="1">
      <w:start w:val="1"/>
      <w:numFmt w:val="decimal"/>
      <w:lvlText w:val="%7."/>
      <w:lvlJc w:val="left"/>
      <w:pPr>
        <w:ind w:left="4680" w:hanging="360"/>
      </w:pPr>
    </w:lvl>
    <w:lvl w:ilvl="7" w:tplc="E84C5A54" w:tentative="1">
      <w:start w:val="1"/>
      <w:numFmt w:val="lowerLetter"/>
      <w:lvlText w:val="%8."/>
      <w:lvlJc w:val="left"/>
      <w:pPr>
        <w:ind w:left="5400" w:hanging="360"/>
      </w:pPr>
    </w:lvl>
    <w:lvl w:ilvl="8" w:tplc="AF5CF262" w:tentative="1">
      <w:start w:val="1"/>
      <w:numFmt w:val="lowerRoman"/>
      <w:lvlText w:val="%9."/>
      <w:lvlJc w:val="right"/>
      <w:pPr>
        <w:ind w:left="6120" w:hanging="180"/>
      </w:pPr>
    </w:lvl>
  </w:abstractNum>
  <w:num w:numId="1" w16cid:durableId="1520465600">
    <w:abstractNumId w:val="9"/>
  </w:num>
  <w:num w:numId="2" w16cid:durableId="1138180141">
    <w:abstractNumId w:val="7"/>
  </w:num>
  <w:num w:numId="3" w16cid:durableId="1177888835">
    <w:abstractNumId w:val="6"/>
  </w:num>
  <w:num w:numId="4" w16cid:durableId="154423697">
    <w:abstractNumId w:val="5"/>
  </w:num>
  <w:num w:numId="5" w16cid:durableId="2101901410">
    <w:abstractNumId w:val="4"/>
  </w:num>
  <w:num w:numId="6" w16cid:durableId="12923144">
    <w:abstractNumId w:val="12"/>
  </w:num>
  <w:num w:numId="7" w16cid:durableId="1350914657">
    <w:abstractNumId w:val="11"/>
  </w:num>
  <w:num w:numId="8" w16cid:durableId="1528718663">
    <w:abstractNumId w:val="10"/>
  </w:num>
  <w:num w:numId="9" w16cid:durableId="387074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587199">
    <w:abstractNumId w:val="13"/>
  </w:num>
  <w:num w:numId="11" w16cid:durableId="425657145">
    <w:abstractNumId w:val="8"/>
  </w:num>
  <w:num w:numId="12" w16cid:durableId="1763447434">
    <w:abstractNumId w:val="3"/>
  </w:num>
  <w:num w:numId="13" w16cid:durableId="662128809">
    <w:abstractNumId w:val="2"/>
  </w:num>
  <w:num w:numId="14" w16cid:durableId="1306550666">
    <w:abstractNumId w:val="1"/>
  </w:num>
  <w:num w:numId="15" w16cid:durableId="9949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3019"/>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63F25"/>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C1976"/>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82DFB"/>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D7813"/>
    <w:rsid w:val="00EE1EEF"/>
    <w:rsid w:val="00EE3A11"/>
    <w:rsid w:val="00EE4445"/>
    <w:rsid w:val="00F0047B"/>
    <w:rsid w:val="00F06DE0"/>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UKR/24_02779_01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mbers.wto.org/crnattachments/2024/TBT/UKR/24_02779_00_x.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z.gov.ua/article/public-discussions/povidomlennja-pro-opriljudnennja--proektu-nakazu-ministerstva-ohoroni-zdorov%e2%80%99ja-ukraini-pro-zatverdzhennja-zmini-do-porjadku-provedennja-pidtverdzhennja-vidpovidnosti-umov-virobnictva-likarskih-zasobiv-vimogam-nalezhnoi-virobnichoi-praktik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e.gov.ua"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ep@me.gov.ua"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FF82-7AFF-4E1E-A058-A6BDA63FAC63}">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408</Words>
  <Characters>2656</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2024-04-24T13:50:00Z</dcterms:created>
  <dcterms:modified xsi:type="dcterms:W3CDTF">2024-04-24T14:08:00Z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