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203A" w14:textId="77777777" w:rsidR="009239F7" w:rsidRPr="002F6A28" w:rsidRDefault="00B64837" w:rsidP="002F6A28">
      <w:pPr>
        <w:pStyle w:val="Title"/>
        <w:rPr>
          <w:caps w:val="0"/>
          <w:kern w:val="0"/>
        </w:rPr>
      </w:pPr>
      <w:r w:rsidRPr="002F6A28">
        <w:rPr>
          <w:caps w:val="0"/>
          <w:kern w:val="0"/>
        </w:rPr>
        <w:t>NOTIFICATION</w:t>
      </w:r>
    </w:p>
    <w:p w14:paraId="6EA24FEC" w14:textId="77777777" w:rsidR="009239F7" w:rsidRPr="002F6A28" w:rsidRDefault="00B64837" w:rsidP="002F6A28">
      <w:pPr>
        <w:jc w:val="center"/>
      </w:pPr>
      <w:r w:rsidRPr="002F6A28">
        <w:t>The following notification is being circulated in accordance with Article 10.6</w:t>
      </w:r>
    </w:p>
    <w:p w14:paraId="63E0FE8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04D4E" w14:paraId="73A10E10" w14:textId="77777777" w:rsidTr="0069259F">
        <w:tc>
          <w:tcPr>
            <w:tcW w:w="713" w:type="dxa"/>
            <w:tcBorders>
              <w:bottom w:val="single" w:sz="6" w:space="0" w:color="auto"/>
            </w:tcBorders>
            <w:shd w:val="clear" w:color="auto" w:fill="auto"/>
          </w:tcPr>
          <w:p w14:paraId="499078C0" w14:textId="77777777" w:rsidR="00F85C99" w:rsidRPr="002F6A28" w:rsidRDefault="00B64837" w:rsidP="002F6A28">
            <w:pPr>
              <w:spacing w:before="120" w:after="120"/>
              <w:jc w:val="left"/>
            </w:pPr>
            <w:r w:rsidRPr="002F6A28">
              <w:rPr>
                <w:b/>
              </w:rPr>
              <w:t>1.</w:t>
            </w:r>
          </w:p>
        </w:tc>
        <w:tc>
          <w:tcPr>
            <w:tcW w:w="8546" w:type="dxa"/>
            <w:tcBorders>
              <w:bottom w:val="single" w:sz="6" w:space="0" w:color="auto"/>
            </w:tcBorders>
            <w:shd w:val="clear" w:color="auto" w:fill="auto"/>
          </w:tcPr>
          <w:p w14:paraId="46752814" w14:textId="77777777" w:rsidR="00F85C99" w:rsidRPr="002F6A28" w:rsidRDefault="00B6483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178F684D" w14:textId="77777777" w:rsidR="00F85C99" w:rsidRPr="002F6A28" w:rsidRDefault="00B6483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04D4E" w14:paraId="19D4D2EA" w14:textId="77777777" w:rsidTr="0069259F">
        <w:tc>
          <w:tcPr>
            <w:tcW w:w="713" w:type="dxa"/>
            <w:tcBorders>
              <w:top w:val="single" w:sz="6" w:space="0" w:color="auto"/>
              <w:bottom w:val="single" w:sz="6" w:space="0" w:color="auto"/>
            </w:tcBorders>
            <w:shd w:val="clear" w:color="auto" w:fill="auto"/>
          </w:tcPr>
          <w:p w14:paraId="04A56F95" w14:textId="77777777" w:rsidR="00F85C99" w:rsidRPr="002F6A28" w:rsidRDefault="00B6483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9B64CAB" w14:textId="77777777" w:rsidR="00F85C99" w:rsidRPr="002F6A28" w:rsidRDefault="00B6483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1A81609" w14:textId="77777777" w:rsidR="00EE3A11" w:rsidRPr="00C379C8" w:rsidRDefault="00B64837" w:rsidP="00155128">
            <w:pPr>
              <w:spacing w:after="120"/>
            </w:pPr>
            <w:r w:rsidRPr="00C379C8">
              <w:t>Ministry of Agrarian Policy and Food of Ukraine</w:t>
            </w:r>
            <w:bookmarkEnd w:id="5"/>
          </w:p>
          <w:p w14:paraId="68622FE8" w14:textId="77777777" w:rsidR="00F85C99" w:rsidRPr="002F6A28" w:rsidRDefault="00B6483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04D4E" w14:paraId="41B334A7" w14:textId="77777777" w:rsidTr="0069259F">
        <w:tc>
          <w:tcPr>
            <w:tcW w:w="713" w:type="dxa"/>
            <w:tcBorders>
              <w:top w:val="single" w:sz="6" w:space="0" w:color="auto"/>
              <w:bottom w:val="single" w:sz="6" w:space="0" w:color="auto"/>
            </w:tcBorders>
            <w:shd w:val="clear" w:color="auto" w:fill="auto"/>
          </w:tcPr>
          <w:p w14:paraId="14AC299C" w14:textId="77777777" w:rsidR="00F85C99" w:rsidRPr="002F6A28" w:rsidRDefault="00B6483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BC50DE8" w14:textId="77777777" w:rsidR="00F85C99" w:rsidRPr="0058336F" w:rsidRDefault="00B6483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04D4E" w14:paraId="102B09F0" w14:textId="77777777" w:rsidTr="0069259F">
        <w:tc>
          <w:tcPr>
            <w:tcW w:w="713" w:type="dxa"/>
            <w:tcBorders>
              <w:top w:val="single" w:sz="6" w:space="0" w:color="auto"/>
              <w:bottom w:val="single" w:sz="6" w:space="0" w:color="auto"/>
            </w:tcBorders>
            <w:shd w:val="clear" w:color="auto" w:fill="auto"/>
          </w:tcPr>
          <w:p w14:paraId="12F7CD6D" w14:textId="77777777" w:rsidR="00F85C99" w:rsidRPr="002F6A28" w:rsidRDefault="00B6483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909182" w14:textId="77777777" w:rsidR="00F85C99" w:rsidRPr="002F6A28" w:rsidRDefault="00B6483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veterinary drugs, food of animal origin</w:t>
            </w:r>
            <w:bookmarkEnd w:id="22"/>
          </w:p>
        </w:tc>
      </w:tr>
      <w:tr w:rsidR="00A04D4E" w14:paraId="1AF1733A" w14:textId="77777777" w:rsidTr="0069259F">
        <w:tc>
          <w:tcPr>
            <w:tcW w:w="713" w:type="dxa"/>
            <w:tcBorders>
              <w:top w:val="single" w:sz="6" w:space="0" w:color="auto"/>
              <w:bottom w:val="single" w:sz="6" w:space="0" w:color="auto"/>
            </w:tcBorders>
            <w:shd w:val="clear" w:color="auto" w:fill="auto"/>
          </w:tcPr>
          <w:p w14:paraId="5E28EA44" w14:textId="77777777" w:rsidR="00F85C99" w:rsidRPr="002F6A28" w:rsidRDefault="00B6483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2B027BD" w14:textId="77777777" w:rsidR="00F85C99" w:rsidRPr="002F6A28" w:rsidRDefault="00B6483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Law of Ukraine "On Amendments to the Law of Ukraine of 04 February 2021 No. 1206-IX on "Veterinary Medicine""; (53 page(s), in Ukrainian)</w:t>
            </w:r>
            <w:bookmarkEnd w:id="24"/>
          </w:p>
        </w:tc>
      </w:tr>
      <w:tr w:rsidR="00A04D4E" w14:paraId="236AED1F" w14:textId="77777777" w:rsidTr="0069259F">
        <w:tc>
          <w:tcPr>
            <w:tcW w:w="713" w:type="dxa"/>
            <w:tcBorders>
              <w:top w:val="single" w:sz="6" w:space="0" w:color="auto"/>
              <w:bottom w:val="single" w:sz="6" w:space="0" w:color="auto"/>
            </w:tcBorders>
            <w:shd w:val="clear" w:color="auto" w:fill="auto"/>
          </w:tcPr>
          <w:p w14:paraId="3BDE2B52" w14:textId="77777777" w:rsidR="00F85C99" w:rsidRPr="002F6A28" w:rsidRDefault="00B6483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530CBEB" w14:textId="77777777" w:rsidR="00F85C99" w:rsidRPr="002F6A28" w:rsidRDefault="00B6483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Law of Ukraine "On Amendments to the Law of Ukraine of 04 February 2021 No. 1206-IX on "Veterinary Medicine"" is developed in order to improve the current legislation in the field of animal health and welfare and remove inconsistencies with EU legislation.</w:t>
            </w:r>
          </w:p>
          <w:p w14:paraId="4C0BDC20" w14:textId="77777777" w:rsidR="00FE448B" w:rsidRPr="00C379C8" w:rsidRDefault="00B64837" w:rsidP="002F6A28">
            <w:pPr>
              <w:spacing w:before="120" w:after="120"/>
            </w:pPr>
            <w:r w:rsidRPr="00C379C8">
              <w:t>The draft Law, in particular, suggests the comprehensive regulation of the key issues related to:</w:t>
            </w:r>
          </w:p>
          <w:p w14:paraId="7E0884B9" w14:textId="77777777" w:rsidR="00FE448B" w:rsidRPr="00C379C8" w:rsidRDefault="00B64837" w:rsidP="002F6A28">
            <w:pPr>
              <w:spacing w:before="120" w:after="120"/>
            </w:pPr>
            <w:r w:rsidRPr="00C379C8">
              <w:t>1) production, marketing, registration (authorization) and use of veterinary drugs;</w:t>
            </w:r>
          </w:p>
          <w:p w14:paraId="27D8A9E4" w14:textId="77777777" w:rsidR="00FE448B" w:rsidRPr="00C379C8" w:rsidRDefault="00B64837" w:rsidP="002F6A28">
            <w:pPr>
              <w:spacing w:before="120" w:after="120"/>
            </w:pPr>
            <w:r w:rsidRPr="00C379C8">
              <w:t>2) activities of licensed veterinarians and veterinarians of licensed veterinary establishments;</w:t>
            </w:r>
          </w:p>
          <w:p w14:paraId="3DFA4CE5" w14:textId="77777777" w:rsidR="00FE448B" w:rsidRPr="00C379C8" w:rsidRDefault="00B64837" w:rsidP="002F6A28">
            <w:pPr>
              <w:spacing w:before="120" w:after="120"/>
            </w:pPr>
            <w:r w:rsidRPr="00C379C8">
              <w:t>3) alignment of licensing of business activities relating to veterinary practice, production, wholesale and retail sale, and import of veterinary drugs with licensing legislation requirements.</w:t>
            </w:r>
          </w:p>
          <w:p w14:paraId="4664C874" w14:textId="77777777" w:rsidR="00FE448B" w:rsidRPr="00C379C8" w:rsidRDefault="00B64837" w:rsidP="002F6A28">
            <w:pPr>
              <w:spacing w:before="120" w:after="120"/>
            </w:pPr>
            <w:r w:rsidRPr="00C379C8">
              <w:t>The draft Law is also notified in accordance with the provisions of the SPS Agreement.</w:t>
            </w:r>
            <w:bookmarkEnd w:id="26"/>
          </w:p>
        </w:tc>
      </w:tr>
      <w:tr w:rsidR="00A04D4E" w14:paraId="479F003D" w14:textId="77777777" w:rsidTr="0069259F">
        <w:tc>
          <w:tcPr>
            <w:tcW w:w="713" w:type="dxa"/>
            <w:tcBorders>
              <w:top w:val="single" w:sz="6" w:space="0" w:color="auto"/>
              <w:bottom w:val="single" w:sz="6" w:space="0" w:color="auto"/>
            </w:tcBorders>
            <w:shd w:val="clear" w:color="auto" w:fill="auto"/>
          </w:tcPr>
          <w:p w14:paraId="58179614" w14:textId="77777777" w:rsidR="00F85C99" w:rsidRPr="002F6A28" w:rsidRDefault="00B6483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BE5529D" w14:textId="77777777" w:rsidR="00F85C99" w:rsidRPr="002F6A28" w:rsidRDefault="00B6483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Protection of animal or plant life or health; Quality requirements; Harmonization</w:t>
            </w:r>
            <w:bookmarkEnd w:id="28"/>
          </w:p>
        </w:tc>
      </w:tr>
      <w:tr w:rsidR="00A04D4E" w14:paraId="2828709E" w14:textId="77777777" w:rsidTr="0069259F">
        <w:tc>
          <w:tcPr>
            <w:tcW w:w="713" w:type="dxa"/>
            <w:tcBorders>
              <w:top w:val="single" w:sz="6" w:space="0" w:color="auto"/>
              <w:bottom w:val="single" w:sz="6" w:space="0" w:color="auto"/>
            </w:tcBorders>
            <w:shd w:val="clear" w:color="auto" w:fill="auto"/>
          </w:tcPr>
          <w:p w14:paraId="39D90EA2" w14:textId="77777777" w:rsidR="00F85C99" w:rsidRPr="002F6A28" w:rsidRDefault="00B6483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7133AF6" w14:textId="77777777" w:rsidR="00086AF5" w:rsidRPr="00086AF5" w:rsidRDefault="00B64837" w:rsidP="00B64837">
            <w:pPr>
              <w:keepNext/>
              <w:keepLines/>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7C9CE9B" w14:textId="77777777" w:rsidR="00EE3A11" w:rsidRPr="002F6A28" w:rsidRDefault="00B64837" w:rsidP="00B64837">
            <w:pPr>
              <w:keepNext/>
              <w:keepLines/>
              <w:spacing w:before="120" w:after="120"/>
            </w:pPr>
            <w:r w:rsidRPr="002F6A28">
              <w:t>Laws of Ukraine "On Veterinary Medicine" No. 1206-IX of 04 February 2021 (G/SPS/N/UKR/154), "On State Regulation of Genetically Engineered Activities and State Control over Placing GMOs and Genetically Modified Products on the Market" No 3339 of 23 September 2023 (available in Ukrainian)</w:t>
            </w:r>
          </w:p>
          <w:p w14:paraId="3407BE9E" w14:textId="77777777" w:rsidR="00EE3A11" w:rsidRPr="002F6A28" w:rsidRDefault="00B64837" w:rsidP="00B64837">
            <w:pPr>
              <w:keepNext/>
              <w:keepLines/>
              <w:spacing w:before="120" w:after="120"/>
            </w:pPr>
            <w:r w:rsidRPr="002F6A28">
              <w:t>G/TBT/N/UKR/188/Add.2, G/SPS/N/UKR/154</w:t>
            </w:r>
            <w:bookmarkEnd w:id="30"/>
          </w:p>
        </w:tc>
      </w:tr>
      <w:tr w:rsidR="00A04D4E" w14:paraId="5461C98B" w14:textId="77777777" w:rsidTr="00AE6CC8">
        <w:trPr>
          <w:cantSplit/>
        </w:trPr>
        <w:tc>
          <w:tcPr>
            <w:tcW w:w="713" w:type="dxa"/>
            <w:tcBorders>
              <w:top w:val="single" w:sz="6" w:space="0" w:color="auto"/>
              <w:bottom w:val="single" w:sz="6" w:space="0" w:color="auto"/>
            </w:tcBorders>
            <w:shd w:val="clear" w:color="auto" w:fill="auto"/>
          </w:tcPr>
          <w:p w14:paraId="3275203C" w14:textId="77777777" w:rsidR="00EE3A11" w:rsidRPr="002F6A28" w:rsidRDefault="00B6483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2627889" w14:textId="77777777" w:rsidR="00EE3A11" w:rsidRPr="002F6A28" w:rsidRDefault="00B6483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6B6F856" w14:textId="77777777" w:rsidR="00EE3A11" w:rsidRPr="002F6A28" w:rsidRDefault="00B6483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Law will enter into force on the date of its publication and will be enacted on the date of implementation of the Law of Ukraine "On Veterinary Medicine" No. 1206-IX of 04 February 2021 (one year after the date of termination or cancellation of the martial law).</w:t>
            </w:r>
            <w:bookmarkEnd w:id="36"/>
          </w:p>
        </w:tc>
      </w:tr>
      <w:tr w:rsidR="00A04D4E" w14:paraId="0AF58DCA" w14:textId="77777777" w:rsidTr="0069259F">
        <w:tc>
          <w:tcPr>
            <w:tcW w:w="713" w:type="dxa"/>
            <w:tcBorders>
              <w:top w:val="single" w:sz="6" w:space="0" w:color="auto"/>
              <w:bottom w:val="single" w:sz="6" w:space="0" w:color="auto"/>
            </w:tcBorders>
            <w:shd w:val="clear" w:color="auto" w:fill="auto"/>
          </w:tcPr>
          <w:p w14:paraId="467DAC38" w14:textId="77777777" w:rsidR="00F85C99" w:rsidRPr="002F6A28" w:rsidRDefault="00B6483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E44A833" w14:textId="77777777" w:rsidR="00F85C99" w:rsidRPr="002F6A28" w:rsidRDefault="00B6483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04D4E" w14:paraId="53BFEB2A" w14:textId="77777777" w:rsidTr="0069259F">
        <w:tc>
          <w:tcPr>
            <w:tcW w:w="713" w:type="dxa"/>
            <w:tcBorders>
              <w:top w:val="single" w:sz="6" w:space="0" w:color="auto"/>
            </w:tcBorders>
            <w:shd w:val="clear" w:color="auto" w:fill="auto"/>
          </w:tcPr>
          <w:p w14:paraId="094D2905" w14:textId="77777777" w:rsidR="00F85C99" w:rsidRPr="002F6A28" w:rsidRDefault="00B6483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02B65DA" w14:textId="77777777" w:rsidR="00F85C99" w:rsidRPr="002F6A28" w:rsidRDefault="00B6483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BEF4F82" w14:textId="77777777" w:rsidR="00EE3A11" w:rsidRPr="00A12DDE" w:rsidRDefault="00B64837" w:rsidP="00B16145">
            <w:pPr>
              <w:keepNext/>
              <w:keepLines/>
              <w:rPr>
                <w:bCs/>
              </w:rPr>
            </w:pPr>
            <w:r w:rsidRPr="00A12DDE">
              <w:rPr>
                <w:bCs/>
              </w:rPr>
              <w:t>Ministry of Economy of Ukraine</w:t>
            </w:r>
          </w:p>
          <w:p w14:paraId="36CA1D0C" w14:textId="77777777" w:rsidR="00EE3A11" w:rsidRPr="00A12DDE" w:rsidRDefault="00B64837" w:rsidP="00B16145">
            <w:pPr>
              <w:keepNext/>
              <w:keepLines/>
              <w:rPr>
                <w:bCs/>
              </w:rPr>
            </w:pPr>
            <w:r w:rsidRPr="00A12DDE">
              <w:rPr>
                <w:bCs/>
              </w:rPr>
              <w:t>Department for Trade Agreements and Export Development</w:t>
            </w:r>
          </w:p>
          <w:p w14:paraId="02C921A4" w14:textId="77777777" w:rsidR="00EE3A11" w:rsidRPr="00A12DDE" w:rsidRDefault="00B64837" w:rsidP="00B16145">
            <w:pPr>
              <w:keepNext/>
              <w:keepLines/>
              <w:rPr>
                <w:bCs/>
              </w:rPr>
            </w:pPr>
            <w:r w:rsidRPr="00A12DDE">
              <w:rPr>
                <w:bCs/>
              </w:rPr>
              <w:t>12/2 Hrushevskoho Str.</w:t>
            </w:r>
          </w:p>
          <w:p w14:paraId="791C409B" w14:textId="77777777" w:rsidR="00EE3A11" w:rsidRPr="00A12DDE" w:rsidRDefault="00B64837" w:rsidP="00B16145">
            <w:pPr>
              <w:keepNext/>
              <w:keepLines/>
              <w:rPr>
                <w:bCs/>
              </w:rPr>
            </w:pPr>
            <w:r w:rsidRPr="00A12DDE">
              <w:rPr>
                <w:bCs/>
              </w:rPr>
              <w:t>Kyiv 01008</w:t>
            </w:r>
          </w:p>
          <w:p w14:paraId="4BE764B5" w14:textId="77777777" w:rsidR="00EE3A11" w:rsidRPr="00A12DDE" w:rsidRDefault="00B64837" w:rsidP="00B16145">
            <w:pPr>
              <w:keepNext/>
              <w:keepLines/>
              <w:rPr>
                <w:bCs/>
              </w:rPr>
            </w:pPr>
            <w:r w:rsidRPr="00A12DDE">
              <w:rPr>
                <w:bCs/>
              </w:rPr>
              <w:t>Tel: +(38 044) 596 6839</w:t>
            </w:r>
          </w:p>
          <w:p w14:paraId="070F61FA" w14:textId="77777777" w:rsidR="00EE3A11" w:rsidRPr="00A12DDE" w:rsidRDefault="00B64837" w:rsidP="00B16145">
            <w:pPr>
              <w:keepNext/>
              <w:keepLines/>
              <w:rPr>
                <w:bCs/>
              </w:rPr>
            </w:pPr>
            <w:r w:rsidRPr="00A12DDE">
              <w:rPr>
                <w:bCs/>
              </w:rPr>
              <w:t>Fax: +(38 044) 596 6839</w:t>
            </w:r>
          </w:p>
          <w:p w14:paraId="742E6EB6" w14:textId="77777777" w:rsidR="00EE3A11" w:rsidRPr="00A12DDE" w:rsidRDefault="00B64837" w:rsidP="00B16145">
            <w:pPr>
              <w:keepNext/>
              <w:keepLines/>
              <w:rPr>
                <w:bCs/>
              </w:rPr>
            </w:pPr>
            <w:r w:rsidRPr="00A12DDE">
              <w:rPr>
                <w:bCs/>
              </w:rPr>
              <w:t xml:space="preserve">Email: </w:t>
            </w:r>
            <w:hyperlink r:id="rId9" w:history="1">
              <w:r w:rsidRPr="00A12DDE">
                <w:rPr>
                  <w:bCs/>
                  <w:color w:val="0000FF"/>
                  <w:u w:val="single"/>
                </w:rPr>
                <w:t>ep@me.gov.ua</w:t>
              </w:r>
            </w:hyperlink>
          </w:p>
          <w:p w14:paraId="345A337B" w14:textId="77777777" w:rsidR="00EE3A11" w:rsidRPr="00A12DDE" w:rsidRDefault="00B64837" w:rsidP="00B16145">
            <w:pPr>
              <w:keepNext/>
              <w:keepLines/>
              <w:rPr>
                <w:bCs/>
              </w:rPr>
            </w:pPr>
            <w:r w:rsidRPr="00A12DDE">
              <w:rPr>
                <w:bCs/>
              </w:rPr>
              <w:t xml:space="preserve">Website: </w:t>
            </w:r>
            <w:hyperlink r:id="rId10" w:tgtFrame="_blank" w:history="1">
              <w:r w:rsidRPr="00A12DDE">
                <w:rPr>
                  <w:bCs/>
                  <w:color w:val="0000FF"/>
                  <w:u w:val="single"/>
                </w:rPr>
                <w:t>https://www.me.gov.ua</w:t>
              </w:r>
            </w:hyperlink>
          </w:p>
          <w:p w14:paraId="0375B6CD" w14:textId="77777777" w:rsidR="00EE3A11" w:rsidRPr="00A12DDE" w:rsidRDefault="0067023E" w:rsidP="00B16145">
            <w:pPr>
              <w:keepNext/>
              <w:keepLines/>
              <w:pBdr>
                <w:top w:val="none" w:sz="0" w:space="4" w:color="auto"/>
                <w:bottom w:val="none" w:sz="0" w:space="4" w:color="auto"/>
              </w:pBdr>
              <w:rPr>
                <w:bCs/>
              </w:rPr>
            </w:pPr>
            <w:hyperlink r:id="rId11" w:tgtFrame="_blank" w:history="1">
              <w:r w:rsidR="00B64837" w:rsidRPr="00A12DDE">
                <w:rPr>
                  <w:bCs/>
                  <w:color w:val="0000FF"/>
                  <w:u w:val="single"/>
                </w:rPr>
                <w:t>https://minagro.gov.ua/npa/pro-vnesennia-zmin-do-zakonu-ukrainy-vid-04-liutoho-2021-roku-1206ikh-pro-veterynarnu-medytsynu</w:t>
              </w:r>
            </w:hyperlink>
          </w:p>
          <w:p w14:paraId="55F28407" w14:textId="77777777" w:rsidR="00EE3A11" w:rsidRPr="00A12DDE" w:rsidRDefault="0067023E" w:rsidP="00B16145">
            <w:pPr>
              <w:keepNext/>
              <w:keepLines/>
              <w:spacing w:after="120"/>
              <w:rPr>
                <w:bCs/>
              </w:rPr>
            </w:pPr>
            <w:hyperlink r:id="rId12" w:tgtFrame="_blank" w:history="1">
              <w:r w:rsidR="00B64837" w:rsidRPr="00A12DDE">
                <w:rPr>
                  <w:bCs/>
                  <w:color w:val="0000FF"/>
                  <w:u w:val="single"/>
                </w:rPr>
                <w:t>https://members.wto.org/crnattachments/2024/TBT/UKR/24_02151_00_x.pdf</w:t>
              </w:r>
            </w:hyperlink>
            <w:bookmarkEnd w:id="42"/>
          </w:p>
        </w:tc>
      </w:tr>
    </w:tbl>
    <w:p w14:paraId="04AD964F"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A44B" w14:textId="77777777" w:rsidR="00B64837" w:rsidRDefault="00B64837">
      <w:r>
        <w:separator/>
      </w:r>
    </w:p>
  </w:endnote>
  <w:endnote w:type="continuationSeparator" w:id="0">
    <w:p w14:paraId="48C85ADB" w14:textId="77777777" w:rsidR="00B64837" w:rsidRDefault="00B6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5EBC" w14:textId="77777777" w:rsidR="009239F7" w:rsidRPr="002F6A28" w:rsidRDefault="00B6483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6EE6" w14:textId="77777777" w:rsidR="009239F7" w:rsidRPr="002F6A28" w:rsidRDefault="00B6483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9C16" w14:textId="77777777" w:rsidR="00EE3A11" w:rsidRPr="002F6A28" w:rsidRDefault="00B6483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3CEF" w14:textId="77777777" w:rsidR="00B64837" w:rsidRDefault="00B64837">
      <w:r>
        <w:separator/>
      </w:r>
    </w:p>
  </w:footnote>
  <w:footnote w:type="continuationSeparator" w:id="0">
    <w:p w14:paraId="746FA4C5" w14:textId="77777777" w:rsidR="00B64837" w:rsidRDefault="00B6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420B" w14:textId="77777777" w:rsidR="009239F7" w:rsidRPr="002F6A28" w:rsidRDefault="00B64837" w:rsidP="009239F7">
    <w:pPr>
      <w:pStyle w:val="Header"/>
      <w:pBdr>
        <w:bottom w:val="single" w:sz="4" w:space="1" w:color="auto"/>
      </w:pBdr>
      <w:tabs>
        <w:tab w:val="clear" w:pos="4513"/>
        <w:tab w:val="clear" w:pos="9027"/>
      </w:tabs>
      <w:jc w:val="center"/>
    </w:pPr>
    <w:r w:rsidRPr="002F6A28">
      <w:t>tbtSymbol</w:t>
    </w:r>
  </w:p>
  <w:p w14:paraId="7D219089" w14:textId="77777777" w:rsidR="009239F7" w:rsidRPr="002F6A28" w:rsidRDefault="009239F7" w:rsidP="009239F7">
    <w:pPr>
      <w:pStyle w:val="Header"/>
      <w:pBdr>
        <w:bottom w:val="single" w:sz="4" w:space="1" w:color="auto"/>
      </w:pBdr>
      <w:tabs>
        <w:tab w:val="clear" w:pos="4513"/>
        <w:tab w:val="clear" w:pos="9027"/>
      </w:tabs>
      <w:jc w:val="center"/>
    </w:pPr>
  </w:p>
  <w:p w14:paraId="0BB2D162" w14:textId="77777777" w:rsidR="009239F7" w:rsidRPr="002F6A28" w:rsidRDefault="00B6483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17489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D383" w14:textId="77777777" w:rsidR="009239F7" w:rsidRPr="002F6A28" w:rsidRDefault="00B64837" w:rsidP="009239F7">
    <w:pPr>
      <w:pStyle w:val="Header"/>
      <w:pBdr>
        <w:bottom w:val="single" w:sz="4" w:space="1" w:color="auto"/>
      </w:pBdr>
      <w:tabs>
        <w:tab w:val="clear" w:pos="4513"/>
        <w:tab w:val="clear" w:pos="9027"/>
      </w:tabs>
      <w:jc w:val="center"/>
    </w:pPr>
    <w:bookmarkStart w:id="43" w:name="spsSymbolHeader"/>
    <w:r w:rsidRPr="002F6A28">
      <w:t>G/TBT/N/UKR/289</w:t>
    </w:r>
    <w:bookmarkEnd w:id="43"/>
  </w:p>
  <w:p w14:paraId="31DE17B7" w14:textId="77777777" w:rsidR="009239F7" w:rsidRPr="002F6A28" w:rsidRDefault="009239F7" w:rsidP="009239F7">
    <w:pPr>
      <w:pStyle w:val="Header"/>
      <w:pBdr>
        <w:bottom w:val="single" w:sz="4" w:space="1" w:color="auto"/>
      </w:pBdr>
      <w:tabs>
        <w:tab w:val="clear" w:pos="4513"/>
        <w:tab w:val="clear" w:pos="9027"/>
      </w:tabs>
      <w:jc w:val="center"/>
    </w:pPr>
  </w:p>
  <w:p w14:paraId="30409A21" w14:textId="77777777" w:rsidR="009239F7" w:rsidRPr="002F6A28" w:rsidRDefault="00B6483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65A4E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4D4E" w14:paraId="590F1C13" w14:textId="77777777" w:rsidTr="008612A9">
      <w:trPr>
        <w:trHeight w:val="240"/>
        <w:jc w:val="center"/>
      </w:trPr>
      <w:tc>
        <w:tcPr>
          <w:tcW w:w="3794" w:type="dxa"/>
          <w:shd w:val="clear" w:color="auto" w:fill="FFFFFF"/>
          <w:tcMar>
            <w:left w:w="108" w:type="dxa"/>
            <w:right w:w="108" w:type="dxa"/>
          </w:tcMar>
          <w:vAlign w:val="center"/>
        </w:tcPr>
        <w:p w14:paraId="6624DE8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F793C68" w14:textId="77777777" w:rsidR="00ED54E0" w:rsidRPr="009239F7" w:rsidRDefault="00ED54E0" w:rsidP="00B801E9">
          <w:pPr>
            <w:jc w:val="right"/>
            <w:rPr>
              <w:b/>
              <w:color w:val="FF0000"/>
              <w:szCs w:val="16"/>
            </w:rPr>
          </w:pPr>
        </w:p>
      </w:tc>
    </w:tr>
    <w:bookmarkEnd w:id="44"/>
    <w:tr w:rsidR="00A04D4E" w14:paraId="259AB858" w14:textId="77777777" w:rsidTr="008612A9">
      <w:trPr>
        <w:trHeight w:val="213"/>
        <w:jc w:val="center"/>
      </w:trPr>
      <w:tc>
        <w:tcPr>
          <w:tcW w:w="3794" w:type="dxa"/>
          <w:vMerge w:val="restart"/>
          <w:shd w:val="clear" w:color="auto" w:fill="FFFFFF"/>
          <w:tcMar>
            <w:left w:w="0" w:type="dxa"/>
            <w:right w:w="0" w:type="dxa"/>
          </w:tcMar>
        </w:tcPr>
        <w:p w14:paraId="33B4EAE1" w14:textId="77777777" w:rsidR="00ED54E0" w:rsidRPr="009239F7" w:rsidRDefault="00B64837" w:rsidP="00B801E9">
          <w:pPr>
            <w:jc w:val="left"/>
          </w:pPr>
          <w:r>
            <w:rPr>
              <w:noProof/>
              <w:lang w:eastAsia="en-GB"/>
            </w:rPr>
            <w:drawing>
              <wp:inline distT="0" distB="0" distL="0" distR="0" wp14:anchorId="31712C6B" wp14:editId="5DC1D36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23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A39BBF" w14:textId="77777777" w:rsidR="00ED54E0" w:rsidRPr="009239F7" w:rsidRDefault="00ED54E0" w:rsidP="00B801E9">
          <w:pPr>
            <w:jc w:val="right"/>
            <w:rPr>
              <w:b/>
              <w:szCs w:val="16"/>
            </w:rPr>
          </w:pPr>
        </w:p>
      </w:tc>
    </w:tr>
    <w:tr w:rsidR="00A04D4E" w14:paraId="033C09C0" w14:textId="77777777" w:rsidTr="008612A9">
      <w:trPr>
        <w:trHeight w:val="868"/>
        <w:jc w:val="center"/>
      </w:trPr>
      <w:tc>
        <w:tcPr>
          <w:tcW w:w="3794" w:type="dxa"/>
          <w:vMerge/>
          <w:shd w:val="clear" w:color="auto" w:fill="FFFFFF"/>
          <w:tcMar>
            <w:left w:w="108" w:type="dxa"/>
            <w:right w:w="108" w:type="dxa"/>
          </w:tcMar>
        </w:tcPr>
        <w:p w14:paraId="3B9EC62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524E397" w14:textId="77777777" w:rsidR="009239F7" w:rsidRPr="002F6A28" w:rsidRDefault="00B64837" w:rsidP="00B801E9">
          <w:pPr>
            <w:jc w:val="right"/>
            <w:rPr>
              <w:b/>
              <w:szCs w:val="16"/>
            </w:rPr>
          </w:pPr>
          <w:bookmarkStart w:id="45" w:name="bmkSymbols"/>
          <w:r w:rsidRPr="002F6A28">
            <w:rPr>
              <w:b/>
              <w:szCs w:val="16"/>
            </w:rPr>
            <w:t>G/TBT/N/UKR/289</w:t>
          </w:r>
          <w:bookmarkEnd w:id="45"/>
        </w:p>
      </w:tc>
    </w:tr>
    <w:tr w:rsidR="00A04D4E" w14:paraId="6B92AC2A" w14:textId="77777777" w:rsidTr="008612A9">
      <w:trPr>
        <w:trHeight w:val="240"/>
        <w:jc w:val="center"/>
      </w:trPr>
      <w:tc>
        <w:tcPr>
          <w:tcW w:w="3794" w:type="dxa"/>
          <w:vMerge/>
          <w:shd w:val="clear" w:color="auto" w:fill="FFFFFF"/>
          <w:tcMar>
            <w:left w:w="108" w:type="dxa"/>
            <w:right w:w="108" w:type="dxa"/>
          </w:tcMar>
          <w:vAlign w:val="center"/>
        </w:tcPr>
        <w:p w14:paraId="314EC1D3" w14:textId="77777777" w:rsidR="00ED54E0" w:rsidRPr="009239F7" w:rsidRDefault="00ED54E0" w:rsidP="00B801E9"/>
      </w:tc>
      <w:tc>
        <w:tcPr>
          <w:tcW w:w="5448" w:type="dxa"/>
          <w:gridSpan w:val="2"/>
          <w:shd w:val="clear" w:color="auto" w:fill="FFFFFF"/>
          <w:tcMar>
            <w:left w:w="108" w:type="dxa"/>
            <w:right w:w="108" w:type="dxa"/>
          </w:tcMar>
          <w:vAlign w:val="center"/>
        </w:tcPr>
        <w:p w14:paraId="356E828A" w14:textId="3EA6E7F1" w:rsidR="00ED54E0" w:rsidRPr="009239F7" w:rsidRDefault="00B64837" w:rsidP="00B801E9">
          <w:pPr>
            <w:jc w:val="right"/>
            <w:rPr>
              <w:szCs w:val="16"/>
            </w:rPr>
          </w:pPr>
          <w:bookmarkStart w:id="46" w:name="spsDateDistribution"/>
          <w:bookmarkStart w:id="47" w:name="bmkDate"/>
          <w:bookmarkEnd w:id="46"/>
          <w:bookmarkEnd w:id="47"/>
          <w:r>
            <w:rPr>
              <w:szCs w:val="16"/>
            </w:rPr>
            <w:t>21 March 2024</w:t>
          </w:r>
        </w:p>
      </w:tc>
    </w:tr>
    <w:tr w:rsidR="00A04D4E" w14:paraId="6414426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E3C4C3" w14:textId="6C228768" w:rsidR="00ED54E0" w:rsidRPr="009239F7" w:rsidRDefault="00B64837"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67023E">
            <w:rPr>
              <w:color w:val="FF0000"/>
              <w:szCs w:val="16"/>
            </w:rPr>
            <w:t>2450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1005045" w14:textId="77777777" w:rsidR="00ED54E0" w:rsidRPr="009239F7" w:rsidRDefault="00B6483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04D4E" w14:paraId="3E76044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44535D" w14:textId="77777777" w:rsidR="00ED54E0" w:rsidRPr="009239F7" w:rsidRDefault="00B6483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03F10D7" w14:textId="77777777" w:rsidR="00ED54E0" w:rsidRPr="002F6A28" w:rsidRDefault="00B6483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08E576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EE9E20">
      <w:start w:val="1"/>
      <w:numFmt w:val="decimal"/>
      <w:pStyle w:val="SummaryText"/>
      <w:lvlText w:val="%1."/>
      <w:lvlJc w:val="left"/>
      <w:pPr>
        <w:ind w:left="360" w:hanging="360"/>
      </w:pPr>
    </w:lvl>
    <w:lvl w:ilvl="1" w:tplc="DDAA85EC" w:tentative="1">
      <w:start w:val="1"/>
      <w:numFmt w:val="lowerLetter"/>
      <w:lvlText w:val="%2."/>
      <w:lvlJc w:val="left"/>
      <w:pPr>
        <w:ind w:left="1080" w:hanging="360"/>
      </w:pPr>
    </w:lvl>
    <w:lvl w:ilvl="2" w:tplc="367A6F42" w:tentative="1">
      <w:start w:val="1"/>
      <w:numFmt w:val="lowerRoman"/>
      <w:lvlText w:val="%3."/>
      <w:lvlJc w:val="right"/>
      <w:pPr>
        <w:ind w:left="1800" w:hanging="180"/>
      </w:pPr>
    </w:lvl>
    <w:lvl w:ilvl="3" w:tplc="C1546574" w:tentative="1">
      <w:start w:val="1"/>
      <w:numFmt w:val="decimal"/>
      <w:lvlText w:val="%4."/>
      <w:lvlJc w:val="left"/>
      <w:pPr>
        <w:ind w:left="2520" w:hanging="360"/>
      </w:pPr>
    </w:lvl>
    <w:lvl w:ilvl="4" w:tplc="6B46B6A0" w:tentative="1">
      <w:start w:val="1"/>
      <w:numFmt w:val="lowerLetter"/>
      <w:lvlText w:val="%5."/>
      <w:lvlJc w:val="left"/>
      <w:pPr>
        <w:ind w:left="3240" w:hanging="360"/>
      </w:pPr>
    </w:lvl>
    <w:lvl w:ilvl="5" w:tplc="909AF1FA" w:tentative="1">
      <w:start w:val="1"/>
      <w:numFmt w:val="lowerRoman"/>
      <w:lvlText w:val="%6."/>
      <w:lvlJc w:val="right"/>
      <w:pPr>
        <w:ind w:left="3960" w:hanging="180"/>
      </w:pPr>
    </w:lvl>
    <w:lvl w:ilvl="6" w:tplc="C632028C" w:tentative="1">
      <w:start w:val="1"/>
      <w:numFmt w:val="decimal"/>
      <w:lvlText w:val="%7."/>
      <w:lvlJc w:val="left"/>
      <w:pPr>
        <w:ind w:left="4680" w:hanging="360"/>
      </w:pPr>
    </w:lvl>
    <w:lvl w:ilvl="7" w:tplc="FA66CBD6" w:tentative="1">
      <w:start w:val="1"/>
      <w:numFmt w:val="lowerLetter"/>
      <w:lvlText w:val="%8."/>
      <w:lvlJc w:val="left"/>
      <w:pPr>
        <w:ind w:left="5400" w:hanging="360"/>
      </w:pPr>
    </w:lvl>
    <w:lvl w:ilvl="8" w:tplc="731C88E4" w:tentative="1">
      <w:start w:val="1"/>
      <w:numFmt w:val="lowerRoman"/>
      <w:lvlText w:val="%9."/>
      <w:lvlJc w:val="right"/>
      <w:pPr>
        <w:ind w:left="6120" w:hanging="180"/>
      </w:pPr>
    </w:lvl>
  </w:abstractNum>
  <w:num w:numId="1" w16cid:durableId="1804038486">
    <w:abstractNumId w:val="9"/>
  </w:num>
  <w:num w:numId="2" w16cid:durableId="1951400151">
    <w:abstractNumId w:val="7"/>
  </w:num>
  <w:num w:numId="3" w16cid:durableId="753480493">
    <w:abstractNumId w:val="6"/>
  </w:num>
  <w:num w:numId="4" w16cid:durableId="589848699">
    <w:abstractNumId w:val="5"/>
  </w:num>
  <w:num w:numId="5" w16cid:durableId="1458643817">
    <w:abstractNumId w:val="4"/>
  </w:num>
  <w:num w:numId="6" w16cid:durableId="1939630619">
    <w:abstractNumId w:val="12"/>
  </w:num>
  <w:num w:numId="7" w16cid:durableId="298654302">
    <w:abstractNumId w:val="11"/>
  </w:num>
  <w:num w:numId="8" w16cid:durableId="935285417">
    <w:abstractNumId w:val="10"/>
  </w:num>
  <w:num w:numId="9" w16cid:durableId="104883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1427564">
    <w:abstractNumId w:val="13"/>
  </w:num>
  <w:num w:numId="11" w16cid:durableId="1101028654">
    <w:abstractNumId w:val="8"/>
  </w:num>
  <w:num w:numId="12" w16cid:durableId="800225035">
    <w:abstractNumId w:val="3"/>
  </w:num>
  <w:num w:numId="13" w16cid:durableId="188182956">
    <w:abstractNumId w:val="2"/>
  </w:num>
  <w:num w:numId="14" w16cid:durableId="1287271203">
    <w:abstractNumId w:val="1"/>
  </w:num>
  <w:num w:numId="15" w16cid:durableId="39736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4514"/>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023E"/>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04D4E"/>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31F6A"/>
    <w:rsid w:val="00B4237E"/>
    <w:rsid w:val="00B52738"/>
    <w:rsid w:val="00B55105"/>
    <w:rsid w:val="00B56EDC"/>
    <w:rsid w:val="00B57342"/>
    <w:rsid w:val="00B6007A"/>
    <w:rsid w:val="00B64837"/>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A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UKR/24_02151_00_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agro.gov.ua/npa/pro-vnesennia-zmin-do-zakonu-ukrainy-vid-04-liutoho-2021-roku-1206ikh-pro-veterynarnu-medytsyn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2265-34FE-4AEC-A1EE-8A759AB71215}">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484</Words>
  <Characters>2907</Characters>
  <Application>Microsoft Office Word</Application>
  <DocSecurity>0</DocSecurity>
  <Lines>70</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2024-03-21T09:23:00Z</dcterms:created>
  <dcterms:modified xsi:type="dcterms:W3CDTF">2024-03-21T10:07:00Z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