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9D666" w14:textId="77777777" w:rsidR="009239F7" w:rsidRPr="002F6A28" w:rsidRDefault="00657AFD" w:rsidP="002F6A28">
      <w:pPr>
        <w:pStyle w:val="Title"/>
        <w:rPr>
          <w:caps w:val="0"/>
          <w:kern w:val="0"/>
        </w:rPr>
      </w:pPr>
      <w:r w:rsidRPr="002F6A28">
        <w:rPr>
          <w:caps w:val="0"/>
          <w:kern w:val="0"/>
        </w:rPr>
        <w:t>NOTIFICATION</w:t>
      </w:r>
    </w:p>
    <w:p w14:paraId="1D62D8E1" w14:textId="77777777" w:rsidR="009239F7" w:rsidRPr="002F6A28" w:rsidRDefault="00657AFD" w:rsidP="002F6A28">
      <w:pPr>
        <w:jc w:val="center"/>
      </w:pPr>
      <w:r w:rsidRPr="002F6A28">
        <w:t>The following notification is being circulated in accordance with Article 10.6</w:t>
      </w:r>
    </w:p>
    <w:p w14:paraId="7426F0B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560DB" w14:paraId="498331CD" w14:textId="77777777" w:rsidTr="0069259F">
        <w:tc>
          <w:tcPr>
            <w:tcW w:w="713" w:type="dxa"/>
            <w:tcBorders>
              <w:bottom w:val="single" w:sz="6" w:space="0" w:color="auto"/>
            </w:tcBorders>
            <w:shd w:val="clear" w:color="auto" w:fill="auto"/>
          </w:tcPr>
          <w:p w14:paraId="14ECEF60" w14:textId="77777777" w:rsidR="00F85C99" w:rsidRPr="002F6A28" w:rsidRDefault="00657AFD" w:rsidP="002F6A28">
            <w:pPr>
              <w:spacing w:before="120" w:after="120"/>
              <w:jc w:val="left"/>
            </w:pPr>
            <w:r w:rsidRPr="002F6A28">
              <w:rPr>
                <w:b/>
              </w:rPr>
              <w:t>1.</w:t>
            </w:r>
          </w:p>
        </w:tc>
        <w:tc>
          <w:tcPr>
            <w:tcW w:w="8546" w:type="dxa"/>
            <w:tcBorders>
              <w:bottom w:val="single" w:sz="6" w:space="0" w:color="auto"/>
            </w:tcBorders>
            <w:shd w:val="clear" w:color="auto" w:fill="auto"/>
          </w:tcPr>
          <w:p w14:paraId="60A80286" w14:textId="77777777" w:rsidR="00F85C99" w:rsidRPr="002F6A28" w:rsidRDefault="00657AFD"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UKRAINE</w:t>
            </w:r>
            <w:bookmarkEnd w:id="1"/>
          </w:p>
          <w:p w14:paraId="2875C7EA" w14:textId="77777777" w:rsidR="00F85C99" w:rsidRPr="002F6A28" w:rsidRDefault="00657AF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560DB" w14:paraId="344C0DF4" w14:textId="77777777" w:rsidTr="0069259F">
        <w:tc>
          <w:tcPr>
            <w:tcW w:w="713" w:type="dxa"/>
            <w:tcBorders>
              <w:top w:val="single" w:sz="6" w:space="0" w:color="auto"/>
              <w:bottom w:val="single" w:sz="6" w:space="0" w:color="auto"/>
            </w:tcBorders>
            <w:shd w:val="clear" w:color="auto" w:fill="auto"/>
          </w:tcPr>
          <w:p w14:paraId="491A5E7D" w14:textId="77777777" w:rsidR="00F85C99" w:rsidRPr="002F6A28" w:rsidRDefault="00657AF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3A7B329" w14:textId="77777777" w:rsidR="00F85C99" w:rsidRPr="002F6A28" w:rsidRDefault="00657AF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390E5E4" w14:textId="77777777" w:rsidR="00EE3A11" w:rsidRPr="00C379C8" w:rsidRDefault="00657AFD" w:rsidP="00155128">
            <w:pPr>
              <w:spacing w:after="120"/>
            </w:pPr>
            <w:r w:rsidRPr="00C379C8">
              <w:t>The Ministry of Environmental Protection and Natural Resources of Ukraine</w:t>
            </w:r>
            <w:bookmarkEnd w:id="5"/>
          </w:p>
          <w:p w14:paraId="08D025F0" w14:textId="77777777" w:rsidR="00F85C99" w:rsidRPr="002F6A28" w:rsidRDefault="00657AF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5560DB" w14:paraId="3AD740D1" w14:textId="77777777" w:rsidTr="0069259F">
        <w:tc>
          <w:tcPr>
            <w:tcW w:w="713" w:type="dxa"/>
            <w:tcBorders>
              <w:top w:val="single" w:sz="6" w:space="0" w:color="auto"/>
              <w:bottom w:val="single" w:sz="6" w:space="0" w:color="auto"/>
            </w:tcBorders>
            <w:shd w:val="clear" w:color="auto" w:fill="auto"/>
          </w:tcPr>
          <w:p w14:paraId="64C01218" w14:textId="77777777" w:rsidR="00F85C99" w:rsidRPr="002F6A28" w:rsidRDefault="00657AF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783155C" w14:textId="77777777" w:rsidR="00F85C99" w:rsidRPr="0058336F" w:rsidRDefault="00657AF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5560DB" w14:paraId="07862B4C" w14:textId="77777777" w:rsidTr="0069259F">
        <w:tc>
          <w:tcPr>
            <w:tcW w:w="713" w:type="dxa"/>
            <w:tcBorders>
              <w:top w:val="single" w:sz="6" w:space="0" w:color="auto"/>
              <w:bottom w:val="single" w:sz="6" w:space="0" w:color="auto"/>
            </w:tcBorders>
            <w:shd w:val="clear" w:color="auto" w:fill="auto"/>
          </w:tcPr>
          <w:p w14:paraId="6EDE55F5" w14:textId="77777777" w:rsidR="00F85C99" w:rsidRPr="002F6A28" w:rsidRDefault="00657AF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2949582" w14:textId="77777777" w:rsidR="00F85C99" w:rsidRPr="002F6A28" w:rsidRDefault="00657AFD"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controlled substances (ozone-depleting substances and fluorinated greenhouse gases), goods and equipment containing ozone-depleting substances and fluorinated greenhouse gases.</w:t>
            </w:r>
          </w:p>
          <w:p w14:paraId="79387FA7" w14:textId="77777777" w:rsidR="00EE3A11" w:rsidRPr="00C379C8" w:rsidRDefault="00657AFD" w:rsidP="002F6A28">
            <w:pPr>
              <w:spacing w:before="120" w:after="120"/>
            </w:pPr>
            <w:r w:rsidRPr="00C379C8">
              <w:t>The list of controlled substances, as well as goods and equipment, if they contain controlled substances, covered by the notified measure, is attached to this notification.</w:t>
            </w:r>
            <w:bookmarkEnd w:id="22"/>
          </w:p>
        </w:tc>
      </w:tr>
      <w:tr w:rsidR="005560DB" w14:paraId="5E860C97" w14:textId="77777777" w:rsidTr="0069259F">
        <w:tc>
          <w:tcPr>
            <w:tcW w:w="713" w:type="dxa"/>
            <w:tcBorders>
              <w:top w:val="single" w:sz="6" w:space="0" w:color="auto"/>
              <w:bottom w:val="single" w:sz="6" w:space="0" w:color="auto"/>
            </w:tcBorders>
            <w:shd w:val="clear" w:color="auto" w:fill="auto"/>
          </w:tcPr>
          <w:p w14:paraId="4137BF60" w14:textId="77777777" w:rsidR="00F85C99" w:rsidRPr="002F6A28" w:rsidRDefault="00657AF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2B5ABA1" w14:textId="77777777" w:rsidR="00F85C99" w:rsidRPr="002F6A28" w:rsidRDefault="00657AFD"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Order of the Ministry of Environmental Protection and Natural Resources of Ukraine "On Approval of the Procedure for Labelling of Controlled Substances, Goods and Equipment"; (5 page(s), in Ukrainian)</w:t>
            </w:r>
            <w:bookmarkEnd w:id="24"/>
          </w:p>
        </w:tc>
      </w:tr>
      <w:tr w:rsidR="005560DB" w14:paraId="5242F89F" w14:textId="77777777" w:rsidTr="0069259F">
        <w:tc>
          <w:tcPr>
            <w:tcW w:w="713" w:type="dxa"/>
            <w:tcBorders>
              <w:top w:val="single" w:sz="6" w:space="0" w:color="auto"/>
              <w:bottom w:val="single" w:sz="6" w:space="0" w:color="auto"/>
            </w:tcBorders>
            <w:shd w:val="clear" w:color="auto" w:fill="auto"/>
          </w:tcPr>
          <w:p w14:paraId="579DD32C" w14:textId="77777777" w:rsidR="00F85C99" w:rsidRPr="002F6A28" w:rsidRDefault="00657AF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CBB226A" w14:textId="77777777" w:rsidR="00F85C99" w:rsidRPr="002F6A28" w:rsidRDefault="00657AF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draft Order provides for the approval of the Procedure for labelling of controlled substances, goods and equipment, which determines uniform requirements for information to be indicated when labelling them, the exact wording of the text for labelling of controlled substances intended for use for specific purposes, as well as requirements for placement, readability and durability of labelling.</w:t>
            </w:r>
          </w:p>
          <w:p w14:paraId="122417C6" w14:textId="77777777" w:rsidR="00FE448B" w:rsidRPr="00C379C8" w:rsidRDefault="00657AFD" w:rsidP="002F6A28">
            <w:pPr>
              <w:spacing w:before="120" w:after="120"/>
            </w:pPr>
            <w:r w:rsidRPr="00C379C8">
              <w:t>The labelling shall, in particular, indicate the following information: whether the good or equipment contains or utilizes controlled substances; the common industrial name and chemical name of the controlled substance contained or used; the actual or estimated quantity of controlled substances in the good measured in mass units, and the equivalent of ozone-depleting potential or global warming potential, global warming potential.</w:t>
            </w:r>
          </w:p>
          <w:p w14:paraId="0DB0C38D" w14:textId="77777777" w:rsidR="00FE448B" w:rsidRPr="00C379C8" w:rsidRDefault="00657AFD" w:rsidP="002F6A28">
            <w:pPr>
              <w:spacing w:before="120" w:after="120"/>
            </w:pPr>
            <w:r w:rsidRPr="00C379C8">
              <w:t>In accordance with the Procedure the following goods/equipment are subject to mandatory labelling: refrigeration equipment; air-conditioning equipment; heat pumps; fire protection equipment; electrical switchgear; aerosol dispenser that contain fluorinated greenhouse gases, with the exception of metered dose inhalers for the delivery of pharmaceutical ingredients; all fluorinated greenhouse gas containers; fluorinated greenhouse gas-based solvents; organic Rankine cycles; foam materials and pre-blended polyols.</w:t>
            </w:r>
          </w:p>
          <w:p w14:paraId="514AA9AD" w14:textId="77777777" w:rsidR="00FE448B" w:rsidRPr="00C379C8" w:rsidRDefault="00657AFD" w:rsidP="002F6A28">
            <w:pPr>
              <w:spacing w:before="120" w:after="120"/>
            </w:pPr>
            <w:r w:rsidRPr="00C379C8">
              <w:lastRenderedPageBreak/>
              <w:t>The Procedure will apply to business entities - operators of controlled substances that import, export and place on the market ozone-depleting substances, fluorinated greenhouse gases, goods and equipment containing them.</w:t>
            </w:r>
          </w:p>
          <w:p w14:paraId="385C2731" w14:textId="77777777" w:rsidR="00FE448B" w:rsidRPr="00C379C8" w:rsidRDefault="00657AFD" w:rsidP="002F6A28">
            <w:pPr>
              <w:spacing w:before="120" w:after="120"/>
            </w:pPr>
            <w:r w:rsidRPr="00C379C8">
              <w:t>The draft Order is developed pursuant to part three of Article 3, Articles 12 and 13 of the Law of Ukraine "On Regulation of Economic Activities Involving Ozone Depleting Substances and Fluorinated Greenhouse Gases", which stipulate that goods and equipment containing ozone-depleting substances and fluorinated greenhouse gases may be placed on the market only if they are properly labelled. The information to be included in the labelling and the minimum requirements for labelling are set out in Articles 12 and 13 of the mentioned Law.</w:t>
            </w:r>
          </w:p>
          <w:p w14:paraId="4258585E" w14:textId="77777777" w:rsidR="00FE448B" w:rsidRPr="00C379C8" w:rsidRDefault="00657AFD" w:rsidP="002F6A28">
            <w:pPr>
              <w:spacing w:before="120" w:after="120"/>
            </w:pPr>
            <w:r w:rsidRPr="00C379C8">
              <w:t>The Procedure is also developed based on the requirements provided for in Article 12 of Regulation (EU) No 517/2014 of the European Parliament and of the Council of 16 April 2014 on fluorinated greenhouse gases and repealing Regulation (EC) No 842/2006 and Commission Implementing Regulation (EU) 2015/2068 of 17 November 2015 establishing, pursuant to Regulation (EU) No 517/2014 of the European Parliament and of the Council, the format of labels for products and equipment containing fluorinated greenhouse gases.</w:t>
            </w:r>
            <w:bookmarkEnd w:id="26"/>
          </w:p>
        </w:tc>
      </w:tr>
      <w:tr w:rsidR="005560DB" w14:paraId="246DF8A2" w14:textId="77777777" w:rsidTr="0069259F">
        <w:tc>
          <w:tcPr>
            <w:tcW w:w="713" w:type="dxa"/>
            <w:tcBorders>
              <w:top w:val="single" w:sz="6" w:space="0" w:color="auto"/>
              <w:bottom w:val="single" w:sz="6" w:space="0" w:color="auto"/>
            </w:tcBorders>
            <w:shd w:val="clear" w:color="auto" w:fill="auto"/>
          </w:tcPr>
          <w:p w14:paraId="6E48C9DF" w14:textId="77777777" w:rsidR="00F85C99" w:rsidRPr="002F6A28" w:rsidRDefault="00657AFD"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79754F3E" w14:textId="77777777" w:rsidR="00F85C99" w:rsidRPr="002F6A28" w:rsidRDefault="00657AFD"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w:t>
            </w:r>
            <w:bookmarkEnd w:id="28"/>
          </w:p>
        </w:tc>
      </w:tr>
      <w:tr w:rsidR="005560DB" w14:paraId="640964A9" w14:textId="77777777" w:rsidTr="0069259F">
        <w:tc>
          <w:tcPr>
            <w:tcW w:w="713" w:type="dxa"/>
            <w:tcBorders>
              <w:top w:val="single" w:sz="6" w:space="0" w:color="auto"/>
              <w:bottom w:val="single" w:sz="6" w:space="0" w:color="auto"/>
            </w:tcBorders>
            <w:shd w:val="clear" w:color="auto" w:fill="auto"/>
          </w:tcPr>
          <w:p w14:paraId="29E8231D" w14:textId="77777777" w:rsidR="00F85C99" w:rsidRPr="002F6A28" w:rsidRDefault="00657AF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997D538" w14:textId="77777777" w:rsidR="00086AF5" w:rsidRPr="00086AF5" w:rsidRDefault="00657AFD"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60DB9C55" w14:textId="77777777" w:rsidR="00EE3A11" w:rsidRPr="002F6A28" w:rsidRDefault="00657AFD" w:rsidP="007F13E8">
            <w:pPr>
              <w:spacing w:before="120" w:after="120"/>
            </w:pPr>
            <w:r w:rsidRPr="002F6A28">
              <w:t>Law of Ukraine "On Regulation of Economic Activity Involving Ozone Depleting Substances and Fluorinated Greenhouse Gases" No. 376 of 12 December 2019; Law of Ukraine "On Ensuring Chemical Safety and Management of Chemical Products" No. 2804 of 01 December 2022; Resolution of the Cabinet of Ministers of Ukraine No. 624 of 16 May 2002 "On Strengthening State Regulation of the Import and Export of Ozone Depleting Substances to and from Ukraine"; Resolution of the Cabinet of Ministers of Ukraine No. 1402 "On approval of the List of goods export and import of which is subject to licensing, and quotas for 2024" of 27 December 2023</w:t>
            </w:r>
            <w:bookmarkEnd w:id="30"/>
          </w:p>
        </w:tc>
      </w:tr>
      <w:tr w:rsidR="005560DB" w14:paraId="3358E913" w14:textId="77777777" w:rsidTr="00AE6CC8">
        <w:trPr>
          <w:cantSplit/>
        </w:trPr>
        <w:tc>
          <w:tcPr>
            <w:tcW w:w="713" w:type="dxa"/>
            <w:tcBorders>
              <w:top w:val="single" w:sz="6" w:space="0" w:color="auto"/>
              <w:bottom w:val="single" w:sz="6" w:space="0" w:color="auto"/>
            </w:tcBorders>
            <w:shd w:val="clear" w:color="auto" w:fill="auto"/>
          </w:tcPr>
          <w:p w14:paraId="576783EE" w14:textId="77777777" w:rsidR="00EE3A11" w:rsidRPr="002F6A28" w:rsidRDefault="00657AF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93D27D0" w14:textId="77777777" w:rsidR="00EE3A11" w:rsidRPr="002F6A28" w:rsidRDefault="00657AFD"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approximately May 2024</w:t>
            </w:r>
            <w:bookmarkEnd w:id="33"/>
          </w:p>
          <w:p w14:paraId="7A2D350B" w14:textId="77777777" w:rsidR="00EE3A11" w:rsidRPr="002F6A28" w:rsidRDefault="00657AFD"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in 6 months from the date of its official publication</w:t>
            </w:r>
            <w:bookmarkEnd w:id="36"/>
          </w:p>
        </w:tc>
      </w:tr>
      <w:tr w:rsidR="005560DB" w14:paraId="11066CD2" w14:textId="77777777" w:rsidTr="0069259F">
        <w:tc>
          <w:tcPr>
            <w:tcW w:w="713" w:type="dxa"/>
            <w:tcBorders>
              <w:top w:val="single" w:sz="6" w:space="0" w:color="auto"/>
              <w:bottom w:val="single" w:sz="6" w:space="0" w:color="auto"/>
            </w:tcBorders>
            <w:shd w:val="clear" w:color="auto" w:fill="auto"/>
          </w:tcPr>
          <w:p w14:paraId="74F23DF7" w14:textId="77777777" w:rsidR="00F85C99" w:rsidRPr="002F6A28" w:rsidRDefault="00657AF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C401230" w14:textId="77777777" w:rsidR="00F85C99" w:rsidRPr="002F6A28" w:rsidRDefault="00657AFD"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5560DB" w14:paraId="6DAD812E" w14:textId="77777777" w:rsidTr="0069259F">
        <w:tc>
          <w:tcPr>
            <w:tcW w:w="713" w:type="dxa"/>
            <w:tcBorders>
              <w:top w:val="single" w:sz="6" w:space="0" w:color="auto"/>
            </w:tcBorders>
            <w:shd w:val="clear" w:color="auto" w:fill="auto"/>
          </w:tcPr>
          <w:p w14:paraId="3E895C4D" w14:textId="77777777" w:rsidR="00F85C99" w:rsidRPr="002F6A28" w:rsidRDefault="00657AF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6A6CFAA" w14:textId="77777777" w:rsidR="00F85C99" w:rsidRPr="002F6A28" w:rsidRDefault="00657AFD"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879707E" w14:textId="77777777" w:rsidR="00EE3A11" w:rsidRPr="00A12DDE" w:rsidRDefault="00657AFD" w:rsidP="00B16145">
            <w:pPr>
              <w:keepNext/>
              <w:keepLines/>
              <w:rPr>
                <w:bCs/>
              </w:rPr>
            </w:pPr>
            <w:r w:rsidRPr="00A12DDE">
              <w:rPr>
                <w:bCs/>
              </w:rPr>
              <w:t>Ministry of Economy of Ukraine</w:t>
            </w:r>
          </w:p>
          <w:p w14:paraId="25DD7368" w14:textId="77777777" w:rsidR="00EE3A11" w:rsidRPr="00A12DDE" w:rsidRDefault="00657AFD" w:rsidP="00B16145">
            <w:pPr>
              <w:keepNext/>
              <w:keepLines/>
              <w:rPr>
                <w:bCs/>
              </w:rPr>
            </w:pPr>
            <w:r w:rsidRPr="00A12DDE">
              <w:rPr>
                <w:bCs/>
              </w:rPr>
              <w:t>Department for Trade Agreements and Export Development</w:t>
            </w:r>
          </w:p>
          <w:p w14:paraId="3BA12A42" w14:textId="77777777" w:rsidR="00EE3A11" w:rsidRPr="00A12DDE" w:rsidRDefault="00657AFD" w:rsidP="00B16145">
            <w:pPr>
              <w:keepNext/>
              <w:keepLines/>
              <w:rPr>
                <w:bCs/>
              </w:rPr>
            </w:pPr>
            <w:r w:rsidRPr="00A12DDE">
              <w:rPr>
                <w:bCs/>
              </w:rPr>
              <w:t>12/2 Hrushevskoho Str.</w:t>
            </w:r>
          </w:p>
          <w:p w14:paraId="30DEF8C6" w14:textId="77777777" w:rsidR="00EE3A11" w:rsidRPr="00A12DDE" w:rsidRDefault="00657AFD" w:rsidP="00B16145">
            <w:pPr>
              <w:keepNext/>
              <w:keepLines/>
              <w:rPr>
                <w:bCs/>
              </w:rPr>
            </w:pPr>
            <w:r w:rsidRPr="00A12DDE">
              <w:rPr>
                <w:bCs/>
              </w:rPr>
              <w:t>Tel: +(38 044) 596 6839</w:t>
            </w:r>
          </w:p>
          <w:p w14:paraId="74FA92C0" w14:textId="77777777" w:rsidR="00EE3A11" w:rsidRPr="00A12DDE" w:rsidRDefault="00657AFD" w:rsidP="00B16145">
            <w:pPr>
              <w:keepNext/>
              <w:keepLines/>
              <w:rPr>
                <w:bCs/>
              </w:rPr>
            </w:pPr>
            <w:r w:rsidRPr="00A12DDE">
              <w:rPr>
                <w:bCs/>
              </w:rPr>
              <w:t>Fax: +(38 044) 596 6839</w:t>
            </w:r>
          </w:p>
          <w:p w14:paraId="4BDCD340" w14:textId="77777777" w:rsidR="00EE3A11" w:rsidRPr="00A12DDE" w:rsidRDefault="00657AFD" w:rsidP="00B16145">
            <w:pPr>
              <w:keepNext/>
              <w:keepLines/>
              <w:rPr>
                <w:bCs/>
              </w:rPr>
            </w:pPr>
            <w:r w:rsidRPr="00A12DDE">
              <w:rPr>
                <w:bCs/>
              </w:rPr>
              <w:t xml:space="preserve">Email: </w:t>
            </w:r>
            <w:hyperlink r:id="rId9" w:history="1">
              <w:r w:rsidRPr="00A12DDE">
                <w:rPr>
                  <w:bCs/>
                  <w:color w:val="0000FF"/>
                  <w:u w:val="single"/>
                </w:rPr>
                <w:t>ep@me.gov.ua</w:t>
              </w:r>
            </w:hyperlink>
          </w:p>
          <w:p w14:paraId="71A10FB2" w14:textId="77777777" w:rsidR="00EE3A11" w:rsidRPr="00A12DDE" w:rsidRDefault="00657AFD" w:rsidP="00B16145">
            <w:pPr>
              <w:keepNext/>
              <w:keepLines/>
              <w:rPr>
                <w:bCs/>
              </w:rPr>
            </w:pPr>
            <w:r w:rsidRPr="00A12DDE">
              <w:rPr>
                <w:bCs/>
              </w:rPr>
              <w:t xml:space="preserve">Website: </w:t>
            </w:r>
            <w:hyperlink r:id="rId10" w:tgtFrame="_blank" w:history="1">
              <w:r w:rsidRPr="00A12DDE">
                <w:rPr>
                  <w:bCs/>
                  <w:color w:val="0000FF"/>
                  <w:u w:val="single"/>
                </w:rPr>
                <w:t>https://www.me.gov.ua</w:t>
              </w:r>
            </w:hyperlink>
          </w:p>
          <w:p w14:paraId="4AE40A83" w14:textId="77777777" w:rsidR="00EE3A11" w:rsidRPr="00A12DDE" w:rsidRDefault="00FB6C5A" w:rsidP="00B16145">
            <w:pPr>
              <w:keepNext/>
              <w:keepLines/>
              <w:pBdr>
                <w:top w:val="none" w:sz="0" w:space="4" w:color="auto"/>
                <w:bottom w:val="none" w:sz="0" w:space="4" w:color="auto"/>
              </w:pBdr>
              <w:rPr>
                <w:bCs/>
              </w:rPr>
            </w:pPr>
            <w:hyperlink r:id="rId11" w:tgtFrame="_blank" w:history="1">
              <w:r w:rsidR="00657AFD" w:rsidRPr="00A12DDE">
                <w:rPr>
                  <w:bCs/>
                  <w:color w:val="0000FF"/>
                  <w:u w:val="single"/>
                </w:rPr>
                <w:t>https://mepr.gov.ua/povidomlennya-pro-oprylyudnennya-proyektu-nakazu-ministerstva-zahystu-dovkillya-ta-pryrodnyh-resursiv-ukrayiny-pro-zatverdzhennya-poryadku-markuvannya-kontrolovanyh-rechovyn-tovariv-ta-obladnannya/</w:t>
              </w:r>
            </w:hyperlink>
            <w:r w:rsidR="00657AFD" w:rsidRPr="00A12DDE">
              <w:rPr>
                <w:bCs/>
              </w:rPr>
              <w:t xml:space="preserve"> (revised text)</w:t>
            </w:r>
          </w:p>
          <w:p w14:paraId="29741E54" w14:textId="77777777" w:rsidR="00EE3A11" w:rsidRPr="00A12DDE" w:rsidRDefault="00FB6C5A" w:rsidP="00B16145">
            <w:pPr>
              <w:keepNext/>
              <w:keepLines/>
              <w:rPr>
                <w:bCs/>
              </w:rPr>
            </w:pPr>
            <w:hyperlink r:id="rId12" w:tgtFrame="_blank" w:history="1">
              <w:r w:rsidR="00657AFD" w:rsidRPr="00A12DDE">
                <w:rPr>
                  <w:bCs/>
                  <w:color w:val="0000FF"/>
                  <w:u w:val="single"/>
                </w:rPr>
                <w:t>https://members.wto.org/crnattachments/2024/TBT/UKR/24_02072_00_e.pdf</w:t>
              </w:r>
            </w:hyperlink>
          </w:p>
          <w:p w14:paraId="66BC5514" w14:textId="77777777" w:rsidR="00EE3A11" w:rsidRPr="00A12DDE" w:rsidRDefault="00FB6C5A" w:rsidP="00B16145">
            <w:pPr>
              <w:keepNext/>
              <w:keepLines/>
              <w:rPr>
                <w:bCs/>
              </w:rPr>
            </w:pPr>
            <w:hyperlink r:id="rId13" w:tgtFrame="_blank" w:history="1">
              <w:r w:rsidR="00657AFD" w:rsidRPr="00A12DDE">
                <w:rPr>
                  <w:bCs/>
                  <w:color w:val="0000FF"/>
                  <w:u w:val="single"/>
                </w:rPr>
                <w:t>https://members.wto.org/crnattachments/2024/TBT/UKR/24_02072_00_x.pdf</w:t>
              </w:r>
            </w:hyperlink>
          </w:p>
          <w:p w14:paraId="6218D4ED" w14:textId="77777777" w:rsidR="00EE3A11" w:rsidRPr="00A12DDE" w:rsidRDefault="00FB6C5A" w:rsidP="00B16145">
            <w:pPr>
              <w:keepNext/>
              <w:keepLines/>
              <w:spacing w:after="120"/>
              <w:rPr>
                <w:bCs/>
              </w:rPr>
            </w:pPr>
            <w:hyperlink r:id="rId14" w:tgtFrame="_blank" w:history="1">
              <w:r w:rsidR="00657AFD" w:rsidRPr="00A12DDE">
                <w:rPr>
                  <w:bCs/>
                  <w:color w:val="0000FF"/>
                  <w:u w:val="single"/>
                </w:rPr>
                <w:t>https://members.wto.org/crnattachments/2024/TBT/UKR/24_02072_01_x.pdf</w:t>
              </w:r>
            </w:hyperlink>
            <w:bookmarkEnd w:id="42"/>
          </w:p>
        </w:tc>
      </w:tr>
    </w:tbl>
    <w:p w14:paraId="3441AFEE"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135EF" w14:textId="77777777" w:rsidR="00657AFD" w:rsidRDefault="00657AFD">
      <w:r>
        <w:separator/>
      </w:r>
    </w:p>
  </w:endnote>
  <w:endnote w:type="continuationSeparator" w:id="0">
    <w:p w14:paraId="7B556607" w14:textId="77777777" w:rsidR="00657AFD" w:rsidRDefault="00657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A61C" w14:textId="77777777" w:rsidR="009239F7" w:rsidRPr="002F6A28" w:rsidRDefault="00657AF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3E36" w14:textId="77777777" w:rsidR="009239F7" w:rsidRPr="002F6A28" w:rsidRDefault="00657AF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9E30" w14:textId="77777777" w:rsidR="00EE3A11" w:rsidRPr="002F6A28" w:rsidRDefault="00657AF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529B6" w14:textId="77777777" w:rsidR="00657AFD" w:rsidRDefault="00657AFD">
      <w:r>
        <w:separator/>
      </w:r>
    </w:p>
  </w:footnote>
  <w:footnote w:type="continuationSeparator" w:id="0">
    <w:p w14:paraId="2DCB2C62" w14:textId="77777777" w:rsidR="00657AFD" w:rsidRDefault="00657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4CE5" w14:textId="77777777" w:rsidR="009239F7" w:rsidRPr="002F6A28" w:rsidRDefault="00657AFD" w:rsidP="009239F7">
    <w:pPr>
      <w:pStyle w:val="Header"/>
      <w:pBdr>
        <w:bottom w:val="single" w:sz="4" w:space="1" w:color="auto"/>
      </w:pBdr>
      <w:tabs>
        <w:tab w:val="clear" w:pos="4513"/>
        <w:tab w:val="clear" w:pos="9027"/>
      </w:tabs>
      <w:jc w:val="center"/>
    </w:pPr>
    <w:r w:rsidRPr="002F6A28">
      <w:t>tbtSymbol</w:t>
    </w:r>
  </w:p>
  <w:p w14:paraId="7A7394E6" w14:textId="77777777" w:rsidR="009239F7" w:rsidRPr="002F6A28" w:rsidRDefault="009239F7" w:rsidP="009239F7">
    <w:pPr>
      <w:pStyle w:val="Header"/>
      <w:pBdr>
        <w:bottom w:val="single" w:sz="4" w:space="1" w:color="auto"/>
      </w:pBdr>
      <w:tabs>
        <w:tab w:val="clear" w:pos="4513"/>
        <w:tab w:val="clear" w:pos="9027"/>
      </w:tabs>
      <w:jc w:val="center"/>
    </w:pPr>
  </w:p>
  <w:p w14:paraId="3F24461A" w14:textId="77777777" w:rsidR="009239F7" w:rsidRPr="002F6A28" w:rsidRDefault="00657AF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DA2184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2EF4" w14:textId="77777777" w:rsidR="009239F7" w:rsidRPr="002F6A28" w:rsidRDefault="00657AFD" w:rsidP="009239F7">
    <w:pPr>
      <w:pStyle w:val="Header"/>
      <w:pBdr>
        <w:bottom w:val="single" w:sz="4" w:space="1" w:color="auto"/>
      </w:pBdr>
      <w:tabs>
        <w:tab w:val="clear" w:pos="4513"/>
        <w:tab w:val="clear" w:pos="9027"/>
      </w:tabs>
      <w:jc w:val="center"/>
    </w:pPr>
    <w:bookmarkStart w:id="43" w:name="spsSymbolHeader"/>
    <w:r w:rsidRPr="002F6A28">
      <w:t>G/TBT/N/UKR/288</w:t>
    </w:r>
    <w:bookmarkEnd w:id="43"/>
  </w:p>
  <w:p w14:paraId="51722D11" w14:textId="77777777" w:rsidR="009239F7" w:rsidRPr="002F6A28" w:rsidRDefault="009239F7" w:rsidP="009239F7">
    <w:pPr>
      <w:pStyle w:val="Header"/>
      <w:pBdr>
        <w:bottom w:val="single" w:sz="4" w:space="1" w:color="auto"/>
      </w:pBdr>
      <w:tabs>
        <w:tab w:val="clear" w:pos="4513"/>
        <w:tab w:val="clear" w:pos="9027"/>
      </w:tabs>
      <w:jc w:val="center"/>
    </w:pPr>
  </w:p>
  <w:p w14:paraId="2437CAA1" w14:textId="77777777" w:rsidR="009239F7" w:rsidRPr="002F6A28" w:rsidRDefault="00657AF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B655A1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560DB" w14:paraId="0904A731" w14:textId="77777777" w:rsidTr="008612A9">
      <w:trPr>
        <w:trHeight w:val="240"/>
        <w:jc w:val="center"/>
      </w:trPr>
      <w:tc>
        <w:tcPr>
          <w:tcW w:w="3794" w:type="dxa"/>
          <w:shd w:val="clear" w:color="auto" w:fill="FFFFFF"/>
          <w:tcMar>
            <w:left w:w="108" w:type="dxa"/>
            <w:right w:w="108" w:type="dxa"/>
          </w:tcMar>
          <w:vAlign w:val="center"/>
        </w:tcPr>
        <w:p w14:paraId="1EF2C7D1"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2E868AD" w14:textId="77777777" w:rsidR="00ED54E0" w:rsidRPr="009239F7" w:rsidRDefault="00ED54E0" w:rsidP="00B801E9">
          <w:pPr>
            <w:jc w:val="right"/>
            <w:rPr>
              <w:b/>
              <w:color w:val="FF0000"/>
              <w:szCs w:val="16"/>
            </w:rPr>
          </w:pPr>
        </w:p>
      </w:tc>
    </w:tr>
    <w:bookmarkEnd w:id="44"/>
    <w:tr w:rsidR="005560DB" w14:paraId="2447F758" w14:textId="77777777" w:rsidTr="008612A9">
      <w:trPr>
        <w:trHeight w:val="213"/>
        <w:jc w:val="center"/>
      </w:trPr>
      <w:tc>
        <w:tcPr>
          <w:tcW w:w="3794" w:type="dxa"/>
          <w:vMerge w:val="restart"/>
          <w:shd w:val="clear" w:color="auto" w:fill="FFFFFF"/>
          <w:tcMar>
            <w:left w:w="0" w:type="dxa"/>
            <w:right w:w="0" w:type="dxa"/>
          </w:tcMar>
        </w:tcPr>
        <w:p w14:paraId="128EBD53" w14:textId="77777777" w:rsidR="00ED54E0" w:rsidRPr="009239F7" w:rsidRDefault="00657AFD" w:rsidP="00B801E9">
          <w:pPr>
            <w:jc w:val="left"/>
          </w:pPr>
          <w:r>
            <w:rPr>
              <w:noProof/>
              <w:lang w:eastAsia="en-GB"/>
            </w:rPr>
            <w:drawing>
              <wp:inline distT="0" distB="0" distL="0" distR="0" wp14:anchorId="01160E14" wp14:editId="4626B36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63307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901C750" w14:textId="77777777" w:rsidR="00ED54E0" w:rsidRPr="009239F7" w:rsidRDefault="00ED54E0" w:rsidP="00B801E9">
          <w:pPr>
            <w:jc w:val="right"/>
            <w:rPr>
              <w:b/>
              <w:szCs w:val="16"/>
            </w:rPr>
          </w:pPr>
        </w:p>
      </w:tc>
    </w:tr>
    <w:tr w:rsidR="005560DB" w14:paraId="5A256A04" w14:textId="77777777" w:rsidTr="008612A9">
      <w:trPr>
        <w:trHeight w:val="868"/>
        <w:jc w:val="center"/>
      </w:trPr>
      <w:tc>
        <w:tcPr>
          <w:tcW w:w="3794" w:type="dxa"/>
          <w:vMerge/>
          <w:shd w:val="clear" w:color="auto" w:fill="FFFFFF"/>
          <w:tcMar>
            <w:left w:w="108" w:type="dxa"/>
            <w:right w:w="108" w:type="dxa"/>
          </w:tcMar>
        </w:tcPr>
        <w:p w14:paraId="77E8B60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59CC459" w14:textId="77777777" w:rsidR="009239F7" w:rsidRPr="002F6A28" w:rsidRDefault="00657AFD" w:rsidP="00B801E9">
          <w:pPr>
            <w:jc w:val="right"/>
            <w:rPr>
              <w:b/>
              <w:szCs w:val="16"/>
            </w:rPr>
          </w:pPr>
          <w:bookmarkStart w:id="45" w:name="bmkSymbols"/>
          <w:r w:rsidRPr="002F6A28">
            <w:rPr>
              <w:b/>
              <w:szCs w:val="16"/>
            </w:rPr>
            <w:t>G/TBT/N/UKR/288</w:t>
          </w:r>
          <w:bookmarkEnd w:id="45"/>
        </w:p>
      </w:tc>
    </w:tr>
    <w:tr w:rsidR="005560DB" w14:paraId="70AF0046" w14:textId="77777777" w:rsidTr="008612A9">
      <w:trPr>
        <w:trHeight w:val="240"/>
        <w:jc w:val="center"/>
      </w:trPr>
      <w:tc>
        <w:tcPr>
          <w:tcW w:w="3794" w:type="dxa"/>
          <w:vMerge/>
          <w:shd w:val="clear" w:color="auto" w:fill="FFFFFF"/>
          <w:tcMar>
            <w:left w:w="108" w:type="dxa"/>
            <w:right w:w="108" w:type="dxa"/>
          </w:tcMar>
          <w:vAlign w:val="center"/>
        </w:tcPr>
        <w:p w14:paraId="6860F391" w14:textId="77777777" w:rsidR="00ED54E0" w:rsidRPr="009239F7" w:rsidRDefault="00ED54E0" w:rsidP="00B801E9"/>
      </w:tc>
      <w:tc>
        <w:tcPr>
          <w:tcW w:w="5448" w:type="dxa"/>
          <w:gridSpan w:val="2"/>
          <w:shd w:val="clear" w:color="auto" w:fill="FFFFFF"/>
          <w:tcMar>
            <w:left w:w="108" w:type="dxa"/>
            <w:right w:w="108" w:type="dxa"/>
          </w:tcMar>
          <w:vAlign w:val="center"/>
        </w:tcPr>
        <w:p w14:paraId="6A6CF2E4" w14:textId="077E00BA" w:rsidR="00ED54E0" w:rsidRPr="009239F7" w:rsidRDefault="00657AFD" w:rsidP="00B801E9">
          <w:pPr>
            <w:jc w:val="right"/>
            <w:rPr>
              <w:szCs w:val="16"/>
            </w:rPr>
          </w:pPr>
          <w:bookmarkStart w:id="46" w:name="spsDateDistribution"/>
          <w:bookmarkStart w:id="47" w:name="bmkDate"/>
          <w:bookmarkEnd w:id="46"/>
          <w:bookmarkEnd w:id="47"/>
          <w:r>
            <w:rPr>
              <w:szCs w:val="16"/>
            </w:rPr>
            <w:t>18 March 2024</w:t>
          </w:r>
        </w:p>
      </w:tc>
    </w:tr>
    <w:tr w:rsidR="005560DB" w14:paraId="760EFC75"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AA6968" w14:textId="35E4148D" w:rsidR="00ED54E0" w:rsidRPr="009239F7" w:rsidRDefault="00657AFD"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FB6C5A">
            <w:rPr>
              <w:color w:val="FF0000"/>
              <w:szCs w:val="16"/>
            </w:rPr>
            <w:t>2367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89A6485" w14:textId="77777777" w:rsidR="00ED54E0" w:rsidRPr="009239F7" w:rsidRDefault="00657AFD"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5560DB" w14:paraId="145A627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7F812E9" w14:textId="77777777" w:rsidR="00ED54E0" w:rsidRPr="009239F7" w:rsidRDefault="00657AFD"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2FA389B" w14:textId="77777777" w:rsidR="00ED54E0" w:rsidRPr="002F6A28" w:rsidRDefault="00657AFD"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A80F02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080C966">
      <w:start w:val="1"/>
      <w:numFmt w:val="decimal"/>
      <w:pStyle w:val="SummaryText"/>
      <w:lvlText w:val="%1."/>
      <w:lvlJc w:val="left"/>
      <w:pPr>
        <w:ind w:left="360" w:hanging="360"/>
      </w:pPr>
    </w:lvl>
    <w:lvl w:ilvl="1" w:tplc="C5F84CD2" w:tentative="1">
      <w:start w:val="1"/>
      <w:numFmt w:val="lowerLetter"/>
      <w:lvlText w:val="%2."/>
      <w:lvlJc w:val="left"/>
      <w:pPr>
        <w:ind w:left="1080" w:hanging="360"/>
      </w:pPr>
    </w:lvl>
    <w:lvl w:ilvl="2" w:tplc="8ED4D256" w:tentative="1">
      <w:start w:val="1"/>
      <w:numFmt w:val="lowerRoman"/>
      <w:lvlText w:val="%3."/>
      <w:lvlJc w:val="right"/>
      <w:pPr>
        <w:ind w:left="1800" w:hanging="180"/>
      </w:pPr>
    </w:lvl>
    <w:lvl w:ilvl="3" w:tplc="C732861A" w:tentative="1">
      <w:start w:val="1"/>
      <w:numFmt w:val="decimal"/>
      <w:lvlText w:val="%4."/>
      <w:lvlJc w:val="left"/>
      <w:pPr>
        <w:ind w:left="2520" w:hanging="360"/>
      </w:pPr>
    </w:lvl>
    <w:lvl w:ilvl="4" w:tplc="2A182310" w:tentative="1">
      <w:start w:val="1"/>
      <w:numFmt w:val="lowerLetter"/>
      <w:lvlText w:val="%5."/>
      <w:lvlJc w:val="left"/>
      <w:pPr>
        <w:ind w:left="3240" w:hanging="360"/>
      </w:pPr>
    </w:lvl>
    <w:lvl w:ilvl="5" w:tplc="8AB6D0BC" w:tentative="1">
      <w:start w:val="1"/>
      <w:numFmt w:val="lowerRoman"/>
      <w:lvlText w:val="%6."/>
      <w:lvlJc w:val="right"/>
      <w:pPr>
        <w:ind w:left="3960" w:hanging="180"/>
      </w:pPr>
    </w:lvl>
    <w:lvl w:ilvl="6" w:tplc="68C256BC" w:tentative="1">
      <w:start w:val="1"/>
      <w:numFmt w:val="decimal"/>
      <w:lvlText w:val="%7."/>
      <w:lvlJc w:val="left"/>
      <w:pPr>
        <w:ind w:left="4680" w:hanging="360"/>
      </w:pPr>
    </w:lvl>
    <w:lvl w:ilvl="7" w:tplc="F34AF87E" w:tentative="1">
      <w:start w:val="1"/>
      <w:numFmt w:val="lowerLetter"/>
      <w:lvlText w:val="%8."/>
      <w:lvlJc w:val="left"/>
      <w:pPr>
        <w:ind w:left="5400" w:hanging="360"/>
      </w:pPr>
    </w:lvl>
    <w:lvl w:ilvl="8" w:tplc="895C317C" w:tentative="1">
      <w:start w:val="1"/>
      <w:numFmt w:val="lowerRoman"/>
      <w:lvlText w:val="%9."/>
      <w:lvlJc w:val="right"/>
      <w:pPr>
        <w:ind w:left="6120" w:hanging="180"/>
      </w:pPr>
    </w:lvl>
  </w:abstractNum>
  <w:num w:numId="1" w16cid:durableId="299848616">
    <w:abstractNumId w:val="9"/>
  </w:num>
  <w:num w:numId="2" w16cid:durableId="665717077">
    <w:abstractNumId w:val="7"/>
  </w:num>
  <w:num w:numId="3" w16cid:durableId="1710101858">
    <w:abstractNumId w:val="6"/>
  </w:num>
  <w:num w:numId="4" w16cid:durableId="1593319671">
    <w:abstractNumId w:val="5"/>
  </w:num>
  <w:num w:numId="5" w16cid:durableId="1136990750">
    <w:abstractNumId w:val="4"/>
  </w:num>
  <w:num w:numId="6" w16cid:durableId="366369354">
    <w:abstractNumId w:val="12"/>
  </w:num>
  <w:num w:numId="7" w16cid:durableId="1809546087">
    <w:abstractNumId w:val="11"/>
  </w:num>
  <w:num w:numId="8" w16cid:durableId="1303460435">
    <w:abstractNumId w:val="10"/>
  </w:num>
  <w:num w:numId="9" w16cid:durableId="8538839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359398">
    <w:abstractNumId w:val="13"/>
  </w:num>
  <w:num w:numId="11" w16cid:durableId="419183722">
    <w:abstractNumId w:val="8"/>
  </w:num>
  <w:num w:numId="12" w16cid:durableId="963845663">
    <w:abstractNumId w:val="3"/>
  </w:num>
  <w:num w:numId="13" w16cid:durableId="1328636452">
    <w:abstractNumId w:val="2"/>
  </w:num>
  <w:num w:numId="14" w16cid:durableId="278755605">
    <w:abstractNumId w:val="1"/>
  </w:num>
  <w:num w:numId="15" w16cid:durableId="1980694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560DB"/>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57AFD"/>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6656D"/>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74AFB"/>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B6C5A"/>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DA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UKR/24_02072_00_x.pdf"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embers.wto.org/crnattachments/2024/TBT/UKR/24_02072_00_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pr.gov.ua/povidomlennya-pro-oprylyudnennya-proyektu-nakazu-ministerstva-zahystu-dovkillya-ta-pryrodnyh-resursiv-ukrayiny-pro-zatverdzhennya-poryadku-markuvannya-kontrolovanyh-rechovyn-tovariv-ta-obladnanny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me.gov.ua"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ep@me.gov.ua" TargetMode="External"/><Relationship Id="rId14" Type="http://schemas.openxmlformats.org/officeDocument/2006/relationships/hyperlink" Target="https://members.wto.org/crnattachments/2024/TBT/UKR/24_02072_01_x.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DDBEE-DDCA-4B32-8DA6-7D604AA8921F}">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9</TotalTime>
  <Pages>2</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2024-03-18T09:49:00Z</dcterms:created>
  <dcterms:modified xsi:type="dcterms:W3CDTF">2024-03-18T10:12:00Z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