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95F4D" w14:textId="77777777" w:rsidR="009239F7" w:rsidRPr="002F6A28" w:rsidRDefault="00D27312" w:rsidP="002F6A28">
      <w:pPr>
        <w:pStyle w:val="Title"/>
        <w:rPr>
          <w:caps w:val="0"/>
          <w:kern w:val="0"/>
        </w:rPr>
      </w:pPr>
      <w:r w:rsidRPr="002F6A28">
        <w:rPr>
          <w:caps w:val="0"/>
          <w:kern w:val="0"/>
        </w:rPr>
        <w:t>NOTIFICATION</w:t>
      </w:r>
    </w:p>
    <w:p w14:paraId="22EA0922" w14:textId="77777777" w:rsidR="009239F7" w:rsidRPr="002F6A28" w:rsidRDefault="00D27312" w:rsidP="002F6A28">
      <w:pPr>
        <w:jc w:val="center"/>
      </w:pPr>
      <w:r w:rsidRPr="002F6A28">
        <w:t>The following notification is being circulated in accordance with Article 10.6</w:t>
      </w:r>
    </w:p>
    <w:p w14:paraId="076D101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E5633" w14:paraId="345ECDF5" w14:textId="77777777" w:rsidTr="0069259F">
        <w:tc>
          <w:tcPr>
            <w:tcW w:w="713" w:type="dxa"/>
            <w:tcBorders>
              <w:bottom w:val="single" w:sz="6" w:space="0" w:color="auto"/>
            </w:tcBorders>
            <w:shd w:val="clear" w:color="auto" w:fill="auto"/>
          </w:tcPr>
          <w:p w14:paraId="7E0EA7FA" w14:textId="77777777" w:rsidR="00F85C99" w:rsidRPr="002F6A28" w:rsidRDefault="00D27312" w:rsidP="002F6A28">
            <w:pPr>
              <w:spacing w:before="120" w:after="120"/>
              <w:jc w:val="left"/>
            </w:pPr>
            <w:r w:rsidRPr="002F6A28">
              <w:rPr>
                <w:b/>
              </w:rPr>
              <w:t>1.</w:t>
            </w:r>
          </w:p>
        </w:tc>
        <w:tc>
          <w:tcPr>
            <w:tcW w:w="8546" w:type="dxa"/>
            <w:tcBorders>
              <w:bottom w:val="single" w:sz="6" w:space="0" w:color="auto"/>
            </w:tcBorders>
            <w:shd w:val="clear" w:color="auto" w:fill="auto"/>
          </w:tcPr>
          <w:p w14:paraId="134F246C" w14:textId="77777777" w:rsidR="00F85C99" w:rsidRPr="002F6A28" w:rsidRDefault="00D2731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Ukraine</w:t>
            </w:r>
            <w:bookmarkEnd w:id="1"/>
            <w:r w:rsidRPr="002F6A28">
              <w:t xml:space="preserve"> </w:t>
            </w:r>
          </w:p>
          <w:p w14:paraId="5E350DC9" w14:textId="77777777" w:rsidR="00F85C99" w:rsidRPr="002F6A28" w:rsidRDefault="00D2731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E5633" w14:paraId="7A4E82AD" w14:textId="77777777" w:rsidTr="0069259F">
        <w:tc>
          <w:tcPr>
            <w:tcW w:w="713" w:type="dxa"/>
            <w:tcBorders>
              <w:top w:val="single" w:sz="6" w:space="0" w:color="auto"/>
              <w:bottom w:val="single" w:sz="6" w:space="0" w:color="auto"/>
            </w:tcBorders>
            <w:shd w:val="clear" w:color="auto" w:fill="auto"/>
          </w:tcPr>
          <w:p w14:paraId="34100619" w14:textId="77777777" w:rsidR="00F85C99" w:rsidRPr="002F6A28" w:rsidRDefault="00D2731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5C6BB9B" w14:textId="77777777" w:rsidR="00F85C99" w:rsidRPr="002F6A28" w:rsidRDefault="00D2731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Verkhovna Rada of Ukraine</w:t>
            </w:r>
            <w:bookmarkEnd w:id="5"/>
          </w:p>
          <w:p w14:paraId="141810F0" w14:textId="77777777" w:rsidR="00F85C99" w:rsidRPr="002F6A28" w:rsidRDefault="00D2731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E5633" w14:paraId="7C90D67C" w14:textId="77777777" w:rsidTr="0069259F">
        <w:tc>
          <w:tcPr>
            <w:tcW w:w="713" w:type="dxa"/>
            <w:tcBorders>
              <w:top w:val="single" w:sz="6" w:space="0" w:color="auto"/>
              <w:bottom w:val="single" w:sz="6" w:space="0" w:color="auto"/>
            </w:tcBorders>
            <w:shd w:val="clear" w:color="auto" w:fill="auto"/>
          </w:tcPr>
          <w:p w14:paraId="30F82F98" w14:textId="77777777" w:rsidR="00F85C99" w:rsidRPr="002F6A28" w:rsidRDefault="00D2731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C46A0BA" w14:textId="77777777" w:rsidR="00F85C99" w:rsidRPr="0058336F" w:rsidRDefault="00D2731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5E5633" w14:paraId="0BC92A9E" w14:textId="77777777" w:rsidTr="0069259F">
        <w:tc>
          <w:tcPr>
            <w:tcW w:w="713" w:type="dxa"/>
            <w:tcBorders>
              <w:top w:val="single" w:sz="6" w:space="0" w:color="auto"/>
              <w:bottom w:val="single" w:sz="6" w:space="0" w:color="auto"/>
            </w:tcBorders>
            <w:shd w:val="clear" w:color="auto" w:fill="auto"/>
          </w:tcPr>
          <w:p w14:paraId="5B8147DC" w14:textId="77777777" w:rsidR="00F85C99" w:rsidRPr="002F6A28" w:rsidRDefault="00D2731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9AEA3A8" w14:textId="77777777" w:rsidR="00F85C99" w:rsidRPr="002F6A28" w:rsidRDefault="00D2731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Construction commodities</w:t>
            </w:r>
            <w:bookmarkStart w:id="20" w:name="sps3a"/>
            <w:bookmarkEnd w:id="20"/>
          </w:p>
        </w:tc>
      </w:tr>
      <w:tr w:rsidR="005E5633" w14:paraId="6CA224D8" w14:textId="77777777" w:rsidTr="0069259F">
        <w:tc>
          <w:tcPr>
            <w:tcW w:w="713" w:type="dxa"/>
            <w:tcBorders>
              <w:top w:val="single" w:sz="6" w:space="0" w:color="auto"/>
              <w:bottom w:val="single" w:sz="6" w:space="0" w:color="auto"/>
            </w:tcBorders>
            <w:shd w:val="clear" w:color="auto" w:fill="auto"/>
          </w:tcPr>
          <w:p w14:paraId="3F74A6EC" w14:textId="77777777" w:rsidR="00F85C99" w:rsidRPr="002F6A28" w:rsidRDefault="00D2731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934760F" w14:textId="77777777" w:rsidR="00F85C99" w:rsidRPr="002F6A28" w:rsidRDefault="00D2731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Law of Ukraine No 850 "On provision of the construction materials market" (38 page(s), in Ukrainian)</w:t>
            </w:r>
            <w:bookmarkStart w:id="22" w:name="sps5a"/>
            <w:bookmarkStart w:id="23" w:name="sps5c"/>
            <w:bookmarkStart w:id="24" w:name="sps5b"/>
            <w:bookmarkEnd w:id="22"/>
            <w:bookmarkEnd w:id="23"/>
            <w:bookmarkEnd w:id="24"/>
          </w:p>
        </w:tc>
      </w:tr>
      <w:tr w:rsidR="005E5633" w14:paraId="7A0DEC44" w14:textId="77777777" w:rsidTr="0069259F">
        <w:tc>
          <w:tcPr>
            <w:tcW w:w="713" w:type="dxa"/>
            <w:tcBorders>
              <w:top w:val="single" w:sz="6" w:space="0" w:color="auto"/>
              <w:bottom w:val="single" w:sz="6" w:space="0" w:color="auto"/>
            </w:tcBorders>
            <w:shd w:val="clear" w:color="auto" w:fill="auto"/>
          </w:tcPr>
          <w:p w14:paraId="236C5500" w14:textId="77777777" w:rsidR="00F85C99" w:rsidRPr="002F6A28" w:rsidRDefault="00D2731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E05B573" w14:textId="77777777" w:rsidR="00F85C99" w:rsidRPr="002F6A28" w:rsidRDefault="00D2731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p>
          <w:p w14:paraId="0C0EA518" w14:textId="77777777" w:rsidR="00FE448B" w:rsidRPr="00C379C8" w:rsidRDefault="00D27312" w:rsidP="002F6A28">
            <w:pPr>
              <w:spacing w:after="120"/>
            </w:pPr>
            <w:r w:rsidRPr="00C379C8">
              <w:t>The Law aims to set and launch Harmonised European standards that provide a technical basis to assess the performance of construction commodities, as well as to bring Ukrainian legislation in line with the EU. The abovementioned standards enable manufacturers to draw up the Declaration of Performance as defined in the Construction Products Regulation, and affix the CE marking.</w:t>
            </w:r>
          </w:p>
          <w:p w14:paraId="28E0328E" w14:textId="77777777" w:rsidR="00FE448B" w:rsidRPr="00C379C8" w:rsidRDefault="00D27312" w:rsidP="002F6A28">
            <w:pPr>
              <w:spacing w:after="120"/>
            </w:pPr>
            <w:r w:rsidRPr="00C379C8">
              <w:t xml:space="preserve">Enactment of the Law will lead to </w:t>
            </w:r>
          </w:p>
          <w:p w14:paraId="3C004B33" w14:textId="77777777" w:rsidR="00FE448B" w:rsidRPr="00C379C8" w:rsidRDefault="00D27312" w:rsidP="002F6A28">
            <w:pPr>
              <w:numPr>
                <w:ilvl w:val="0"/>
                <w:numId w:val="16"/>
              </w:numPr>
              <w:spacing w:before="120" w:after="120"/>
              <w:jc w:val="left"/>
            </w:pPr>
            <w:r w:rsidRPr="00C379C8">
              <w:t xml:space="preserve">determination of the basis for the declaration of technical indicators of construction commodities </w:t>
            </w:r>
          </w:p>
          <w:p w14:paraId="7251C6A8" w14:textId="77777777" w:rsidR="00FE448B" w:rsidRPr="00C379C8" w:rsidRDefault="00D27312" w:rsidP="002F6A28">
            <w:pPr>
              <w:numPr>
                <w:ilvl w:val="0"/>
                <w:numId w:val="16"/>
              </w:numPr>
              <w:spacing w:before="120" w:after="120"/>
              <w:jc w:val="left"/>
            </w:pPr>
            <w:r w:rsidRPr="00C379C8">
              <w:t>establishment of the basic requirements for the equipment</w:t>
            </w:r>
          </w:p>
          <w:p w14:paraId="463F00C9" w14:textId="77777777" w:rsidR="00FE448B" w:rsidRPr="00C379C8" w:rsidRDefault="00D27312" w:rsidP="002F6A28">
            <w:pPr>
              <w:numPr>
                <w:ilvl w:val="0"/>
                <w:numId w:val="16"/>
              </w:numPr>
              <w:spacing w:before="120" w:after="120"/>
              <w:jc w:val="left"/>
            </w:pPr>
            <w:r w:rsidRPr="00C379C8">
              <w:t>definition of mechanisms for ensuring compliance with regulatory requirements for engineering and structural systems of buildings and construction products.</w:t>
            </w:r>
          </w:p>
        </w:tc>
      </w:tr>
      <w:tr w:rsidR="005E5633" w14:paraId="66241593" w14:textId="77777777" w:rsidTr="0069259F">
        <w:tc>
          <w:tcPr>
            <w:tcW w:w="713" w:type="dxa"/>
            <w:tcBorders>
              <w:top w:val="single" w:sz="6" w:space="0" w:color="auto"/>
              <w:bottom w:val="single" w:sz="6" w:space="0" w:color="auto"/>
            </w:tcBorders>
            <w:shd w:val="clear" w:color="auto" w:fill="auto"/>
          </w:tcPr>
          <w:p w14:paraId="032DF753" w14:textId="77777777" w:rsidR="00F85C99" w:rsidRPr="002F6A28" w:rsidRDefault="00D2731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575E021" w14:textId="77777777" w:rsidR="00F85C99" w:rsidRPr="002F6A28" w:rsidRDefault="00D2731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Quality requirements</w:t>
            </w:r>
            <w:bookmarkStart w:id="27" w:name="sps7f"/>
            <w:bookmarkEnd w:id="27"/>
          </w:p>
        </w:tc>
      </w:tr>
      <w:tr w:rsidR="005E5633" w14:paraId="45AADE5A" w14:textId="77777777" w:rsidTr="0069259F">
        <w:tc>
          <w:tcPr>
            <w:tcW w:w="713" w:type="dxa"/>
            <w:tcBorders>
              <w:top w:val="single" w:sz="6" w:space="0" w:color="auto"/>
              <w:bottom w:val="single" w:sz="6" w:space="0" w:color="auto"/>
            </w:tcBorders>
            <w:shd w:val="clear" w:color="auto" w:fill="auto"/>
          </w:tcPr>
          <w:p w14:paraId="115C931A" w14:textId="77777777" w:rsidR="00F85C99" w:rsidRPr="002F6A28" w:rsidRDefault="00D2731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7841919" w14:textId="77777777" w:rsidR="00072B36" w:rsidRPr="002F6A28" w:rsidRDefault="00D27312"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1C3A6F5" w14:textId="77777777" w:rsidR="00F85C99" w:rsidRPr="002F6A28" w:rsidRDefault="00D27312" w:rsidP="009E75ED">
            <w:pPr>
              <w:spacing w:before="120" w:after="120"/>
            </w:pPr>
            <w:r w:rsidRPr="002F6A28">
              <w:rPr>
                <w:bCs/>
              </w:rPr>
              <w:t>Law of Ukraine "On Technical Regulations and Conformity Assessment" (available in Ukrainian)</w:t>
            </w:r>
          </w:p>
          <w:p w14:paraId="19E8B470" w14:textId="77777777" w:rsidR="000F4D87" w:rsidRPr="002F6A28" w:rsidRDefault="00D27312" w:rsidP="009E75ED">
            <w:pPr>
              <w:spacing w:after="120"/>
              <w:rPr>
                <w:bCs/>
              </w:rPr>
            </w:pPr>
            <w:r w:rsidRPr="002F6A28">
              <w:rPr>
                <w:bCs/>
              </w:rPr>
              <w:t>Resolution of the Cabinet of Ministers of Ukraine of 20.12.2006 No 1764 "On Approval of the Technical Regulations for Building Products, Buildings and Structures" </w:t>
            </w:r>
          </w:p>
          <w:p w14:paraId="0F5EDF58" w14:textId="77777777" w:rsidR="000F4D87" w:rsidRPr="002F6A28" w:rsidRDefault="00D27312" w:rsidP="009E75ED">
            <w:pPr>
              <w:spacing w:before="120" w:after="120"/>
              <w:rPr>
                <w:bCs/>
              </w:rPr>
            </w:pPr>
            <w:r w:rsidRPr="002F6A28">
              <w:rPr>
                <w:bCs/>
              </w:rPr>
              <w:t>Resolution of the Cabinet of Ministers of Ukraine of 01.03.2006 No 240 "On approval of the rules for approval of eligibility of new building products for use" </w:t>
            </w:r>
            <w:bookmarkStart w:id="29" w:name="sps9a"/>
            <w:bookmarkStart w:id="30" w:name="sps9b"/>
            <w:bookmarkEnd w:id="29"/>
            <w:bookmarkEnd w:id="30"/>
          </w:p>
        </w:tc>
      </w:tr>
      <w:tr w:rsidR="005E5633" w14:paraId="2EF773EB" w14:textId="77777777" w:rsidTr="00AE6CC8">
        <w:trPr>
          <w:cantSplit/>
        </w:trPr>
        <w:tc>
          <w:tcPr>
            <w:tcW w:w="713" w:type="dxa"/>
            <w:tcBorders>
              <w:top w:val="single" w:sz="6" w:space="0" w:color="auto"/>
              <w:bottom w:val="single" w:sz="6" w:space="0" w:color="auto"/>
            </w:tcBorders>
            <w:shd w:val="clear" w:color="auto" w:fill="auto"/>
          </w:tcPr>
          <w:p w14:paraId="4721030E" w14:textId="77777777" w:rsidR="00EE3A11" w:rsidRPr="002F6A28" w:rsidRDefault="00D2731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87EFA30" w14:textId="77777777" w:rsidR="00EE3A11" w:rsidRPr="002F6A28" w:rsidRDefault="00D2731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2F6A28">
              <w:t>The Law was adopted on 2 September 2020</w:t>
            </w:r>
            <w:bookmarkEnd w:id="33"/>
          </w:p>
          <w:p w14:paraId="1A50F5EE" w14:textId="77777777" w:rsidR="00EE3A11" w:rsidRPr="002F6A28" w:rsidRDefault="00D27312" w:rsidP="008953C4">
            <w:pPr>
              <w:spacing w:after="120"/>
            </w:pPr>
            <w:bookmarkStart w:id="34" w:name="X_TBT_Reg_9B"/>
            <w:r w:rsidRPr="002F6A28">
              <w:rPr>
                <w:b/>
              </w:rPr>
              <w:t>Proposed date of entry into force</w:t>
            </w:r>
            <w:bookmarkEnd w:id="34"/>
            <w:r w:rsidRPr="002F6A28">
              <w:rPr>
                <w:b/>
              </w:rPr>
              <w:t>:</w:t>
            </w:r>
            <w:r w:rsidRPr="00C379C8">
              <w:t xml:space="preserve"> 1 January 2023</w:t>
            </w:r>
            <w:bookmarkStart w:id="35" w:name="sps11a"/>
            <w:bookmarkStart w:id="36" w:name="sps11b"/>
            <w:bookmarkEnd w:id="35"/>
            <w:bookmarkEnd w:id="36"/>
          </w:p>
        </w:tc>
      </w:tr>
      <w:tr w:rsidR="005E5633" w14:paraId="1E754F11" w14:textId="77777777" w:rsidTr="0069259F">
        <w:tc>
          <w:tcPr>
            <w:tcW w:w="713" w:type="dxa"/>
            <w:tcBorders>
              <w:top w:val="single" w:sz="6" w:space="0" w:color="auto"/>
              <w:bottom w:val="single" w:sz="6" w:space="0" w:color="auto"/>
            </w:tcBorders>
            <w:shd w:val="clear" w:color="auto" w:fill="auto"/>
          </w:tcPr>
          <w:p w14:paraId="6626CAA5" w14:textId="77777777" w:rsidR="00F85C99" w:rsidRPr="002F6A28" w:rsidRDefault="00D2731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93918B2" w14:textId="77777777" w:rsidR="00F85C99" w:rsidRPr="002F6A28" w:rsidRDefault="00D27312" w:rsidP="002F6A28">
            <w:pPr>
              <w:spacing w:before="120" w:after="120"/>
            </w:pPr>
            <w:bookmarkStart w:id="37" w:name="X_TBT_Reg_10A"/>
            <w:r w:rsidRPr="002F6A28">
              <w:rPr>
                <w:b/>
              </w:rPr>
              <w:t>Final date for comments</w:t>
            </w:r>
            <w:bookmarkEnd w:id="37"/>
            <w:r w:rsidRPr="002F6A28">
              <w:rPr>
                <w:b/>
              </w:rPr>
              <w:t>:</w:t>
            </w:r>
            <w:r w:rsidR="00EE3A11" w:rsidRPr="00C379C8">
              <w:t xml:space="preserve"> not applicable</w:t>
            </w:r>
            <w:bookmarkStart w:id="38" w:name="sps12a"/>
            <w:bookmarkEnd w:id="38"/>
          </w:p>
        </w:tc>
      </w:tr>
      <w:tr w:rsidR="005E5633" w14:paraId="66C350C0" w14:textId="77777777" w:rsidTr="0069259F">
        <w:tc>
          <w:tcPr>
            <w:tcW w:w="713" w:type="dxa"/>
            <w:tcBorders>
              <w:top w:val="single" w:sz="6" w:space="0" w:color="auto"/>
            </w:tcBorders>
            <w:shd w:val="clear" w:color="auto" w:fill="auto"/>
          </w:tcPr>
          <w:p w14:paraId="1566EFF5" w14:textId="77777777" w:rsidR="00F85C99" w:rsidRPr="002F6A28" w:rsidRDefault="00D2731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91046FF" w14:textId="77777777" w:rsidR="00F85C99" w:rsidRPr="002F6A28" w:rsidRDefault="00D2731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708078EE" w14:textId="77777777" w:rsidR="000F4D87" w:rsidRPr="002F6A28" w:rsidRDefault="00D27312" w:rsidP="00B16145">
            <w:pPr>
              <w:keepNext/>
              <w:keepLines/>
              <w:spacing w:before="120" w:after="120"/>
            </w:pPr>
            <w:r w:rsidRPr="002F6A28">
              <w:t xml:space="preserve">The text is available in Ukrainian on the official web site of the Verkhovna Rada of Ukraine: </w:t>
            </w:r>
          </w:p>
          <w:p w14:paraId="0BAC2991" w14:textId="77777777" w:rsidR="000F4D87" w:rsidRPr="002F6A28" w:rsidRDefault="008F697A" w:rsidP="00304321">
            <w:pPr>
              <w:spacing w:after="120"/>
            </w:pPr>
            <w:hyperlink r:id="rId7" w:anchor="Text" w:history="1">
              <w:r w:rsidR="00D27312" w:rsidRPr="00304321">
                <w:rPr>
                  <w:color w:val="0000FF"/>
                  <w:u w:val="single"/>
                </w:rPr>
                <w:t>https://zakon.rada.gov.ua/laws/show/850-20#Text</w:t>
              </w:r>
            </w:hyperlink>
            <w:r w:rsidR="00D27312" w:rsidRPr="00304321">
              <w:rPr>
                <w:color w:val="0000FF"/>
                <w:u w:val="single"/>
              </w:rPr>
              <w:t xml:space="preserve"> </w:t>
            </w:r>
            <w:bookmarkEnd w:id="42"/>
          </w:p>
        </w:tc>
      </w:tr>
    </w:tbl>
    <w:p w14:paraId="6DFDD4FA" w14:textId="77777777" w:rsidR="00EE3A11" w:rsidRPr="002F6A28" w:rsidRDefault="00EE3A11" w:rsidP="002F6A28"/>
    <w:sectPr w:rsidR="00EE3A11" w:rsidRPr="002F6A28"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D2250" w14:textId="77777777" w:rsidR="005D26D3" w:rsidRDefault="00D27312">
      <w:r>
        <w:separator/>
      </w:r>
    </w:p>
  </w:endnote>
  <w:endnote w:type="continuationSeparator" w:id="0">
    <w:p w14:paraId="3B638154" w14:textId="77777777" w:rsidR="005D26D3" w:rsidRDefault="00D2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CE130" w14:textId="77777777" w:rsidR="009239F7" w:rsidRPr="002F6A28" w:rsidRDefault="00D2731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49AE0" w14:textId="77777777" w:rsidR="009239F7" w:rsidRPr="002F6A28" w:rsidRDefault="00D2731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AB02" w14:textId="77777777" w:rsidR="00EE3A11" w:rsidRPr="002F6A28" w:rsidRDefault="00D2731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064FF" w14:textId="77777777" w:rsidR="005D26D3" w:rsidRDefault="00D27312">
      <w:r>
        <w:separator/>
      </w:r>
    </w:p>
  </w:footnote>
  <w:footnote w:type="continuationSeparator" w:id="0">
    <w:p w14:paraId="6887D699" w14:textId="77777777" w:rsidR="005D26D3" w:rsidRDefault="00D2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AF790" w14:textId="77777777" w:rsidR="009239F7" w:rsidRPr="002F6A28" w:rsidRDefault="00D27312" w:rsidP="009239F7">
    <w:pPr>
      <w:pStyle w:val="Header"/>
      <w:pBdr>
        <w:bottom w:val="single" w:sz="4" w:space="1" w:color="auto"/>
      </w:pBdr>
      <w:tabs>
        <w:tab w:val="clear" w:pos="4513"/>
        <w:tab w:val="clear" w:pos="9027"/>
      </w:tabs>
      <w:jc w:val="center"/>
    </w:pPr>
    <w:r w:rsidRPr="002F6A28">
      <w:t>tbtSymbol</w:t>
    </w:r>
  </w:p>
  <w:p w14:paraId="7B7808C7" w14:textId="77777777" w:rsidR="009239F7" w:rsidRPr="002F6A28" w:rsidRDefault="009239F7" w:rsidP="009239F7">
    <w:pPr>
      <w:pStyle w:val="Header"/>
      <w:pBdr>
        <w:bottom w:val="single" w:sz="4" w:space="1" w:color="auto"/>
      </w:pBdr>
      <w:tabs>
        <w:tab w:val="clear" w:pos="4513"/>
        <w:tab w:val="clear" w:pos="9027"/>
      </w:tabs>
      <w:jc w:val="center"/>
    </w:pPr>
  </w:p>
  <w:p w14:paraId="46F5C6B5" w14:textId="77777777" w:rsidR="009239F7" w:rsidRPr="002F6A28" w:rsidRDefault="00D2731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DD4F6E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DFCE9" w14:textId="77777777" w:rsidR="009239F7" w:rsidRPr="002F6A28" w:rsidRDefault="00D27312" w:rsidP="009239F7">
    <w:pPr>
      <w:pStyle w:val="Header"/>
      <w:pBdr>
        <w:bottom w:val="single" w:sz="4" w:space="1" w:color="auto"/>
      </w:pBdr>
      <w:tabs>
        <w:tab w:val="clear" w:pos="4513"/>
        <w:tab w:val="clear" w:pos="9027"/>
      </w:tabs>
      <w:jc w:val="center"/>
    </w:pPr>
    <w:bookmarkStart w:id="43" w:name="spsSymbolHeader"/>
    <w:r w:rsidRPr="002F6A28">
      <w:t>G/TBT/N/UKR/200</w:t>
    </w:r>
    <w:bookmarkEnd w:id="43"/>
  </w:p>
  <w:p w14:paraId="235C6AEF" w14:textId="77777777" w:rsidR="009239F7" w:rsidRPr="002F6A28" w:rsidRDefault="009239F7" w:rsidP="009239F7">
    <w:pPr>
      <w:pStyle w:val="Header"/>
      <w:pBdr>
        <w:bottom w:val="single" w:sz="4" w:space="1" w:color="auto"/>
      </w:pBdr>
      <w:tabs>
        <w:tab w:val="clear" w:pos="4513"/>
        <w:tab w:val="clear" w:pos="9027"/>
      </w:tabs>
      <w:jc w:val="center"/>
    </w:pPr>
  </w:p>
  <w:p w14:paraId="2B7F2911" w14:textId="77777777" w:rsidR="009239F7" w:rsidRPr="002F6A28" w:rsidRDefault="00D2731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574DA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5633" w14:paraId="679A26C1" w14:textId="77777777" w:rsidTr="008612A9">
      <w:trPr>
        <w:trHeight w:val="240"/>
        <w:jc w:val="center"/>
      </w:trPr>
      <w:tc>
        <w:tcPr>
          <w:tcW w:w="3794" w:type="dxa"/>
          <w:shd w:val="clear" w:color="auto" w:fill="FFFFFF"/>
          <w:tcMar>
            <w:left w:w="108" w:type="dxa"/>
            <w:right w:w="108" w:type="dxa"/>
          </w:tcMar>
          <w:vAlign w:val="center"/>
        </w:tcPr>
        <w:p w14:paraId="2636E11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26714EA" w14:textId="77777777" w:rsidR="00ED54E0" w:rsidRPr="009239F7" w:rsidRDefault="00ED54E0" w:rsidP="00B801E9">
          <w:pPr>
            <w:jc w:val="right"/>
            <w:rPr>
              <w:b/>
              <w:color w:val="FF0000"/>
              <w:szCs w:val="16"/>
            </w:rPr>
          </w:pPr>
        </w:p>
      </w:tc>
    </w:tr>
    <w:bookmarkEnd w:id="44"/>
    <w:tr w:rsidR="005E5633" w14:paraId="3572D7F1" w14:textId="77777777" w:rsidTr="008612A9">
      <w:trPr>
        <w:trHeight w:val="213"/>
        <w:jc w:val="center"/>
      </w:trPr>
      <w:tc>
        <w:tcPr>
          <w:tcW w:w="3794" w:type="dxa"/>
          <w:vMerge w:val="restart"/>
          <w:shd w:val="clear" w:color="auto" w:fill="FFFFFF"/>
          <w:tcMar>
            <w:left w:w="0" w:type="dxa"/>
            <w:right w:w="0" w:type="dxa"/>
          </w:tcMar>
        </w:tcPr>
        <w:p w14:paraId="1FCD9A79" w14:textId="77777777" w:rsidR="00ED54E0" w:rsidRPr="009239F7" w:rsidRDefault="00D27312" w:rsidP="00B801E9">
          <w:pPr>
            <w:jc w:val="left"/>
          </w:pPr>
          <w:r>
            <w:rPr>
              <w:noProof/>
              <w:lang w:eastAsia="en-GB"/>
            </w:rPr>
            <w:drawing>
              <wp:inline distT="0" distB="0" distL="0" distR="0" wp14:anchorId="32A754B6" wp14:editId="5869AB8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328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ABDE10" w14:textId="77777777" w:rsidR="00ED54E0" w:rsidRPr="009239F7" w:rsidRDefault="00ED54E0" w:rsidP="00B801E9">
          <w:pPr>
            <w:jc w:val="right"/>
            <w:rPr>
              <w:b/>
              <w:szCs w:val="16"/>
            </w:rPr>
          </w:pPr>
        </w:p>
      </w:tc>
    </w:tr>
    <w:tr w:rsidR="005E5633" w14:paraId="65EDDAC1" w14:textId="77777777" w:rsidTr="008612A9">
      <w:trPr>
        <w:trHeight w:val="868"/>
        <w:jc w:val="center"/>
      </w:trPr>
      <w:tc>
        <w:tcPr>
          <w:tcW w:w="3794" w:type="dxa"/>
          <w:vMerge/>
          <w:shd w:val="clear" w:color="auto" w:fill="FFFFFF"/>
          <w:tcMar>
            <w:left w:w="108" w:type="dxa"/>
            <w:right w:w="108" w:type="dxa"/>
          </w:tcMar>
        </w:tcPr>
        <w:p w14:paraId="11D3010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6DA7600" w14:textId="77777777" w:rsidR="009239F7" w:rsidRPr="002F6A28" w:rsidRDefault="00D27312" w:rsidP="00B801E9">
          <w:pPr>
            <w:jc w:val="right"/>
            <w:rPr>
              <w:b/>
              <w:szCs w:val="16"/>
            </w:rPr>
          </w:pPr>
          <w:bookmarkStart w:id="45" w:name="bmkSymbols"/>
          <w:r w:rsidRPr="002F6A28">
            <w:rPr>
              <w:b/>
              <w:szCs w:val="16"/>
            </w:rPr>
            <w:t>G/TBT/N/UKR/200</w:t>
          </w:r>
          <w:bookmarkEnd w:id="45"/>
        </w:p>
      </w:tc>
    </w:tr>
    <w:tr w:rsidR="005E5633" w14:paraId="2690C95E" w14:textId="77777777" w:rsidTr="008612A9">
      <w:trPr>
        <w:trHeight w:val="240"/>
        <w:jc w:val="center"/>
      </w:trPr>
      <w:tc>
        <w:tcPr>
          <w:tcW w:w="3794" w:type="dxa"/>
          <w:vMerge/>
          <w:shd w:val="clear" w:color="auto" w:fill="FFFFFF"/>
          <w:tcMar>
            <w:left w:w="108" w:type="dxa"/>
            <w:right w:w="108" w:type="dxa"/>
          </w:tcMar>
          <w:vAlign w:val="center"/>
        </w:tcPr>
        <w:p w14:paraId="70EE0882" w14:textId="77777777" w:rsidR="00ED54E0" w:rsidRPr="009239F7" w:rsidRDefault="00ED54E0" w:rsidP="00B801E9"/>
      </w:tc>
      <w:tc>
        <w:tcPr>
          <w:tcW w:w="5448" w:type="dxa"/>
          <w:gridSpan w:val="2"/>
          <w:shd w:val="clear" w:color="auto" w:fill="FFFFFF"/>
          <w:tcMar>
            <w:left w:w="108" w:type="dxa"/>
            <w:right w:w="108" w:type="dxa"/>
          </w:tcMar>
          <w:vAlign w:val="center"/>
        </w:tcPr>
        <w:p w14:paraId="76C960BA" w14:textId="798BB545" w:rsidR="00ED54E0" w:rsidRPr="009239F7" w:rsidRDefault="00B86967" w:rsidP="00B801E9">
          <w:pPr>
            <w:jc w:val="right"/>
            <w:rPr>
              <w:szCs w:val="16"/>
            </w:rPr>
          </w:pPr>
          <w:bookmarkStart w:id="46" w:name="spsDateDistribution"/>
          <w:bookmarkStart w:id="47" w:name="bmkDate"/>
          <w:bookmarkEnd w:id="46"/>
          <w:bookmarkEnd w:id="47"/>
          <w:r>
            <w:rPr>
              <w:szCs w:val="16"/>
            </w:rPr>
            <w:t>7 September 2021</w:t>
          </w:r>
        </w:p>
      </w:tc>
    </w:tr>
    <w:tr w:rsidR="005E5633" w14:paraId="19742E5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89D020" w14:textId="1C82FC90" w:rsidR="00ED54E0" w:rsidRPr="009239F7" w:rsidRDefault="00D27312" w:rsidP="0097650D">
          <w:pPr>
            <w:jc w:val="left"/>
            <w:rPr>
              <w:b/>
            </w:rPr>
          </w:pPr>
          <w:bookmarkStart w:id="48" w:name="bmkSerial"/>
          <w:r w:rsidRPr="002F6A28">
            <w:rPr>
              <w:color w:val="FF0000"/>
              <w:szCs w:val="16"/>
            </w:rPr>
            <w:t>(</w:t>
          </w:r>
          <w:bookmarkStart w:id="49" w:name="spsSerialNumber"/>
          <w:bookmarkEnd w:id="49"/>
          <w:r w:rsidR="00B86967">
            <w:rPr>
              <w:color w:val="FF0000"/>
              <w:szCs w:val="16"/>
            </w:rPr>
            <w:t>21-</w:t>
          </w:r>
          <w:r w:rsidR="008F697A">
            <w:rPr>
              <w:color w:val="FF0000"/>
              <w:szCs w:val="16"/>
            </w:rPr>
            <w:t>6652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1021F37" w14:textId="77777777" w:rsidR="00ED54E0" w:rsidRPr="009239F7" w:rsidRDefault="00D2731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E5633" w14:paraId="486AF94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2188C8" w14:textId="77777777" w:rsidR="00ED54E0" w:rsidRPr="009239F7" w:rsidRDefault="00D2731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68932B4" w14:textId="77777777" w:rsidR="00ED54E0" w:rsidRPr="002F6A28" w:rsidRDefault="00D2731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4AE938F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6A9046">
      <w:start w:val="1"/>
      <w:numFmt w:val="decimal"/>
      <w:pStyle w:val="SummaryText"/>
      <w:lvlText w:val="%1."/>
      <w:lvlJc w:val="left"/>
      <w:pPr>
        <w:ind w:left="360" w:hanging="360"/>
      </w:pPr>
    </w:lvl>
    <w:lvl w:ilvl="1" w:tplc="311A18C6" w:tentative="1">
      <w:start w:val="1"/>
      <w:numFmt w:val="lowerLetter"/>
      <w:lvlText w:val="%2."/>
      <w:lvlJc w:val="left"/>
      <w:pPr>
        <w:ind w:left="1080" w:hanging="360"/>
      </w:pPr>
    </w:lvl>
    <w:lvl w:ilvl="2" w:tplc="E0C6C49E" w:tentative="1">
      <w:start w:val="1"/>
      <w:numFmt w:val="lowerRoman"/>
      <w:lvlText w:val="%3."/>
      <w:lvlJc w:val="right"/>
      <w:pPr>
        <w:ind w:left="1800" w:hanging="180"/>
      </w:pPr>
    </w:lvl>
    <w:lvl w:ilvl="3" w:tplc="970C15A2" w:tentative="1">
      <w:start w:val="1"/>
      <w:numFmt w:val="decimal"/>
      <w:lvlText w:val="%4."/>
      <w:lvlJc w:val="left"/>
      <w:pPr>
        <w:ind w:left="2520" w:hanging="360"/>
      </w:pPr>
    </w:lvl>
    <w:lvl w:ilvl="4" w:tplc="311C5400" w:tentative="1">
      <w:start w:val="1"/>
      <w:numFmt w:val="lowerLetter"/>
      <w:lvlText w:val="%5."/>
      <w:lvlJc w:val="left"/>
      <w:pPr>
        <w:ind w:left="3240" w:hanging="360"/>
      </w:pPr>
    </w:lvl>
    <w:lvl w:ilvl="5" w:tplc="09346248" w:tentative="1">
      <w:start w:val="1"/>
      <w:numFmt w:val="lowerRoman"/>
      <w:lvlText w:val="%6."/>
      <w:lvlJc w:val="right"/>
      <w:pPr>
        <w:ind w:left="3960" w:hanging="180"/>
      </w:pPr>
    </w:lvl>
    <w:lvl w:ilvl="6" w:tplc="FBFA38CA" w:tentative="1">
      <w:start w:val="1"/>
      <w:numFmt w:val="decimal"/>
      <w:lvlText w:val="%7."/>
      <w:lvlJc w:val="left"/>
      <w:pPr>
        <w:ind w:left="4680" w:hanging="360"/>
      </w:pPr>
    </w:lvl>
    <w:lvl w:ilvl="7" w:tplc="FBB4B8C2" w:tentative="1">
      <w:start w:val="1"/>
      <w:numFmt w:val="lowerLetter"/>
      <w:lvlText w:val="%8."/>
      <w:lvlJc w:val="left"/>
      <w:pPr>
        <w:ind w:left="5400" w:hanging="360"/>
      </w:pPr>
    </w:lvl>
    <w:lvl w:ilvl="8" w:tplc="9FCCC2F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C42D874">
      <w:start w:val="1"/>
      <w:numFmt w:val="bullet"/>
      <w:lvlText w:val=""/>
      <w:lvlJc w:val="left"/>
      <w:pPr>
        <w:ind w:left="720" w:hanging="360"/>
      </w:pPr>
      <w:rPr>
        <w:rFonts w:ascii="Symbol" w:hAnsi="Symbol"/>
      </w:rPr>
    </w:lvl>
    <w:lvl w:ilvl="1" w:tplc="54F813CA">
      <w:start w:val="1"/>
      <w:numFmt w:val="bullet"/>
      <w:lvlText w:val="o"/>
      <w:lvlJc w:val="left"/>
      <w:pPr>
        <w:tabs>
          <w:tab w:val="num" w:pos="1440"/>
        </w:tabs>
        <w:ind w:left="1440" w:hanging="360"/>
      </w:pPr>
      <w:rPr>
        <w:rFonts w:ascii="Courier New" w:hAnsi="Courier New"/>
      </w:rPr>
    </w:lvl>
    <w:lvl w:ilvl="2" w:tplc="72B8919E">
      <w:start w:val="1"/>
      <w:numFmt w:val="bullet"/>
      <w:lvlText w:val=""/>
      <w:lvlJc w:val="left"/>
      <w:pPr>
        <w:tabs>
          <w:tab w:val="num" w:pos="2160"/>
        </w:tabs>
        <w:ind w:left="2160" w:hanging="360"/>
      </w:pPr>
      <w:rPr>
        <w:rFonts w:ascii="Wingdings" w:hAnsi="Wingdings"/>
      </w:rPr>
    </w:lvl>
    <w:lvl w:ilvl="3" w:tplc="EF9CD242">
      <w:start w:val="1"/>
      <w:numFmt w:val="bullet"/>
      <w:lvlText w:val=""/>
      <w:lvlJc w:val="left"/>
      <w:pPr>
        <w:tabs>
          <w:tab w:val="num" w:pos="2880"/>
        </w:tabs>
        <w:ind w:left="2880" w:hanging="360"/>
      </w:pPr>
      <w:rPr>
        <w:rFonts w:ascii="Symbol" w:hAnsi="Symbol"/>
      </w:rPr>
    </w:lvl>
    <w:lvl w:ilvl="4" w:tplc="BA061EEE">
      <w:start w:val="1"/>
      <w:numFmt w:val="bullet"/>
      <w:lvlText w:val="o"/>
      <w:lvlJc w:val="left"/>
      <w:pPr>
        <w:tabs>
          <w:tab w:val="num" w:pos="3600"/>
        </w:tabs>
        <w:ind w:left="3600" w:hanging="360"/>
      </w:pPr>
      <w:rPr>
        <w:rFonts w:ascii="Courier New" w:hAnsi="Courier New"/>
      </w:rPr>
    </w:lvl>
    <w:lvl w:ilvl="5" w:tplc="D264F6CE">
      <w:start w:val="1"/>
      <w:numFmt w:val="bullet"/>
      <w:lvlText w:val=""/>
      <w:lvlJc w:val="left"/>
      <w:pPr>
        <w:tabs>
          <w:tab w:val="num" w:pos="4320"/>
        </w:tabs>
        <w:ind w:left="4320" w:hanging="360"/>
      </w:pPr>
      <w:rPr>
        <w:rFonts w:ascii="Wingdings" w:hAnsi="Wingdings"/>
      </w:rPr>
    </w:lvl>
    <w:lvl w:ilvl="6" w:tplc="CF384DA8">
      <w:start w:val="1"/>
      <w:numFmt w:val="bullet"/>
      <w:lvlText w:val=""/>
      <w:lvlJc w:val="left"/>
      <w:pPr>
        <w:tabs>
          <w:tab w:val="num" w:pos="5040"/>
        </w:tabs>
        <w:ind w:left="5040" w:hanging="360"/>
      </w:pPr>
      <w:rPr>
        <w:rFonts w:ascii="Symbol" w:hAnsi="Symbol"/>
      </w:rPr>
    </w:lvl>
    <w:lvl w:ilvl="7" w:tplc="843200AE">
      <w:start w:val="1"/>
      <w:numFmt w:val="bullet"/>
      <w:lvlText w:val="o"/>
      <w:lvlJc w:val="left"/>
      <w:pPr>
        <w:tabs>
          <w:tab w:val="num" w:pos="5760"/>
        </w:tabs>
        <w:ind w:left="5760" w:hanging="360"/>
      </w:pPr>
      <w:rPr>
        <w:rFonts w:ascii="Courier New" w:hAnsi="Courier New"/>
      </w:rPr>
    </w:lvl>
    <w:lvl w:ilvl="8" w:tplc="50984F4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0F4D87"/>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321"/>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26D3"/>
    <w:rsid w:val="005D5981"/>
    <w:rsid w:val="005E5633"/>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8F697A"/>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86967"/>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27312"/>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4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laws/show/850-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2021-09-07T11:46:00Z</dcterms:created>
  <dcterms:modified xsi:type="dcterms:W3CDTF">2021-09-07T12:16:00Z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