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E503" w14:textId="77777777" w:rsidR="009239F7" w:rsidRPr="002F6A28" w:rsidRDefault="00F00754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C5A77C8" w14:textId="77777777" w:rsidR="009239F7" w:rsidRPr="002F6A28" w:rsidRDefault="00F00754" w:rsidP="002F6A28">
      <w:pPr>
        <w:jc w:val="center"/>
      </w:pPr>
      <w:r w:rsidRPr="002F6A28">
        <w:t>The following notification is being circulated in accordance with Article 10.6</w:t>
      </w:r>
    </w:p>
    <w:p w14:paraId="35B22FB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82AF8" w14:paraId="469FE40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FDE37B6" w14:textId="77777777" w:rsidR="00F85C99" w:rsidRPr="002F6A28" w:rsidRDefault="00F0075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B0BF09F" w14:textId="77777777" w:rsidR="00F85C99" w:rsidRPr="002F6A28" w:rsidRDefault="00F00754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Tanzania</w:t>
            </w:r>
            <w:bookmarkEnd w:id="1"/>
            <w:r w:rsidRPr="002F6A28">
              <w:t xml:space="preserve"> </w:t>
            </w:r>
          </w:p>
          <w:p w14:paraId="741AE3BE" w14:textId="77777777" w:rsidR="00F85C99" w:rsidRPr="002F6A28" w:rsidRDefault="00F00754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382AF8" w14:paraId="78B42CB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FB27D2" w14:textId="77777777" w:rsidR="00F85C99" w:rsidRPr="002F6A28" w:rsidRDefault="00F0075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33903D" w14:textId="77777777" w:rsidR="00F85C99" w:rsidRPr="002F6A28" w:rsidRDefault="00F00754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9312BD5" w14:textId="77777777" w:rsidR="00AA4E0E" w:rsidRPr="002F6A28" w:rsidRDefault="00F00754" w:rsidP="00155128">
            <w:pPr>
              <w:spacing w:before="120" w:after="120"/>
              <w:jc w:val="left"/>
            </w:pPr>
            <w:r w:rsidRPr="002F6A28">
              <w:t>Tanzania Bureau of Standards;</w:t>
            </w:r>
            <w:r w:rsidRPr="002F6A28">
              <w:br/>
              <w:t xml:space="preserve">MOROGORO/Sam Nujoma Road, </w:t>
            </w:r>
            <w:proofErr w:type="spellStart"/>
            <w:r w:rsidRPr="002F6A28">
              <w:t>Ubungo</w:t>
            </w:r>
            <w:proofErr w:type="spellEnd"/>
            <w:r w:rsidRPr="002F6A28">
              <w:t xml:space="preserve">; </w:t>
            </w:r>
            <w:r w:rsidRPr="002F6A28">
              <w:br/>
              <w:t>P O BOX 9524;</w:t>
            </w:r>
            <w:r w:rsidRPr="002F6A28">
              <w:br/>
              <w:t>Tel: +255 222450206;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nep@tbs.go.tz</w:t>
              </w:r>
            </w:hyperlink>
            <w:r w:rsidRPr="002F6A28">
              <w:t>;</w:t>
            </w:r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www.tbs.go.tz.</w:t>
              </w:r>
            </w:hyperlink>
            <w:bookmarkEnd w:id="5"/>
          </w:p>
          <w:p w14:paraId="7E6B62A4" w14:textId="77777777" w:rsidR="00F85C99" w:rsidRPr="002F6A28" w:rsidRDefault="00F00754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382AF8" w14:paraId="516B476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24E537" w14:textId="77777777" w:rsidR="00F85C99" w:rsidRPr="002F6A28" w:rsidRDefault="00F0075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7A3C62" w14:textId="77777777" w:rsidR="00F85C99" w:rsidRPr="0058336F" w:rsidRDefault="00F00754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382AF8" w14:paraId="176A98E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A019E9" w14:textId="77777777" w:rsidR="00F85C99" w:rsidRPr="002F6A28" w:rsidRDefault="00F0075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0EB60A" w14:textId="77777777" w:rsidR="00F85C99" w:rsidRPr="002F6A28" w:rsidRDefault="00F00754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Fresh, chilled, </w:t>
            </w:r>
            <w:proofErr w:type="gramStart"/>
            <w:r w:rsidR="00EE3A11" w:rsidRPr="00C379C8">
              <w:t>frozen</w:t>
            </w:r>
            <w:proofErr w:type="gramEnd"/>
            <w:r w:rsidR="00EE3A11" w:rsidRPr="00C379C8">
              <w:t xml:space="preserve"> or dried roots and tubers of manioc "cassava", whether or not sliced or in the form of pellets (HS 071410); </w:t>
            </w:r>
            <w:proofErr w:type="spellStart"/>
            <w:r w:rsidR="00EE3A11" w:rsidRPr="00C379C8">
              <w:t>Prepackaged</w:t>
            </w:r>
            <w:proofErr w:type="spellEnd"/>
            <w:r w:rsidR="00EE3A11" w:rsidRPr="00C379C8">
              <w:t xml:space="preserve"> and prepared foods (ICS 67.230)</w:t>
            </w:r>
            <w:bookmarkStart w:id="20" w:name="sps3a"/>
            <w:bookmarkEnd w:id="20"/>
          </w:p>
        </w:tc>
      </w:tr>
      <w:tr w:rsidR="00382AF8" w14:paraId="5C46D37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7834F2" w14:textId="77777777" w:rsidR="00F85C99" w:rsidRPr="002F6A28" w:rsidRDefault="00F0075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942B1C" w14:textId="77777777" w:rsidR="00F85C99" w:rsidRPr="002F6A28" w:rsidRDefault="00F00754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AFDC 21 (1178) CD</w:t>
            </w:r>
            <w:proofErr w:type="gramStart"/>
            <w:r w:rsidR="00EE3A11" w:rsidRPr="00C379C8">
              <w:t>3,Cassava</w:t>
            </w:r>
            <w:proofErr w:type="gramEnd"/>
            <w:r w:rsidR="00EE3A11" w:rsidRPr="00C379C8">
              <w:t xml:space="preserve"> sorghum composite flour — Specification, First Edition (6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382AF8" w14:paraId="53E1820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2B9E01" w14:textId="77777777" w:rsidR="00F85C99" w:rsidRPr="002F6A28" w:rsidRDefault="00F0075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59460F" w14:textId="77777777" w:rsidR="00F85C99" w:rsidRPr="002F6A28" w:rsidRDefault="00F00754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Tanzania standard prescribes requirements, sampling and test methods for cassava sorghum composite flour intended for human consumption.</w:t>
            </w:r>
          </w:p>
        </w:tc>
      </w:tr>
      <w:tr w:rsidR="00382AF8" w14:paraId="3E66C1D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46BC9C" w14:textId="77777777" w:rsidR="00F85C99" w:rsidRPr="002F6A28" w:rsidRDefault="00F0075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BE73A0" w14:textId="77777777" w:rsidR="00F85C99" w:rsidRPr="002F6A28" w:rsidRDefault="00F00754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Protection of human health or safety; Quality requirements; Reducing trade barriers and facilitating trade</w:t>
            </w:r>
            <w:bookmarkStart w:id="27" w:name="sps7f"/>
            <w:bookmarkEnd w:id="27"/>
          </w:p>
        </w:tc>
      </w:tr>
      <w:tr w:rsidR="00382AF8" w14:paraId="2ECE3EE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27A470" w14:textId="77777777" w:rsidR="00F85C99" w:rsidRPr="002F6A28" w:rsidRDefault="00F00754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DC00CE" w14:textId="77777777" w:rsidR="00072B36" w:rsidRPr="002F6A28" w:rsidRDefault="00F00754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117A772" w14:textId="77777777" w:rsidR="00F85C99" w:rsidRPr="002F6A28" w:rsidRDefault="00F00754" w:rsidP="009E75ED">
            <w:pPr>
              <w:spacing w:before="120" w:after="120"/>
            </w:pPr>
            <w:r w:rsidRPr="002F6A28">
              <w:rPr>
                <w:bCs/>
              </w:rPr>
              <w:t>TZS 4, Rounding off numerical values</w:t>
            </w:r>
          </w:p>
          <w:p w14:paraId="537F7443" w14:textId="77777777" w:rsidR="00AA4E0E" w:rsidRPr="002F6A28" w:rsidRDefault="00F00754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TZS 109, Food Processing units- Code of hygiene</w:t>
            </w:r>
          </w:p>
          <w:p w14:paraId="5B9C22DA" w14:textId="77777777" w:rsidR="00AA4E0E" w:rsidRPr="002F6A28" w:rsidRDefault="00F00754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TZS 122-1/ISO 6579-1, Microbiology of the food chain — Horizontal method for the detection, enumeration and serotyping of Salmonella- Part 1: Detection of Salmonella spp.</w:t>
            </w:r>
          </w:p>
          <w:p w14:paraId="0FF1F059" w14:textId="77777777" w:rsidR="00AA4E0E" w:rsidRPr="002F6A28" w:rsidRDefault="00F00754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TZS 125-3 / ISO 6888-3, Microbiology of food and animal feeding stuffs — Horizontal method for the enumeration of coagulase-positive staphylococci (Staphylococcus aureus and other species)- Part 3: Detection and MPN technique for low numbers</w:t>
            </w:r>
          </w:p>
          <w:p w14:paraId="4F9E3011" w14:textId="77777777" w:rsidR="00AA4E0E" w:rsidRPr="002F6A28" w:rsidRDefault="00F00754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lastRenderedPageBreak/>
              <w:t>TZS 330 (EAS 900), Cereals and Pulses – Sampling</w:t>
            </w:r>
          </w:p>
          <w:p w14:paraId="02A6DCB0" w14:textId="77777777" w:rsidR="00AA4E0E" w:rsidRPr="002F6A28" w:rsidRDefault="00F00754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TZS 465 (3rd Ed), Dried cassava chips — Specification</w:t>
            </w:r>
          </w:p>
          <w:p w14:paraId="566CFD9D" w14:textId="77777777" w:rsidR="00AA4E0E" w:rsidRPr="002F6A28" w:rsidRDefault="00F00754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TZS 466(3rd Ed), Cassava flour — Specification</w:t>
            </w:r>
          </w:p>
          <w:p w14:paraId="2E4A5A4A" w14:textId="77777777" w:rsidR="00AA4E0E" w:rsidRPr="002F6A28" w:rsidRDefault="00F00754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TZS 472: 2010 (3rd Ed), Cassava and cassava products — Determination of total cyanogen's — Enzymatic assay method</w:t>
            </w:r>
          </w:p>
          <w:p w14:paraId="757682B9" w14:textId="77777777" w:rsidR="00AA4E0E" w:rsidRPr="002F6A28" w:rsidRDefault="00F00754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TZS 538 /EAS 38, Labelling of pre-packaged foods — General requirements</w:t>
            </w:r>
          </w:p>
          <w:p w14:paraId="5E81FC19" w14:textId="77777777" w:rsidR="00AA4E0E" w:rsidRPr="002F6A28" w:rsidRDefault="00F00754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TZS 731/ ISO 7251, Microbiology of food and animal feeding stuffs- Horizontal method for the detection and enumeration of presumptive Escherichia coli- Most probable number technique</w:t>
            </w:r>
          </w:p>
          <w:p w14:paraId="3BB145E4" w14:textId="77777777" w:rsidR="00AA4E0E" w:rsidRPr="002F6A28" w:rsidRDefault="00F00754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TZS 765, Sorghum flour – Specification</w:t>
            </w:r>
          </w:p>
          <w:p w14:paraId="1AD30A81" w14:textId="77777777" w:rsidR="00AA4E0E" w:rsidRPr="002F6A28" w:rsidRDefault="00F00754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TZS 799 (3rd Ed)/ISO 16050, Foodstuffs-Determination of aflatoxin B1, and the total content of aflatoxins B1, B2, G1 and G2 in cereals, </w:t>
            </w:r>
            <w:proofErr w:type="gramStart"/>
            <w:r w:rsidRPr="002F6A28">
              <w:rPr>
                <w:bCs/>
              </w:rPr>
              <w:t>nuts</w:t>
            </w:r>
            <w:proofErr w:type="gramEnd"/>
            <w:r w:rsidRPr="002F6A28">
              <w:rPr>
                <w:bCs/>
              </w:rPr>
              <w:t xml:space="preserve"> and derived products- High performance liquid chromatographic method TZS 961/ISO 1666, Starch- Determination of moisture content - Oven-drying method</w:t>
            </w:r>
          </w:p>
          <w:p w14:paraId="2D46C610" w14:textId="77777777" w:rsidR="00AA4E0E" w:rsidRPr="002F6A28" w:rsidRDefault="00F00754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TZS 1581-2, Determination of cadmium content – Method </w:t>
            </w:r>
            <w:proofErr w:type="gramStart"/>
            <w:r w:rsidRPr="002F6A28">
              <w:rPr>
                <w:bCs/>
              </w:rPr>
              <w:t>flame</w:t>
            </w:r>
            <w:proofErr w:type="gramEnd"/>
            <w:r w:rsidRPr="002F6A28">
              <w:rPr>
                <w:bCs/>
              </w:rPr>
              <w:t xml:space="preserve"> atomic absorption spectrometry</w:t>
            </w:r>
          </w:p>
          <w:p w14:paraId="0F292D6E" w14:textId="77777777" w:rsidR="00AA4E0E" w:rsidRPr="002F6A28" w:rsidRDefault="00F00754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TZS 2044/ISO 5985, Animal feeding stuffs – Determination of ash insoluble in hydrochloric</w:t>
            </w:r>
          </w:p>
          <w:p w14:paraId="39C091BA" w14:textId="77777777" w:rsidR="00AA4E0E" w:rsidRPr="002F6A28" w:rsidRDefault="00F00754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TZS 2426-1/ ISO 21527-1, Microbiology of food and animal feeding stuffs - Horizontal method for the enumeration of yeasts and moulds - Part 1: Colony count technique in products with water activity greater than 0.95 ISO 9648, Sorghum — Determination of tannin content</w:t>
            </w:r>
          </w:p>
          <w:p w14:paraId="2BA37253" w14:textId="77777777" w:rsidR="00AA4E0E" w:rsidRPr="002F6A28" w:rsidRDefault="00F00754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5498, Agricultural food products — Determination of crude fibre content — General method</w:t>
            </w:r>
          </w:p>
          <w:p w14:paraId="3865A741" w14:textId="77777777" w:rsidR="00AA4E0E" w:rsidRPr="002F6A28" w:rsidRDefault="00F00754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CODEX STAN 193, Codex general standards for contaminants and toxins in food and feed</w:t>
            </w:r>
          </w:p>
        </w:tc>
      </w:tr>
      <w:tr w:rsidR="00382AF8" w14:paraId="046DB12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5113E4" w14:textId="77777777" w:rsidR="00EE3A11" w:rsidRPr="002F6A28" w:rsidRDefault="00F0075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74ED16" w14:textId="77777777" w:rsidR="00EE3A11" w:rsidRPr="002F6A28" w:rsidRDefault="00F00754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7EB86E55" w14:textId="77777777" w:rsidR="00EE3A11" w:rsidRPr="002F6A28" w:rsidRDefault="00F00754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6 months from adoption</w:t>
            </w:r>
            <w:bookmarkEnd w:id="34"/>
          </w:p>
        </w:tc>
      </w:tr>
      <w:tr w:rsidR="00382AF8" w14:paraId="4F0F67A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3141BC" w14:textId="77777777" w:rsidR="00F85C99" w:rsidRPr="002F6A28" w:rsidRDefault="00F0075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B3C814" w14:textId="77777777" w:rsidR="00F85C99" w:rsidRPr="002F6A28" w:rsidRDefault="00F00754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382AF8" w14:paraId="5430894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D076674" w14:textId="77777777" w:rsidR="00F85C99" w:rsidRPr="002F6A28" w:rsidRDefault="00F0075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FF2373F" w14:textId="77777777" w:rsidR="00F85C99" w:rsidRPr="002F6A28" w:rsidRDefault="00F00754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4A3E5430" w14:textId="77777777" w:rsidR="00AA4E0E" w:rsidRPr="002F6A28" w:rsidRDefault="00F00754" w:rsidP="002B0670">
            <w:pPr>
              <w:keepNext/>
              <w:keepLines/>
              <w:spacing w:before="120" w:after="120"/>
              <w:jc w:val="left"/>
            </w:pPr>
            <w:r w:rsidRPr="002F6A28">
              <w:t>Contact person(s):</w:t>
            </w:r>
            <w:r w:rsidRPr="002F6A28">
              <w:br/>
              <w:t xml:space="preserve">Ms. </w:t>
            </w:r>
            <w:proofErr w:type="spellStart"/>
            <w:r w:rsidRPr="002F6A28">
              <w:t>Bahati</w:t>
            </w:r>
            <w:proofErr w:type="spellEnd"/>
            <w:r w:rsidRPr="002F6A28">
              <w:t xml:space="preserve"> </w:t>
            </w:r>
            <w:proofErr w:type="spellStart"/>
            <w:r w:rsidRPr="002F6A28">
              <w:t>Samillani</w:t>
            </w:r>
            <w:proofErr w:type="spellEnd"/>
            <w:r w:rsidRPr="002F6A28">
              <w:t xml:space="preserve"> (NEP officer) and Mr. </w:t>
            </w:r>
            <w:proofErr w:type="spellStart"/>
            <w:r w:rsidRPr="002F6A28">
              <w:t>Clavery</w:t>
            </w:r>
            <w:proofErr w:type="spellEnd"/>
            <w:r w:rsidRPr="002F6A28">
              <w:t xml:space="preserve"> </w:t>
            </w:r>
            <w:proofErr w:type="spellStart"/>
            <w:r w:rsidRPr="002F6A28">
              <w:t>Chausi</w:t>
            </w:r>
            <w:proofErr w:type="spellEnd"/>
            <w:r w:rsidRPr="002F6A28">
              <w:br/>
              <w:t>Tanzania Bureau of Standards (TBS)</w:t>
            </w:r>
            <w:r w:rsidRPr="002F6A28">
              <w:br/>
            </w:r>
            <w:r w:rsidRPr="002F6A28">
              <w:br/>
              <w:t xml:space="preserve">Morogoro/Sam Nujoma Road, </w:t>
            </w:r>
            <w:proofErr w:type="spellStart"/>
            <w:r w:rsidRPr="002F6A28">
              <w:t>Ubungo</w:t>
            </w:r>
            <w:proofErr w:type="spellEnd"/>
            <w:r w:rsidRPr="002F6A28">
              <w:br/>
              <w:t>P O Box 9524</w:t>
            </w:r>
            <w:r w:rsidRPr="002F6A28">
              <w:br/>
              <w:t>Dar Es Salaam</w:t>
            </w:r>
            <w:r w:rsidRPr="002F6A28">
              <w:br/>
            </w:r>
            <w:r w:rsidRPr="002F6A28">
              <w:br/>
              <w:t>+(255) 22 2450206</w:t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nep@tbs.go.tz</w:t>
              </w:r>
            </w:hyperlink>
            <w:r w:rsidRPr="002F6A28">
              <w:t xml:space="preserve">; </w:t>
            </w:r>
            <w:hyperlink r:id="rId10" w:history="1">
              <w:r w:rsidRPr="002F6A28">
                <w:rPr>
                  <w:color w:val="0000FF"/>
                  <w:u w:val="single"/>
                </w:rPr>
                <w:t>bahati.samillani@tbs.go.tz</w:t>
              </w:r>
            </w:hyperlink>
            <w:r w:rsidRPr="002F6A28">
              <w:br/>
            </w:r>
            <w:hyperlink r:id="rId11" w:history="1">
              <w:r w:rsidRPr="002F6A28">
                <w:rPr>
                  <w:color w:val="0000FF"/>
                  <w:u w:val="single"/>
                </w:rPr>
                <w:t>http://www.tbs.go.tz</w:t>
              </w:r>
            </w:hyperlink>
            <w:r w:rsidRPr="002F6A28">
              <w:br/>
            </w:r>
            <w:r w:rsidRPr="002F6A28">
              <w:br/>
            </w:r>
            <w:hyperlink r:id="rId12" w:history="1">
              <w:r w:rsidRPr="002F6A28">
                <w:rPr>
                  <w:color w:val="0000FF"/>
                  <w:u w:val="single"/>
                </w:rPr>
                <w:t>https://members.wto.org/crnattachments/2022/TBT/TZA/22_1669_00_e.pdf</w:t>
              </w:r>
            </w:hyperlink>
            <w:bookmarkEnd w:id="40"/>
          </w:p>
        </w:tc>
      </w:tr>
    </w:tbl>
    <w:p w14:paraId="650F72CF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1A9D2" w14:textId="77777777" w:rsidR="00632FEA" w:rsidRDefault="00F00754">
      <w:r>
        <w:separator/>
      </w:r>
    </w:p>
  </w:endnote>
  <w:endnote w:type="continuationSeparator" w:id="0">
    <w:p w14:paraId="251FF841" w14:textId="77777777" w:rsidR="00632FEA" w:rsidRDefault="00F0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E5152" w14:textId="77777777" w:rsidR="009239F7" w:rsidRPr="002F6A28" w:rsidRDefault="00F00754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92EA" w14:textId="77777777" w:rsidR="009239F7" w:rsidRPr="002F6A28" w:rsidRDefault="00F00754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9ED87" w14:textId="77777777" w:rsidR="00EE3A11" w:rsidRPr="002F6A28" w:rsidRDefault="00F00754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45F5F" w14:textId="77777777" w:rsidR="00632FEA" w:rsidRDefault="00F00754">
      <w:r>
        <w:separator/>
      </w:r>
    </w:p>
  </w:footnote>
  <w:footnote w:type="continuationSeparator" w:id="0">
    <w:p w14:paraId="07BB8B26" w14:textId="77777777" w:rsidR="00632FEA" w:rsidRDefault="00F00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AA378" w14:textId="77777777" w:rsidR="009239F7" w:rsidRPr="002F6A28" w:rsidRDefault="00F0075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204DF43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9F59C4" w14:textId="77777777" w:rsidR="009239F7" w:rsidRPr="002F6A28" w:rsidRDefault="00F0075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143A85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6222" w14:textId="77777777" w:rsidR="009239F7" w:rsidRPr="002F6A28" w:rsidRDefault="00F0075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G/TBT/N/TZA/710</w:t>
    </w:r>
    <w:bookmarkEnd w:id="41"/>
  </w:p>
  <w:p w14:paraId="602A90F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C08FD32" w14:textId="77777777" w:rsidR="009239F7" w:rsidRPr="002F6A28" w:rsidRDefault="00F0075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FE6455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82AF8" w14:paraId="4563DE8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5B9A2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3668EB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382AF8" w14:paraId="2C7EE80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35CD51C" w14:textId="77777777" w:rsidR="00ED54E0" w:rsidRPr="009239F7" w:rsidRDefault="00F0075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36AA083" wp14:editId="2C9C79F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295826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685483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82AF8" w14:paraId="16DE697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B9918FC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B60425A" w14:textId="77777777" w:rsidR="009239F7" w:rsidRPr="002F6A28" w:rsidRDefault="00F00754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G/TBT/N/TZA/710</w:t>
          </w:r>
          <w:bookmarkEnd w:id="43"/>
        </w:p>
      </w:tc>
    </w:tr>
    <w:tr w:rsidR="00382AF8" w14:paraId="0E9F29F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819E6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A5AB09" w14:textId="2831A1CC" w:rsidR="00ED54E0" w:rsidRPr="009239F7" w:rsidRDefault="00F00754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17 February 2022</w:t>
          </w:r>
        </w:p>
      </w:tc>
    </w:tr>
    <w:tr w:rsidR="00382AF8" w14:paraId="2CBBC97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B19132A" w14:textId="51FD1EFA" w:rsidR="00ED54E0" w:rsidRPr="009239F7" w:rsidRDefault="00F00754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32405A">
            <w:rPr>
              <w:color w:val="FF0000"/>
              <w:szCs w:val="16"/>
            </w:rPr>
            <w:t>1537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00FB76" w14:textId="77777777" w:rsidR="00ED54E0" w:rsidRPr="009239F7" w:rsidRDefault="00F00754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382AF8" w14:paraId="51327A3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2CADC7" w14:textId="77777777" w:rsidR="00ED54E0" w:rsidRPr="009239F7" w:rsidRDefault="00F00754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C137313" w14:textId="77777777" w:rsidR="00ED54E0" w:rsidRPr="002F6A28" w:rsidRDefault="00F00754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18867EEC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CE0A91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A9E3AD4" w:tentative="1">
      <w:start w:val="1"/>
      <w:numFmt w:val="lowerLetter"/>
      <w:lvlText w:val="%2."/>
      <w:lvlJc w:val="left"/>
      <w:pPr>
        <w:ind w:left="1080" w:hanging="360"/>
      </w:pPr>
    </w:lvl>
    <w:lvl w:ilvl="2" w:tplc="38429186" w:tentative="1">
      <w:start w:val="1"/>
      <w:numFmt w:val="lowerRoman"/>
      <w:lvlText w:val="%3."/>
      <w:lvlJc w:val="right"/>
      <w:pPr>
        <w:ind w:left="1800" w:hanging="180"/>
      </w:pPr>
    </w:lvl>
    <w:lvl w:ilvl="3" w:tplc="37C879B0" w:tentative="1">
      <w:start w:val="1"/>
      <w:numFmt w:val="decimal"/>
      <w:lvlText w:val="%4."/>
      <w:lvlJc w:val="left"/>
      <w:pPr>
        <w:ind w:left="2520" w:hanging="360"/>
      </w:pPr>
    </w:lvl>
    <w:lvl w:ilvl="4" w:tplc="DE5AE538" w:tentative="1">
      <w:start w:val="1"/>
      <w:numFmt w:val="lowerLetter"/>
      <w:lvlText w:val="%5."/>
      <w:lvlJc w:val="left"/>
      <w:pPr>
        <w:ind w:left="3240" w:hanging="360"/>
      </w:pPr>
    </w:lvl>
    <w:lvl w:ilvl="5" w:tplc="56AC82CC" w:tentative="1">
      <w:start w:val="1"/>
      <w:numFmt w:val="lowerRoman"/>
      <w:lvlText w:val="%6."/>
      <w:lvlJc w:val="right"/>
      <w:pPr>
        <w:ind w:left="3960" w:hanging="180"/>
      </w:pPr>
    </w:lvl>
    <w:lvl w:ilvl="6" w:tplc="50EE3AC4" w:tentative="1">
      <w:start w:val="1"/>
      <w:numFmt w:val="decimal"/>
      <w:lvlText w:val="%7."/>
      <w:lvlJc w:val="left"/>
      <w:pPr>
        <w:ind w:left="4680" w:hanging="360"/>
      </w:pPr>
    </w:lvl>
    <w:lvl w:ilvl="7" w:tplc="EF648ABC" w:tentative="1">
      <w:start w:val="1"/>
      <w:numFmt w:val="lowerLetter"/>
      <w:lvlText w:val="%8."/>
      <w:lvlJc w:val="left"/>
      <w:pPr>
        <w:ind w:left="5400" w:hanging="360"/>
      </w:pPr>
    </w:lvl>
    <w:lvl w:ilvl="8" w:tplc="BC6AE6A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B0670"/>
    <w:rsid w:val="002D21E3"/>
    <w:rsid w:val="002E174F"/>
    <w:rsid w:val="002F6A28"/>
    <w:rsid w:val="00303D9D"/>
    <w:rsid w:val="00304AAE"/>
    <w:rsid w:val="003124EC"/>
    <w:rsid w:val="0032405A"/>
    <w:rsid w:val="003531C5"/>
    <w:rsid w:val="003572B4"/>
    <w:rsid w:val="003723A9"/>
    <w:rsid w:val="00381B96"/>
    <w:rsid w:val="00382AF8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32FEA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4E0E"/>
    <w:rsid w:val="00AA646C"/>
    <w:rsid w:val="00AB0E5D"/>
    <w:rsid w:val="00AC27F8"/>
    <w:rsid w:val="00AC4EC1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00754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9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.go.tz.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ep@tbs.go.tz" TargetMode="External"/><Relationship Id="rId12" Type="http://schemas.openxmlformats.org/officeDocument/2006/relationships/hyperlink" Target="https://members.wto.org/crnattachments/2022/TBT/TZA/22_1669_00_e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bs.go.t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ahati.samillani@tbs.go.t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ep@tbs.go.t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3573</Characters>
  <Application>Microsoft Office Word</Application>
  <DocSecurity>0</DocSecurity>
  <Lines>91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2022-02-17T11:19:00Z</dcterms:created>
  <dcterms:modified xsi:type="dcterms:W3CDTF">2022-02-17T11:30:00Z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