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6EFC" w14:textId="77777777" w:rsidR="009239F7" w:rsidRPr="002F6A28" w:rsidRDefault="00D21CEF" w:rsidP="002F6A28">
      <w:pPr>
        <w:pStyle w:val="Title"/>
        <w:rPr>
          <w:caps w:val="0"/>
          <w:kern w:val="0"/>
        </w:rPr>
      </w:pPr>
      <w:r w:rsidRPr="002F6A28">
        <w:rPr>
          <w:caps w:val="0"/>
          <w:kern w:val="0"/>
        </w:rPr>
        <w:t>NOTIFICATION</w:t>
      </w:r>
    </w:p>
    <w:p w14:paraId="5951B122" w14:textId="77777777" w:rsidR="009239F7" w:rsidRPr="002F6A28" w:rsidRDefault="00D21CEF" w:rsidP="002F6A28">
      <w:pPr>
        <w:jc w:val="center"/>
      </w:pPr>
      <w:r w:rsidRPr="002F6A28">
        <w:t>The following notification is being circulated in accordance with Article 10.6</w:t>
      </w:r>
    </w:p>
    <w:p w14:paraId="2E053B4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30A5B" w14:paraId="0CFDDD84" w14:textId="77777777" w:rsidTr="0069259F">
        <w:tc>
          <w:tcPr>
            <w:tcW w:w="713" w:type="dxa"/>
            <w:tcBorders>
              <w:bottom w:val="single" w:sz="6" w:space="0" w:color="auto"/>
            </w:tcBorders>
            <w:shd w:val="clear" w:color="auto" w:fill="auto"/>
          </w:tcPr>
          <w:p w14:paraId="19C09333" w14:textId="77777777" w:rsidR="00F85C99" w:rsidRPr="002F6A28" w:rsidRDefault="00D21CEF" w:rsidP="002F6A28">
            <w:pPr>
              <w:spacing w:before="120" w:after="120"/>
              <w:jc w:val="left"/>
            </w:pPr>
            <w:r w:rsidRPr="002F6A28">
              <w:rPr>
                <w:b/>
              </w:rPr>
              <w:t>1.</w:t>
            </w:r>
          </w:p>
        </w:tc>
        <w:tc>
          <w:tcPr>
            <w:tcW w:w="8546" w:type="dxa"/>
            <w:tcBorders>
              <w:bottom w:val="single" w:sz="6" w:space="0" w:color="auto"/>
            </w:tcBorders>
            <w:shd w:val="clear" w:color="auto" w:fill="auto"/>
          </w:tcPr>
          <w:p w14:paraId="0BDBD509" w14:textId="77777777" w:rsidR="00F85C99" w:rsidRPr="002F6A28" w:rsidRDefault="00D21CEF" w:rsidP="00C805B6">
            <w:pPr>
              <w:spacing w:before="120" w:after="120"/>
            </w:pPr>
            <w:r w:rsidRPr="002F6A28">
              <w:rPr>
                <w:b/>
              </w:rPr>
              <w:t>Notifying Member:</w:t>
            </w:r>
            <w:r w:rsidR="00EE3A11" w:rsidRPr="00C92678">
              <w:t xml:space="preserve"> </w:t>
            </w:r>
            <w:r w:rsidR="00EE3A11" w:rsidRPr="00C92678">
              <w:rPr>
                <w:u w:val="single"/>
              </w:rPr>
              <w:t>TÜRKIYE</w:t>
            </w:r>
          </w:p>
          <w:p w14:paraId="0B887504" w14:textId="77777777" w:rsidR="00F85C99" w:rsidRPr="002F6A28" w:rsidRDefault="00D21CEF" w:rsidP="002F6A28">
            <w:pPr>
              <w:spacing w:after="120"/>
            </w:pPr>
            <w:r w:rsidRPr="002F6A28">
              <w:rPr>
                <w:b/>
              </w:rPr>
              <w:t>If applicable, name of local government involved (Article 3.2 and 7.2):</w:t>
            </w:r>
            <w:r w:rsidR="00EE3A11" w:rsidRPr="00C379C8">
              <w:t xml:space="preserve"> </w:t>
            </w:r>
          </w:p>
        </w:tc>
      </w:tr>
      <w:tr w:rsidR="00630A5B" w14:paraId="5B2222EA" w14:textId="77777777" w:rsidTr="0069259F">
        <w:tc>
          <w:tcPr>
            <w:tcW w:w="713" w:type="dxa"/>
            <w:tcBorders>
              <w:top w:val="single" w:sz="6" w:space="0" w:color="auto"/>
              <w:bottom w:val="single" w:sz="6" w:space="0" w:color="auto"/>
            </w:tcBorders>
            <w:shd w:val="clear" w:color="auto" w:fill="auto"/>
          </w:tcPr>
          <w:p w14:paraId="0227DA3D" w14:textId="77777777" w:rsidR="00F85C99" w:rsidRPr="002F6A28" w:rsidRDefault="00D21CE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DEBFC00" w14:textId="77777777" w:rsidR="00F85C99" w:rsidRPr="002F6A28" w:rsidRDefault="00D21CEF" w:rsidP="00155128">
            <w:pPr>
              <w:spacing w:before="120" w:after="120"/>
            </w:pPr>
            <w:r w:rsidRPr="002F6A28">
              <w:rPr>
                <w:b/>
              </w:rPr>
              <w:t>Agency responsible:</w:t>
            </w:r>
            <w:r w:rsidR="00EE3A11" w:rsidRPr="00C379C8">
              <w:t xml:space="preserve"> </w:t>
            </w:r>
          </w:p>
          <w:p w14:paraId="712F5B6C" w14:textId="77777777" w:rsidR="00EE3A11" w:rsidRPr="00C379C8" w:rsidRDefault="00D21CEF" w:rsidP="00155128">
            <w:pPr>
              <w:spacing w:after="120"/>
            </w:pPr>
            <w:r w:rsidRPr="00C379C8">
              <w:t>Ministry of Agriculture and Forestry / General Directorate of Food and Control</w:t>
            </w:r>
          </w:p>
          <w:p w14:paraId="40D343C2" w14:textId="77777777" w:rsidR="00F85C99" w:rsidRPr="002F6A28" w:rsidRDefault="00D21CEF"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03DB3755" w14:textId="77777777" w:rsidR="00AC6C6E" w:rsidRPr="00C379C8" w:rsidRDefault="00D21CEF" w:rsidP="00AA646C">
            <w:r w:rsidRPr="00C379C8">
              <w:t>Türkiye-TBT Enquiry Point</w:t>
            </w:r>
          </w:p>
          <w:p w14:paraId="0BE660CB" w14:textId="77777777" w:rsidR="00AC6C6E" w:rsidRPr="00C379C8" w:rsidRDefault="00D21CEF" w:rsidP="00AA646C">
            <w:r w:rsidRPr="00C379C8">
              <w:t>Ministry of Trade</w:t>
            </w:r>
          </w:p>
          <w:p w14:paraId="201C05F8" w14:textId="77777777" w:rsidR="00AC6C6E" w:rsidRPr="00C379C8" w:rsidRDefault="00D21CEF" w:rsidP="00AA646C">
            <w:r w:rsidRPr="00C379C8">
              <w:t>DG of Product Safety and Inspection</w:t>
            </w:r>
          </w:p>
          <w:p w14:paraId="6E1DB3BD" w14:textId="77777777" w:rsidR="00AC6C6E" w:rsidRPr="00C379C8" w:rsidRDefault="00D21CEF" w:rsidP="00AA646C">
            <w:r w:rsidRPr="00C379C8">
              <w:t>Söğütözü Mah. 2176 Sk. No:63, 06510 Çankaya/Ankara</w:t>
            </w:r>
          </w:p>
          <w:p w14:paraId="04853FCB" w14:textId="77777777" w:rsidR="00AC6C6E" w:rsidRPr="00C379C8" w:rsidRDefault="00D21CEF" w:rsidP="00AA646C">
            <w:r w:rsidRPr="00C379C8">
              <w:t>Telephone: +90 312 204 89 75</w:t>
            </w:r>
          </w:p>
          <w:p w14:paraId="06ECF20B" w14:textId="77777777" w:rsidR="00AC6C6E" w:rsidRPr="00C379C8" w:rsidRDefault="00D21CEF" w:rsidP="00AA646C">
            <w:r w:rsidRPr="00C379C8">
              <w:t>Fax: +90 312 212 68 64</w:t>
            </w:r>
          </w:p>
          <w:p w14:paraId="4B0E3250" w14:textId="77777777" w:rsidR="00AC6C6E" w:rsidRPr="00C379C8" w:rsidRDefault="00D21CEF" w:rsidP="00AA646C">
            <w:r w:rsidRPr="00C379C8">
              <w:t xml:space="preserve">E-mail: </w:t>
            </w:r>
            <w:hyperlink r:id="rId9" w:history="1">
              <w:r w:rsidRPr="00C379C8">
                <w:rPr>
                  <w:color w:val="0000FF"/>
                  <w:u w:val="single"/>
                </w:rPr>
                <w:t>tbt@ticaret.gov.tr</w:t>
              </w:r>
            </w:hyperlink>
          </w:p>
          <w:p w14:paraId="7AAD083E" w14:textId="77777777" w:rsidR="00AC6C6E" w:rsidRPr="00C379C8" w:rsidRDefault="00D21CEF" w:rsidP="00AA646C">
            <w:pPr>
              <w:spacing w:after="120"/>
            </w:pPr>
            <w:r w:rsidRPr="00C379C8">
              <w:t xml:space="preserve">Website: </w:t>
            </w:r>
            <w:hyperlink r:id="rId10" w:tgtFrame="_blank" w:history="1">
              <w:r w:rsidRPr="00C379C8">
                <w:rPr>
                  <w:color w:val="0000FF"/>
                  <w:u w:val="single"/>
                </w:rPr>
                <w:t>http://www.teknikengel.gov.tr</w:t>
              </w:r>
            </w:hyperlink>
          </w:p>
        </w:tc>
      </w:tr>
      <w:tr w:rsidR="00630A5B" w14:paraId="24E16E74" w14:textId="77777777" w:rsidTr="0069259F">
        <w:tc>
          <w:tcPr>
            <w:tcW w:w="713" w:type="dxa"/>
            <w:tcBorders>
              <w:top w:val="single" w:sz="6" w:space="0" w:color="auto"/>
              <w:bottom w:val="single" w:sz="6" w:space="0" w:color="auto"/>
            </w:tcBorders>
            <w:shd w:val="clear" w:color="auto" w:fill="auto"/>
          </w:tcPr>
          <w:p w14:paraId="47A25688" w14:textId="77777777" w:rsidR="00F85C99" w:rsidRPr="002F6A28" w:rsidRDefault="00D21CE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9DE6BFC" w14:textId="77777777" w:rsidR="00F85C99" w:rsidRPr="0058336F" w:rsidRDefault="00D21CEF"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630A5B" w14:paraId="7BE8BBE4" w14:textId="77777777" w:rsidTr="0069259F">
        <w:tc>
          <w:tcPr>
            <w:tcW w:w="713" w:type="dxa"/>
            <w:tcBorders>
              <w:top w:val="single" w:sz="6" w:space="0" w:color="auto"/>
              <w:bottom w:val="single" w:sz="6" w:space="0" w:color="auto"/>
            </w:tcBorders>
            <w:shd w:val="clear" w:color="auto" w:fill="auto"/>
          </w:tcPr>
          <w:p w14:paraId="77570BB0" w14:textId="77777777" w:rsidR="00F85C99" w:rsidRPr="002F6A28" w:rsidRDefault="00D21CE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1685DF0" w14:textId="77777777" w:rsidR="00F85C99" w:rsidRPr="002F6A28" w:rsidRDefault="00D21CEF"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Meat, Meat Preparations and Meat Products</w:t>
            </w:r>
          </w:p>
        </w:tc>
      </w:tr>
      <w:tr w:rsidR="00630A5B" w14:paraId="14961122" w14:textId="77777777" w:rsidTr="0069259F">
        <w:tc>
          <w:tcPr>
            <w:tcW w:w="713" w:type="dxa"/>
            <w:tcBorders>
              <w:top w:val="single" w:sz="6" w:space="0" w:color="auto"/>
              <w:bottom w:val="single" w:sz="6" w:space="0" w:color="auto"/>
            </w:tcBorders>
            <w:shd w:val="clear" w:color="auto" w:fill="auto"/>
          </w:tcPr>
          <w:p w14:paraId="2A7D15C3" w14:textId="77777777" w:rsidR="00F85C99" w:rsidRPr="002F6A28" w:rsidRDefault="00D21CE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BB89E1A" w14:textId="77777777" w:rsidR="00F85C99" w:rsidRPr="002F6A28" w:rsidRDefault="00D21CEF" w:rsidP="002F6A28">
            <w:pPr>
              <w:spacing w:before="120" w:after="120"/>
            </w:pPr>
            <w:r w:rsidRPr="002F6A28">
              <w:rPr>
                <w:b/>
              </w:rPr>
              <w:t>Title, number of pages and language(s) of the notified document:</w:t>
            </w:r>
            <w:r w:rsidR="00EE3A11" w:rsidRPr="00C379C8">
              <w:t xml:space="preserve"> Turkish Food Codex Communiqué on Meat, Meat Preparations and Meat Products; (10 page(s), in Turkish)</w:t>
            </w:r>
          </w:p>
        </w:tc>
      </w:tr>
      <w:tr w:rsidR="00630A5B" w14:paraId="0686D00A" w14:textId="77777777" w:rsidTr="0069259F">
        <w:tc>
          <w:tcPr>
            <w:tcW w:w="713" w:type="dxa"/>
            <w:tcBorders>
              <w:top w:val="single" w:sz="6" w:space="0" w:color="auto"/>
              <w:bottom w:val="single" w:sz="6" w:space="0" w:color="auto"/>
            </w:tcBorders>
            <w:shd w:val="clear" w:color="auto" w:fill="auto"/>
          </w:tcPr>
          <w:p w14:paraId="5C1BF5FB" w14:textId="77777777" w:rsidR="00F85C99" w:rsidRPr="002F6A28" w:rsidRDefault="00D21CE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7B8739A" w14:textId="77777777" w:rsidR="00F85C99" w:rsidRPr="002F6A28" w:rsidRDefault="00D21CEF" w:rsidP="002F6A28">
            <w:pPr>
              <w:spacing w:before="120" w:after="120"/>
              <w:rPr>
                <w:b/>
              </w:rPr>
            </w:pPr>
            <w:r w:rsidRPr="002F6A28">
              <w:rPr>
                <w:b/>
              </w:rPr>
              <w:t>Description of content:</w:t>
            </w:r>
            <w:r w:rsidR="00FE448B" w:rsidRPr="00C379C8">
              <w:t xml:space="preserve"> This Communiqué sets provisions regarding the production, packaging and placing on the market of raw meat, minced meat, poultry minced meat, prepared meat preparations, mechanically separated poultry meat and meat products.</w:t>
            </w:r>
          </w:p>
          <w:p w14:paraId="3A37B77C" w14:textId="77777777" w:rsidR="00FE448B" w:rsidRPr="00C379C8" w:rsidRDefault="00D21CEF" w:rsidP="002F6A28">
            <w:pPr>
              <w:spacing w:before="120" w:after="120"/>
            </w:pPr>
            <w:r w:rsidRPr="00C379C8">
              <w:t>The Communiqué covers product definitions and product specifications.</w:t>
            </w:r>
          </w:p>
        </w:tc>
      </w:tr>
      <w:tr w:rsidR="00630A5B" w14:paraId="55CA0F14" w14:textId="77777777" w:rsidTr="0069259F">
        <w:tc>
          <w:tcPr>
            <w:tcW w:w="713" w:type="dxa"/>
            <w:tcBorders>
              <w:top w:val="single" w:sz="6" w:space="0" w:color="auto"/>
              <w:bottom w:val="single" w:sz="6" w:space="0" w:color="auto"/>
            </w:tcBorders>
            <w:shd w:val="clear" w:color="auto" w:fill="auto"/>
          </w:tcPr>
          <w:p w14:paraId="7CE7C7C0" w14:textId="77777777" w:rsidR="00F85C99" w:rsidRPr="002F6A28" w:rsidRDefault="00D21CE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2E712D3" w14:textId="77777777" w:rsidR="00F85C99" w:rsidRPr="002F6A28" w:rsidRDefault="00D21CEF"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630A5B" w14:paraId="7441C3E7" w14:textId="77777777" w:rsidTr="0069259F">
        <w:tc>
          <w:tcPr>
            <w:tcW w:w="713" w:type="dxa"/>
            <w:tcBorders>
              <w:top w:val="single" w:sz="6" w:space="0" w:color="auto"/>
              <w:bottom w:val="single" w:sz="6" w:space="0" w:color="auto"/>
            </w:tcBorders>
            <w:shd w:val="clear" w:color="auto" w:fill="auto"/>
          </w:tcPr>
          <w:p w14:paraId="43B157B8" w14:textId="77777777" w:rsidR="00F85C99" w:rsidRPr="002F6A28" w:rsidRDefault="00D21CEF"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57F0570" w14:textId="77777777" w:rsidR="00086AF5" w:rsidRPr="00086AF5" w:rsidRDefault="00D21CEF" w:rsidP="004971F1">
            <w:pPr>
              <w:keepNext/>
              <w:spacing w:before="120" w:after="120"/>
              <w:rPr>
                <w:bCs/>
              </w:rPr>
            </w:pPr>
            <w:r w:rsidRPr="002F6A28">
              <w:rPr>
                <w:b/>
              </w:rPr>
              <w:t>Relevant documents:</w:t>
            </w:r>
            <w:r w:rsidR="00EE3A11" w:rsidRPr="002F6A28">
              <w:t xml:space="preserve"> </w:t>
            </w:r>
          </w:p>
          <w:p w14:paraId="75005A1F" w14:textId="77777777" w:rsidR="004971F1" w:rsidRDefault="00D21CEF" w:rsidP="004971F1">
            <w:pPr>
              <w:keepNext/>
              <w:spacing w:before="120" w:after="120"/>
            </w:pPr>
            <w:r w:rsidRPr="002F6A28">
              <w:t>- Veterinary, Phytosanitary, Food and Feed Law No: 5996</w:t>
            </w:r>
            <w:r>
              <w:t xml:space="preserve"> </w:t>
            </w:r>
          </w:p>
          <w:p w14:paraId="298E5F8F" w14:textId="77777777" w:rsidR="004971F1" w:rsidRDefault="0068033B" w:rsidP="004971F1">
            <w:pPr>
              <w:pStyle w:val="ListParagraph"/>
              <w:keepNext/>
              <w:numPr>
                <w:ilvl w:val="0"/>
                <w:numId w:val="17"/>
              </w:numPr>
              <w:spacing w:before="120" w:after="120"/>
            </w:pPr>
            <w:hyperlink r:id="rId11" w:history="1">
              <w:r w:rsidR="00D21CEF" w:rsidRPr="004971F1">
                <w:rPr>
                  <w:color w:val="0000FF"/>
                  <w:u w:val="single"/>
                </w:rPr>
                <w:t>G/SPS/N/TUR/9</w:t>
              </w:r>
            </w:hyperlink>
          </w:p>
          <w:p w14:paraId="55F4B402" w14:textId="77777777" w:rsidR="00EE3A11" w:rsidRPr="002F6A28" w:rsidRDefault="00D21CEF" w:rsidP="004971F1">
            <w:pPr>
              <w:keepNext/>
              <w:spacing w:before="120" w:after="120"/>
            </w:pPr>
            <w:r w:rsidRPr="002F6A28">
              <w:t>- Regulation of Turkish Food Codex</w:t>
            </w:r>
          </w:p>
          <w:p w14:paraId="27AAA05F" w14:textId="77777777" w:rsidR="00EE3A11" w:rsidRPr="002F6A28" w:rsidRDefault="00D21CEF" w:rsidP="004971F1">
            <w:pPr>
              <w:keepNext/>
              <w:spacing w:before="120" w:after="120"/>
            </w:pPr>
            <w:r w:rsidRPr="002F6A28">
              <w:t>- Turkish Food Codex Communiqué on Meat and Meat Products</w:t>
            </w:r>
          </w:p>
          <w:p w14:paraId="57D728B6" w14:textId="77777777" w:rsidR="00EE3A11" w:rsidRPr="002F6A28" w:rsidRDefault="0068033B" w:rsidP="004971F1">
            <w:pPr>
              <w:keepNext/>
              <w:numPr>
                <w:ilvl w:val="0"/>
                <w:numId w:val="16"/>
              </w:numPr>
              <w:spacing w:before="120" w:after="120"/>
            </w:pPr>
            <w:hyperlink r:id="rId12" w:history="1">
              <w:r w:rsidR="00D21CEF" w:rsidRPr="002F6A28">
                <w:rPr>
                  <w:color w:val="0000FF"/>
                  <w:u w:val="single"/>
                </w:rPr>
                <w:t>G/TBT/N/TUR/16</w:t>
              </w:r>
            </w:hyperlink>
          </w:p>
        </w:tc>
      </w:tr>
      <w:tr w:rsidR="00630A5B" w14:paraId="38D95027" w14:textId="77777777" w:rsidTr="00AE6CC8">
        <w:trPr>
          <w:cantSplit/>
        </w:trPr>
        <w:tc>
          <w:tcPr>
            <w:tcW w:w="713" w:type="dxa"/>
            <w:tcBorders>
              <w:top w:val="single" w:sz="6" w:space="0" w:color="auto"/>
              <w:bottom w:val="single" w:sz="6" w:space="0" w:color="auto"/>
            </w:tcBorders>
            <w:shd w:val="clear" w:color="auto" w:fill="auto"/>
          </w:tcPr>
          <w:p w14:paraId="1A056371" w14:textId="77777777" w:rsidR="00EE3A11" w:rsidRPr="002F6A28" w:rsidRDefault="00D21CE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BC49687" w14:textId="77777777" w:rsidR="00EE3A11" w:rsidRPr="002F6A28" w:rsidRDefault="00D21CEF" w:rsidP="008953C4">
            <w:pPr>
              <w:spacing w:before="120" w:after="120"/>
            </w:pPr>
            <w:r w:rsidRPr="002F6A28">
              <w:rPr>
                <w:b/>
              </w:rPr>
              <w:t>Proposed date of adoption:</w:t>
            </w:r>
            <w:r w:rsidRPr="00C379C8">
              <w:t xml:space="preserve"> 1 January 2025</w:t>
            </w:r>
          </w:p>
          <w:p w14:paraId="1FCFA6E4" w14:textId="77777777" w:rsidR="00EE3A11" w:rsidRPr="002F6A28" w:rsidRDefault="00D21CEF" w:rsidP="008953C4">
            <w:pPr>
              <w:spacing w:after="120"/>
            </w:pPr>
            <w:r w:rsidRPr="002F6A28">
              <w:rPr>
                <w:b/>
              </w:rPr>
              <w:t>Proposed date of entry into force:</w:t>
            </w:r>
            <w:r w:rsidRPr="00C379C8">
              <w:t xml:space="preserve"> This Communiqué enters into force at the date of publication.</w:t>
            </w:r>
          </w:p>
          <w:p w14:paraId="7C42373D" w14:textId="77777777" w:rsidR="00C6414E" w:rsidRPr="00C379C8" w:rsidRDefault="00D21CEF" w:rsidP="008953C4">
            <w:pPr>
              <w:spacing w:after="120"/>
            </w:pPr>
            <w:r w:rsidRPr="00C379C8">
              <w:t>Food operators operating within the scope of this Communiqué must comply with the provisions of this Communiqué until 31/12/2025.</w:t>
            </w:r>
          </w:p>
          <w:p w14:paraId="134E2B21" w14:textId="77777777" w:rsidR="00C6414E" w:rsidRPr="00C379C8" w:rsidRDefault="00D21CEF" w:rsidP="008953C4">
            <w:pPr>
              <w:spacing w:after="120"/>
            </w:pPr>
            <w:r w:rsidRPr="00C379C8">
              <w:t>Products placed on the market before 31/12/2025 by food business operators operating before the publication date of this Communiqué may stay on the market until the end of their shelf life.</w:t>
            </w:r>
          </w:p>
        </w:tc>
      </w:tr>
      <w:tr w:rsidR="00630A5B" w14:paraId="347E698F" w14:textId="77777777" w:rsidTr="0069259F">
        <w:tc>
          <w:tcPr>
            <w:tcW w:w="713" w:type="dxa"/>
            <w:tcBorders>
              <w:top w:val="single" w:sz="6" w:space="0" w:color="auto"/>
              <w:bottom w:val="single" w:sz="6" w:space="0" w:color="auto"/>
            </w:tcBorders>
            <w:shd w:val="clear" w:color="auto" w:fill="auto"/>
          </w:tcPr>
          <w:p w14:paraId="03E4C6BB" w14:textId="77777777" w:rsidR="00F85C99" w:rsidRPr="002F6A28" w:rsidRDefault="00D21CE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AA8B03F" w14:textId="77777777" w:rsidR="00F85C99" w:rsidRPr="002F6A28" w:rsidRDefault="00D21CEF" w:rsidP="002F6A28">
            <w:pPr>
              <w:spacing w:before="120" w:after="120"/>
            </w:pPr>
            <w:r w:rsidRPr="002F6A28">
              <w:rPr>
                <w:b/>
              </w:rPr>
              <w:t>Final date for comments:</w:t>
            </w:r>
            <w:r w:rsidR="00EE3A11" w:rsidRPr="00C379C8">
              <w:t xml:space="preserve"> 60 days from notification</w:t>
            </w:r>
          </w:p>
        </w:tc>
      </w:tr>
      <w:tr w:rsidR="00630A5B" w14:paraId="3A78CF66" w14:textId="77777777" w:rsidTr="0069259F">
        <w:tc>
          <w:tcPr>
            <w:tcW w:w="713" w:type="dxa"/>
            <w:tcBorders>
              <w:top w:val="single" w:sz="6" w:space="0" w:color="auto"/>
            </w:tcBorders>
            <w:shd w:val="clear" w:color="auto" w:fill="auto"/>
          </w:tcPr>
          <w:p w14:paraId="70A45269" w14:textId="77777777" w:rsidR="00F85C99" w:rsidRPr="002F6A28" w:rsidRDefault="00D21CE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AFA8093" w14:textId="77777777" w:rsidR="00F85C99" w:rsidRPr="002F6A28" w:rsidRDefault="00D21CEF"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2723801D" w14:textId="77777777" w:rsidR="00EE3A11" w:rsidRPr="00A12DDE" w:rsidRDefault="00D21CEF" w:rsidP="00B16145">
            <w:pPr>
              <w:keepNext/>
              <w:keepLines/>
              <w:rPr>
                <w:bCs/>
              </w:rPr>
            </w:pPr>
            <w:r w:rsidRPr="00A12DDE">
              <w:rPr>
                <w:bCs/>
              </w:rPr>
              <w:t>Türkiye-TBT Enquiry Point</w:t>
            </w:r>
          </w:p>
          <w:p w14:paraId="17F6A3FE" w14:textId="77777777" w:rsidR="00EE3A11" w:rsidRPr="00A12DDE" w:rsidRDefault="00D21CEF" w:rsidP="00B16145">
            <w:pPr>
              <w:keepNext/>
              <w:keepLines/>
              <w:rPr>
                <w:bCs/>
              </w:rPr>
            </w:pPr>
            <w:r w:rsidRPr="00A12DDE">
              <w:rPr>
                <w:bCs/>
              </w:rPr>
              <w:t>Ministry of Trade</w:t>
            </w:r>
          </w:p>
          <w:p w14:paraId="6BFDF760" w14:textId="77777777" w:rsidR="00EE3A11" w:rsidRPr="00A12DDE" w:rsidRDefault="00D21CEF" w:rsidP="00B16145">
            <w:pPr>
              <w:keepNext/>
              <w:keepLines/>
              <w:rPr>
                <w:bCs/>
              </w:rPr>
            </w:pPr>
            <w:r w:rsidRPr="00A12DDE">
              <w:rPr>
                <w:bCs/>
              </w:rPr>
              <w:t>DG of Product Safety and Inspection</w:t>
            </w:r>
          </w:p>
          <w:p w14:paraId="09080F3F" w14:textId="77777777" w:rsidR="00EE3A11" w:rsidRPr="00A12DDE" w:rsidRDefault="00D21CEF" w:rsidP="00B16145">
            <w:pPr>
              <w:keepNext/>
              <w:keepLines/>
              <w:rPr>
                <w:bCs/>
              </w:rPr>
            </w:pPr>
            <w:r w:rsidRPr="00A12DDE">
              <w:rPr>
                <w:bCs/>
              </w:rPr>
              <w:t>Söğütözü Mah. 2176 Sk. No:63, 06510 Çankaya/Ankara</w:t>
            </w:r>
          </w:p>
          <w:p w14:paraId="153D909F" w14:textId="77777777" w:rsidR="00EE3A11" w:rsidRPr="00A12DDE" w:rsidRDefault="00D21CEF" w:rsidP="00B16145">
            <w:pPr>
              <w:keepNext/>
              <w:keepLines/>
              <w:rPr>
                <w:bCs/>
              </w:rPr>
            </w:pPr>
            <w:r w:rsidRPr="00A12DDE">
              <w:rPr>
                <w:bCs/>
              </w:rPr>
              <w:t>Telephone: +90 312 204 89 75</w:t>
            </w:r>
          </w:p>
          <w:p w14:paraId="75E1E818" w14:textId="77777777" w:rsidR="00EE3A11" w:rsidRPr="00A12DDE" w:rsidRDefault="00D21CEF" w:rsidP="00B16145">
            <w:pPr>
              <w:keepNext/>
              <w:keepLines/>
              <w:rPr>
                <w:bCs/>
              </w:rPr>
            </w:pPr>
            <w:r w:rsidRPr="00A12DDE">
              <w:rPr>
                <w:bCs/>
              </w:rPr>
              <w:t>Fax: +90 312 212 68 64</w:t>
            </w:r>
          </w:p>
          <w:p w14:paraId="7691D3BB" w14:textId="77777777" w:rsidR="00EE3A11" w:rsidRPr="00A12DDE" w:rsidRDefault="00D21CEF" w:rsidP="00B16145">
            <w:pPr>
              <w:keepNext/>
              <w:keepLines/>
              <w:rPr>
                <w:bCs/>
              </w:rPr>
            </w:pPr>
            <w:r w:rsidRPr="00A12DDE">
              <w:rPr>
                <w:bCs/>
              </w:rPr>
              <w:t xml:space="preserve">E-mail: </w:t>
            </w:r>
            <w:hyperlink r:id="rId13" w:history="1">
              <w:r w:rsidRPr="00A12DDE">
                <w:rPr>
                  <w:bCs/>
                  <w:color w:val="0000FF"/>
                  <w:u w:val="single"/>
                </w:rPr>
                <w:t>tbt@ticaret.gov.tr</w:t>
              </w:r>
            </w:hyperlink>
          </w:p>
          <w:p w14:paraId="5374A63E" w14:textId="77777777" w:rsidR="00EE3A11" w:rsidRPr="00A12DDE" w:rsidRDefault="00D21CEF" w:rsidP="00B16145">
            <w:pPr>
              <w:keepNext/>
              <w:keepLines/>
              <w:rPr>
                <w:bCs/>
              </w:rPr>
            </w:pPr>
            <w:r w:rsidRPr="00A12DDE">
              <w:rPr>
                <w:bCs/>
              </w:rPr>
              <w:t xml:space="preserve">Website: </w:t>
            </w:r>
            <w:hyperlink r:id="rId14" w:tgtFrame="_blank" w:history="1">
              <w:r w:rsidRPr="00A12DDE">
                <w:rPr>
                  <w:bCs/>
                  <w:color w:val="0000FF"/>
                  <w:u w:val="single"/>
                </w:rPr>
                <w:t>http://www.teknikengel.gov.tr</w:t>
              </w:r>
            </w:hyperlink>
          </w:p>
          <w:p w14:paraId="3D1A755C" w14:textId="77777777" w:rsidR="00EE3A11" w:rsidRPr="00A12DDE" w:rsidRDefault="00D21CEF" w:rsidP="00B16145">
            <w:pPr>
              <w:keepNext/>
              <w:keepLines/>
              <w:rPr>
                <w:bCs/>
              </w:rPr>
            </w:pPr>
            <w:r w:rsidRPr="00A12DDE">
              <w:rPr>
                <w:bCs/>
              </w:rPr>
              <w:t>OR</w:t>
            </w:r>
          </w:p>
          <w:p w14:paraId="3B152649" w14:textId="77777777" w:rsidR="00EE3A11" w:rsidRPr="00A12DDE" w:rsidRDefault="00D21CEF" w:rsidP="00B16145">
            <w:pPr>
              <w:keepNext/>
              <w:keepLines/>
              <w:rPr>
                <w:bCs/>
              </w:rPr>
            </w:pPr>
            <w:r w:rsidRPr="00A12DDE">
              <w:rPr>
                <w:bCs/>
              </w:rPr>
              <w:t>Ministry of Agriculture and Forestry</w:t>
            </w:r>
          </w:p>
          <w:p w14:paraId="356A8C85" w14:textId="77777777" w:rsidR="00EE3A11" w:rsidRPr="00A12DDE" w:rsidRDefault="00D21CEF" w:rsidP="00B16145">
            <w:pPr>
              <w:keepNext/>
              <w:keepLines/>
              <w:rPr>
                <w:bCs/>
              </w:rPr>
            </w:pPr>
            <w:r w:rsidRPr="00A12DDE">
              <w:rPr>
                <w:bCs/>
              </w:rPr>
              <w:t>General Directorate of Food and Control</w:t>
            </w:r>
          </w:p>
          <w:p w14:paraId="539DA787" w14:textId="77777777" w:rsidR="00EE3A11" w:rsidRPr="00A12DDE" w:rsidRDefault="00D21CEF" w:rsidP="00B16145">
            <w:pPr>
              <w:keepNext/>
              <w:keepLines/>
              <w:rPr>
                <w:bCs/>
              </w:rPr>
            </w:pPr>
            <w:r w:rsidRPr="00A12DDE">
              <w:rPr>
                <w:bCs/>
              </w:rPr>
              <w:t>Eskisehir Yolu 9. Km. Lodumlu Ankara - Türkiye</w:t>
            </w:r>
          </w:p>
          <w:p w14:paraId="6230BE62" w14:textId="77777777" w:rsidR="00EE3A11" w:rsidRPr="004971F1" w:rsidRDefault="00D21CEF" w:rsidP="00B16145">
            <w:pPr>
              <w:keepNext/>
              <w:keepLines/>
              <w:rPr>
                <w:bCs/>
                <w:lang w:val="fr-CH"/>
              </w:rPr>
            </w:pPr>
            <w:r w:rsidRPr="004971F1">
              <w:rPr>
                <w:bCs/>
                <w:lang w:val="fr-CH"/>
              </w:rPr>
              <w:t>Tel: +(90) 312 258 77 54</w:t>
            </w:r>
          </w:p>
          <w:p w14:paraId="0304955D" w14:textId="77777777" w:rsidR="00EE3A11" w:rsidRPr="004971F1" w:rsidRDefault="00D21CEF" w:rsidP="00B16145">
            <w:pPr>
              <w:keepNext/>
              <w:keepLines/>
              <w:rPr>
                <w:bCs/>
                <w:lang w:val="fr-CH"/>
              </w:rPr>
            </w:pPr>
            <w:r w:rsidRPr="004971F1">
              <w:rPr>
                <w:bCs/>
                <w:lang w:val="fr-CH"/>
              </w:rPr>
              <w:t>Fax: +(90) 312 258 77 60</w:t>
            </w:r>
          </w:p>
          <w:p w14:paraId="61E2C981" w14:textId="77777777" w:rsidR="00EE3A11" w:rsidRPr="004971F1" w:rsidRDefault="00D21CEF" w:rsidP="00B16145">
            <w:pPr>
              <w:keepNext/>
              <w:keepLines/>
              <w:rPr>
                <w:bCs/>
                <w:lang w:val="fr-CH"/>
              </w:rPr>
            </w:pPr>
            <w:r w:rsidRPr="004971F1">
              <w:rPr>
                <w:bCs/>
                <w:lang w:val="fr-CH"/>
              </w:rPr>
              <w:t xml:space="preserve">E-mail/Internet: </w:t>
            </w:r>
            <w:hyperlink r:id="rId15" w:history="1">
              <w:r w:rsidRPr="004971F1">
                <w:rPr>
                  <w:bCs/>
                  <w:color w:val="0000FF"/>
                  <w:u w:val="single"/>
                  <w:lang w:val="fr-CH"/>
                </w:rPr>
                <w:t>sps@tarimorman.gov.tr</w:t>
              </w:r>
            </w:hyperlink>
          </w:p>
          <w:p w14:paraId="545946F6" w14:textId="77777777" w:rsidR="00EE3A11" w:rsidRPr="00A12DDE" w:rsidRDefault="00D21CEF" w:rsidP="00B16145">
            <w:pPr>
              <w:keepNext/>
              <w:keepLines/>
              <w:rPr>
                <w:bCs/>
              </w:rPr>
            </w:pPr>
            <w:r w:rsidRPr="00A12DDE">
              <w:rPr>
                <w:bCs/>
              </w:rPr>
              <w:t xml:space="preserve">Website: </w:t>
            </w:r>
            <w:hyperlink r:id="rId16" w:tgtFrame="_blank" w:history="1">
              <w:r w:rsidRPr="00A12DDE">
                <w:rPr>
                  <w:bCs/>
                  <w:color w:val="0000FF"/>
                  <w:u w:val="single"/>
                </w:rPr>
                <w:t>http://www.tarimorman.gov.tr</w:t>
              </w:r>
            </w:hyperlink>
          </w:p>
          <w:p w14:paraId="000427D5" w14:textId="77777777" w:rsidR="00EE3A11" w:rsidRPr="00A12DDE" w:rsidRDefault="0068033B" w:rsidP="00B16145">
            <w:pPr>
              <w:keepNext/>
              <w:keepLines/>
              <w:pBdr>
                <w:top w:val="none" w:sz="0" w:space="4" w:color="auto"/>
              </w:pBdr>
              <w:spacing w:after="120"/>
              <w:rPr>
                <w:bCs/>
              </w:rPr>
            </w:pPr>
            <w:hyperlink r:id="rId17" w:tgtFrame="_blank" w:history="1">
              <w:r w:rsidR="00D21CEF" w:rsidRPr="00A12DDE">
                <w:rPr>
                  <w:bCs/>
                  <w:color w:val="0000FF"/>
                  <w:u w:val="single"/>
                </w:rPr>
                <w:t>https://members.wto.org/crnattachments/2024/TBT/TUR/24_05437_00_e.pdf</w:t>
              </w:r>
            </w:hyperlink>
          </w:p>
        </w:tc>
      </w:tr>
    </w:tbl>
    <w:p w14:paraId="47B95EA9"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7B27" w14:textId="77777777" w:rsidR="00D21CEF" w:rsidRDefault="00D21CEF">
      <w:r>
        <w:separator/>
      </w:r>
    </w:p>
  </w:endnote>
  <w:endnote w:type="continuationSeparator" w:id="0">
    <w:p w14:paraId="6FBAAD4D" w14:textId="77777777" w:rsidR="00D21CEF" w:rsidRDefault="00D2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9A89" w14:textId="77777777" w:rsidR="009239F7" w:rsidRPr="002F6A28" w:rsidRDefault="00D21CE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A0C9" w14:textId="77777777" w:rsidR="009239F7" w:rsidRPr="002F6A28" w:rsidRDefault="00D21CE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1EE2" w14:textId="77777777" w:rsidR="00EE3A11" w:rsidRPr="002F6A28" w:rsidRDefault="00D21CE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3BF4" w14:textId="77777777" w:rsidR="00D21CEF" w:rsidRDefault="00D21CEF">
      <w:r>
        <w:separator/>
      </w:r>
    </w:p>
  </w:footnote>
  <w:footnote w:type="continuationSeparator" w:id="0">
    <w:p w14:paraId="50FAF57D" w14:textId="77777777" w:rsidR="00D21CEF" w:rsidRDefault="00D2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D6E4" w14:textId="77777777" w:rsidR="009239F7" w:rsidRPr="002F6A28" w:rsidRDefault="00D21CEF" w:rsidP="009239F7">
    <w:pPr>
      <w:pStyle w:val="Header"/>
      <w:pBdr>
        <w:bottom w:val="single" w:sz="4" w:space="1" w:color="auto"/>
      </w:pBdr>
      <w:tabs>
        <w:tab w:val="clear" w:pos="4513"/>
        <w:tab w:val="clear" w:pos="9027"/>
      </w:tabs>
      <w:jc w:val="center"/>
    </w:pPr>
    <w:r w:rsidRPr="002F6A28">
      <w:t>tbtSymbol</w:t>
    </w:r>
  </w:p>
  <w:p w14:paraId="5C03C24B" w14:textId="77777777" w:rsidR="009239F7" w:rsidRPr="002F6A28" w:rsidRDefault="009239F7" w:rsidP="009239F7">
    <w:pPr>
      <w:pStyle w:val="Header"/>
      <w:pBdr>
        <w:bottom w:val="single" w:sz="4" w:space="1" w:color="auto"/>
      </w:pBdr>
      <w:tabs>
        <w:tab w:val="clear" w:pos="4513"/>
        <w:tab w:val="clear" w:pos="9027"/>
      </w:tabs>
      <w:jc w:val="center"/>
    </w:pPr>
  </w:p>
  <w:p w14:paraId="17418C71" w14:textId="77777777" w:rsidR="009239F7" w:rsidRPr="002F6A28" w:rsidRDefault="00D21CE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8B592A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D475" w14:textId="77777777" w:rsidR="009239F7" w:rsidRPr="002F6A28" w:rsidRDefault="00D21CEF" w:rsidP="009239F7">
    <w:pPr>
      <w:pStyle w:val="Header"/>
      <w:pBdr>
        <w:bottom w:val="single" w:sz="4" w:space="1" w:color="auto"/>
      </w:pBdr>
      <w:tabs>
        <w:tab w:val="clear" w:pos="4513"/>
        <w:tab w:val="clear" w:pos="9027"/>
      </w:tabs>
      <w:jc w:val="center"/>
    </w:pPr>
    <w:bookmarkStart w:id="0" w:name="spsSymbolHeader"/>
    <w:r w:rsidRPr="002F6A28">
      <w:t>G/TBT/N/TUR/218</w:t>
    </w:r>
    <w:bookmarkEnd w:id="0"/>
  </w:p>
  <w:p w14:paraId="210772EF" w14:textId="77777777" w:rsidR="009239F7" w:rsidRPr="002F6A28" w:rsidRDefault="009239F7" w:rsidP="009239F7">
    <w:pPr>
      <w:pStyle w:val="Header"/>
      <w:pBdr>
        <w:bottom w:val="single" w:sz="4" w:space="1" w:color="auto"/>
      </w:pBdr>
      <w:tabs>
        <w:tab w:val="clear" w:pos="4513"/>
        <w:tab w:val="clear" w:pos="9027"/>
      </w:tabs>
      <w:jc w:val="center"/>
    </w:pPr>
  </w:p>
  <w:p w14:paraId="35D0F9EA" w14:textId="77777777" w:rsidR="009239F7" w:rsidRPr="002F6A28" w:rsidRDefault="00D21CE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D105D9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0A5B" w14:paraId="54C435F6" w14:textId="77777777" w:rsidTr="008612A9">
      <w:trPr>
        <w:trHeight w:val="240"/>
        <w:jc w:val="center"/>
      </w:trPr>
      <w:tc>
        <w:tcPr>
          <w:tcW w:w="3794" w:type="dxa"/>
          <w:shd w:val="clear" w:color="auto" w:fill="FFFFFF"/>
          <w:tcMar>
            <w:left w:w="108" w:type="dxa"/>
            <w:right w:w="108" w:type="dxa"/>
          </w:tcMar>
          <w:vAlign w:val="center"/>
        </w:tcPr>
        <w:p w14:paraId="2B9B2FCE"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B85BD83" w14:textId="77777777" w:rsidR="00ED54E0" w:rsidRPr="009239F7" w:rsidRDefault="00ED54E0" w:rsidP="00B801E9">
          <w:pPr>
            <w:jc w:val="right"/>
            <w:rPr>
              <w:b/>
              <w:color w:val="FF0000"/>
              <w:szCs w:val="16"/>
            </w:rPr>
          </w:pPr>
        </w:p>
      </w:tc>
    </w:tr>
    <w:bookmarkEnd w:id="1"/>
    <w:tr w:rsidR="00630A5B" w14:paraId="5B299B16" w14:textId="77777777" w:rsidTr="008612A9">
      <w:trPr>
        <w:trHeight w:val="213"/>
        <w:jc w:val="center"/>
      </w:trPr>
      <w:tc>
        <w:tcPr>
          <w:tcW w:w="3794" w:type="dxa"/>
          <w:vMerge w:val="restart"/>
          <w:shd w:val="clear" w:color="auto" w:fill="FFFFFF"/>
          <w:tcMar>
            <w:left w:w="0" w:type="dxa"/>
            <w:right w:w="0" w:type="dxa"/>
          </w:tcMar>
        </w:tcPr>
        <w:p w14:paraId="06570373" w14:textId="77777777" w:rsidR="00ED54E0" w:rsidRPr="009239F7" w:rsidRDefault="00D21CEF" w:rsidP="00B801E9">
          <w:pPr>
            <w:jc w:val="left"/>
          </w:pPr>
          <w:r>
            <w:rPr>
              <w:noProof/>
              <w:lang w:eastAsia="en-GB"/>
            </w:rPr>
            <w:drawing>
              <wp:inline distT="0" distB="0" distL="0" distR="0" wp14:anchorId="6DA53B3D" wp14:editId="76DE86B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424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2C0787" w14:textId="77777777" w:rsidR="00ED54E0" w:rsidRPr="009239F7" w:rsidRDefault="00ED54E0" w:rsidP="00B801E9">
          <w:pPr>
            <w:jc w:val="right"/>
            <w:rPr>
              <w:b/>
              <w:szCs w:val="16"/>
            </w:rPr>
          </w:pPr>
        </w:p>
      </w:tc>
    </w:tr>
    <w:tr w:rsidR="00630A5B" w14:paraId="2F17DE0A" w14:textId="77777777" w:rsidTr="008612A9">
      <w:trPr>
        <w:trHeight w:val="868"/>
        <w:jc w:val="center"/>
      </w:trPr>
      <w:tc>
        <w:tcPr>
          <w:tcW w:w="3794" w:type="dxa"/>
          <w:vMerge/>
          <w:shd w:val="clear" w:color="auto" w:fill="FFFFFF"/>
          <w:tcMar>
            <w:left w:w="108" w:type="dxa"/>
            <w:right w:w="108" w:type="dxa"/>
          </w:tcMar>
        </w:tcPr>
        <w:p w14:paraId="662F7B0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6907651" w14:textId="77777777" w:rsidR="009239F7" w:rsidRPr="002F6A28" w:rsidRDefault="00D21CEF" w:rsidP="00B801E9">
          <w:pPr>
            <w:jc w:val="right"/>
            <w:rPr>
              <w:b/>
              <w:szCs w:val="16"/>
            </w:rPr>
          </w:pPr>
          <w:bookmarkStart w:id="2" w:name="bmkSymbols"/>
          <w:r w:rsidRPr="002F6A28">
            <w:rPr>
              <w:b/>
              <w:szCs w:val="16"/>
            </w:rPr>
            <w:t>G/TBT/N/TUR/218</w:t>
          </w:r>
          <w:bookmarkEnd w:id="2"/>
        </w:p>
      </w:tc>
    </w:tr>
    <w:tr w:rsidR="00630A5B" w14:paraId="48053B6E" w14:textId="77777777" w:rsidTr="008612A9">
      <w:trPr>
        <w:trHeight w:val="240"/>
        <w:jc w:val="center"/>
      </w:trPr>
      <w:tc>
        <w:tcPr>
          <w:tcW w:w="3794" w:type="dxa"/>
          <w:vMerge/>
          <w:shd w:val="clear" w:color="auto" w:fill="FFFFFF"/>
          <w:tcMar>
            <w:left w:w="108" w:type="dxa"/>
            <w:right w:w="108" w:type="dxa"/>
          </w:tcMar>
          <w:vAlign w:val="center"/>
        </w:tcPr>
        <w:p w14:paraId="41ADEC97" w14:textId="77777777" w:rsidR="00ED54E0" w:rsidRPr="009239F7" w:rsidRDefault="00ED54E0" w:rsidP="00B801E9"/>
      </w:tc>
      <w:tc>
        <w:tcPr>
          <w:tcW w:w="5448" w:type="dxa"/>
          <w:gridSpan w:val="2"/>
          <w:shd w:val="clear" w:color="auto" w:fill="FFFFFF"/>
          <w:tcMar>
            <w:left w:w="108" w:type="dxa"/>
            <w:right w:w="108" w:type="dxa"/>
          </w:tcMar>
          <w:vAlign w:val="center"/>
        </w:tcPr>
        <w:p w14:paraId="485A3738" w14:textId="5154F1BE" w:rsidR="00ED54E0" w:rsidRPr="009239F7" w:rsidRDefault="00D21CEF" w:rsidP="00B801E9">
          <w:pPr>
            <w:jc w:val="right"/>
            <w:rPr>
              <w:szCs w:val="16"/>
            </w:rPr>
          </w:pPr>
          <w:bookmarkStart w:id="3" w:name="spsDateDistribution"/>
          <w:bookmarkStart w:id="4" w:name="bmkDate"/>
          <w:bookmarkEnd w:id="3"/>
          <w:bookmarkEnd w:id="4"/>
          <w:r>
            <w:rPr>
              <w:szCs w:val="16"/>
            </w:rPr>
            <w:t>15 August 2024</w:t>
          </w:r>
        </w:p>
      </w:tc>
    </w:tr>
    <w:tr w:rsidR="00630A5B" w14:paraId="0BA2779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C5CDDF" w14:textId="41C917CE" w:rsidR="00ED54E0" w:rsidRPr="009239F7" w:rsidRDefault="00D21CEF"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68033B">
            <w:rPr>
              <w:color w:val="FF0000"/>
              <w:szCs w:val="16"/>
            </w:rPr>
            <w:t>5777</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3E778E7F" w14:textId="77777777" w:rsidR="00ED54E0" w:rsidRPr="009239F7" w:rsidRDefault="00D21CEF"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630A5B" w14:paraId="08A5527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D32423" w14:textId="77777777" w:rsidR="00ED54E0" w:rsidRPr="009239F7" w:rsidRDefault="00D21CEF"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291E40B6" w14:textId="77777777" w:rsidR="00ED54E0" w:rsidRPr="002F6A28" w:rsidRDefault="00D21CEF"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4959A2F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413ED"/>
    <w:multiLevelType w:val="hybridMultilevel"/>
    <w:tmpl w:val="58C04396"/>
    <w:lvl w:ilvl="0" w:tplc="14A08EDC">
      <w:start w:val="1"/>
      <w:numFmt w:val="bullet"/>
      <w:lvlText w:val=""/>
      <w:lvlJc w:val="left"/>
      <w:pPr>
        <w:ind w:left="720" w:hanging="360"/>
      </w:pPr>
      <w:rPr>
        <w:rFonts w:ascii="Symbol" w:hAnsi="Symbol" w:hint="default"/>
      </w:rPr>
    </w:lvl>
    <w:lvl w:ilvl="1" w:tplc="2B3612F6" w:tentative="1">
      <w:start w:val="1"/>
      <w:numFmt w:val="bullet"/>
      <w:lvlText w:val="o"/>
      <w:lvlJc w:val="left"/>
      <w:pPr>
        <w:ind w:left="1440" w:hanging="360"/>
      </w:pPr>
      <w:rPr>
        <w:rFonts w:ascii="Courier New" w:hAnsi="Courier New" w:cs="Courier New" w:hint="default"/>
      </w:rPr>
    </w:lvl>
    <w:lvl w:ilvl="2" w:tplc="EE806DBA" w:tentative="1">
      <w:start w:val="1"/>
      <w:numFmt w:val="bullet"/>
      <w:lvlText w:val=""/>
      <w:lvlJc w:val="left"/>
      <w:pPr>
        <w:ind w:left="2160" w:hanging="360"/>
      </w:pPr>
      <w:rPr>
        <w:rFonts w:ascii="Wingdings" w:hAnsi="Wingdings" w:hint="default"/>
      </w:rPr>
    </w:lvl>
    <w:lvl w:ilvl="3" w:tplc="10DAB7E4" w:tentative="1">
      <w:start w:val="1"/>
      <w:numFmt w:val="bullet"/>
      <w:lvlText w:val=""/>
      <w:lvlJc w:val="left"/>
      <w:pPr>
        <w:ind w:left="2880" w:hanging="360"/>
      </w:pPr>
      <w:rPr>
        <w:rFonts w:ascii="Symbol" w:hAnsi="Symbol" w:hint="default"/>
      </w:rPr>
    </w:lvl>
    <w:lvl w:ilvl="4" w:tplc="45E6EDC0" w:tentative="1">
      <w:start w:val="1"/>
      <w:numFmt w:val="bullet"/>
      <w:lvlText w:val="o"/>
      <w:lvlJc w:val="left"/>
      <w:pPr>
        <w:ind w:left="3600" w:hanging="360"/>
      </w:pPr>
      <w:rPr>
        <w:rFonts w:ascii="Courier New" w:hAnsi="Courier New" w:cs="Courier New" w:hint="default"/>
      </w:rPr>
    </w:lvl>
    <w:lvl w:ilvl="5" w:tplc="807A3942" w:tentative="1">
      <w:start w:val="1"/>
      <w:numFmt w:val="bullet"/>
      <w:lvlText w:val=""/>
      <w:lvlJc w:val="left"/>
      <w:pPr>
        <w:ind w:left="4320" w:hanging="360"/>
      </w:pPr>
      <w:rPr>
        <w:rFonts w:ascii="Wingdings" w:hAnsi="Wingdings" w:hint="default"/>
      </w:rPr>
    </w:lvl>
    <w:lvl w:ilvl="6" w:tplc="1A1C237A" w:tentative="1">
      <w:start w:val="1"/>
      <w:numFmt w:val="bullet"/>
      <w:lvlText w:val=""/>
      <w:lvlJc w:val="left"/>
      <w:pPr>
        <w:ind w:left="5040" w:hanging="360"/>
      </w:pPr>
      <w:rPr>
        <w:rFonts w:ascii="Symbol" w:hAnsi="Symbol" w:hint="default"/>
      </w:rPr>
    </w:lvl>
    <w:lvl w:ilvl="7" w:tplc="65E80722" w:tentative="1">
      <w:start w:val="1"/>
      <w:numFmt w:val="bullet"/>
      <w:lvlText w:val="o"/>
      <w:lvlJc w:val="left"/>
      <w:pPr>
        <w:ind w:left="5760" w:hanging="360"/>
      </w:pPr>
      <w:rPr>
        <w:rFonts w:ascii="Courier New" w:hAnsi="Courier New" w:cs="Courier New" w:hint="default"/>
      </w:rPr>
    </w:lvl>
    <w:lvl w:ilvl="8" w:tplc="1E424AF4"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297E1EB4"/>
    <w:numStyleLink w:val="LegalHeadings"/>
  </w:abstractNum>
  <w:abstractNum w:abstractNumId="13"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15FCC014">
      <w:start w:val="1"/>
      <w:numFmt w:val="decimal"/>
      <w:pStyle w:val="SummaryText"/>
      <w:lvlText w:val="%1."/>
      <w:lvlJc w:val="left"/>
      <w:pPr>
        <w:ind w:left="360" w:hanging="360"/>
      </w:pPr>
    </w:lvl>
    <w:lvl w:ilvl="1" w:tplc="514EB73E" w:tentative="1">
      <w:start w:val="1"/>
      <w:numFmt w:val="lowerLetter"/>
      <w:lvlText w:val="%2."/>
      <w:lvlJc w:val="left"/>
      <w:pPr>
        <w:ind w:left="1080" w:hanging="360"/>
      </w:pPr>
    </w:lvl>
    <w:lvl w:ilvl="2" w:tplc="6D2491B2" w:tentative="1">
      <w:start w:val="1"/>
      <w:numFmt w:val="lowerRoman"/>
      <w:lvlText w:val="%3."/>
      <w:lvlJc w:val="right"/>
      <w:pPr>
        <w:ind w:left="1800" w:hanging="180"/>
      </w:pPr>
    </w:lvl>
    <w:lvl w:ilvl="3" w:tplc="E9B08214" w:tentative="1">
      <w:start w:val="1"/>
      <w:numFmt w:val="decimal"/>
      <w:lvlText w:val="%4."/>
      <w:lvlJc w:val="left"/>
      <w:pPr>
        <w:ind w:left="2520" w:hanging="360"/>
      </w:pPr>
    </w:lvl>
    <w:lvl w:ilvl="4" w:tplc="B6FE9FF0" w:tentative="1">
      <w:start w:val="1"/>
      <w:numFmt w:val="lowerLetter"/>
      <w:lvlText w:val="%5."/>
      <w:lvlJc w:val="left"/>
      <w:pPr>
        <w:ind w:left="3240" w:hanging="360"/>
      </w:pPr>
    </w:lvl>
    <w:lvl w:ilvl="5" w:tplc="4482BA18" w:tentative="1">
      <w:start w:val="1"/>
      <w:numFmt w:val="lowerRoman"/>
      <w:lvlText w:val="%6."/>
      <w:lvlJc w:val="right"/>
      <w:pPr>
        <w:ind w:left="3960" w:hanging="180"/>
      </w:pPr>
    </w:lvl>
    <w:lvl w:ilvl="6" w:tplc="ABBA81A8" w:tentative="1">
      <w:start w:val="1"/>
      <w:numFmt w:val="decimal"/>
      <w:lvlText w:val="%7."/>
      <w:lvlJc w:val="left"/>
      <w:pPr>
        <w:ind w:left="4680" w:hanging="360"/>
      </w:pPr>
    </w:lvl>
    <w:lvl w:ilvl="7" w:tplc="A2EE1EDE" w:tentative="1">
      <w:start w:val="1"/>
      <w:numFmt w:val="lowerLetter"/>
      <w:lvlText w:val="%8."/>
      <w:lvlJc w:val="left"/>
      <w:pPr>
        <w:ind w:left="5400" w:hanging="360"/>
      </w:pPr>
    </w:lvl>
    <w:lvl w:ilvl="8" w:tplc="80F01D48"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32846366">
      <w:start w:val="1"/>
      <w:numFmt w:val="bullet"/>
      <w:lvlText w:val=""/>
      <w:lvlJc w:val="left"/>
      <w:pPr>
        <w:ind w:left="720" w:hanging="360"/>
      </w:pPr>
      <w:rPr>
        <w:rFonts w:ascii="Symbol" w:hAnsi="Symbol"/>
      </w:rPr>
    </w:lvl>
    <w:lvl w:ilvl="1" w:tplc="AEAEE37C">
      <w:start w:val="1"/>
      <w:numFmt w:val="bullet"/>
      <w:lvlText w:val="o"/>
      <w:lvlJc w:val="left"/>
      <w:pPr>
        <w:tabs>
          <w:tab w:val="num" w:pos="1440"/>
        </w:tabs>
        <w:ind w:left="1440" w:hanging="360"/>
      </w:pPr>
      <w:rPr>
        <w:rFonts w:ascii="Courier New" w:hAnsi="Courier New"/>
      </w:rPr>
    </w:lvl>
    <w:lvl w:ilvl="2" w:tplc="B7C48D58">
      <w:start w:val="1"/>
      <w:numFmt w:val="bullet"/>
      <w:lvlText w:val=""/>
      <w:lvlJc w:val="left"/>
      <w:pPr>
        <w:tabs>
          <w:tab w:val="num" w:pos="2160"/>
        </w:tabs>
        <w:ind w:left="2160" w:hanging="360"/>
      </w:pPr>
      <w:rPr>
        <w:rFonts w:ascii="Wingdings" w:hAnsi="Wingdings"/>
      </w:rPr>
    </w:lvl>
    <w:lvl w:ilvl="3" w:tplc="0D9A2EE0">
      <w:start w:val="1"/>
      <w:numFmt w:val="bullet"/>
      <w:lvlText w:val=""/>
      <w:lvlJc w:val="left"/>
      <w:pPr>
        <w:tabs>
          <w:tab w:val="num" w:pos="2880"/>
        </w:tabs>
        <w:ind w:left="2880" w:hanging="360"/>
      </w:pPr>
      <w:rPr>
        <w:rFonts w:ascii="Symbol" w:hAnsi="Symbol"/>
      </w:rPr>
    </w:lvl>
    <w:lvl w:ilvl="4" w:tplc="C03AF5FE">
      <w:start w:val="1"/>
      <w:numFmt w:val="bullet"/>
      <w:lvlText w:val="o"/>
      <w:lvlJc w:val="left"/>
      <w:pPr>
        <w:tabs>
          <w:tab w:val="num" w:pos="3600"/>
        </w:tabs>
        <w:ind w:left="3600" w:hanging="360"/>
      </w:pPr>
      <w:rPr>
        <w:rFonts w:ascii="Courier New" w:hAnsi="Courier New"/>
      </w:rPr>
    </w:lvl>
    <w:lvl w:ilvl="5" w:tplc="ABEC155A">
      <w:start w:val="1"/>
      <w:numFmt w:val="bullet"/>
      <w:lvlText w:val=""/>
      <w:lvlJc w:val="left"/>
      <w:pPr>
        <w:tabs>
          <w:tab w:val="num" w:pos="4320"/>
        </w:tabs>
        <w:ind w:left="4320" w:hanging="360"/>
      </w:pPr>
      <w:rPr>
        <w:rFonts w:ascii="Wingdings" w:hAnsi="Wingdings"/>
      </w:rPr>
    </w:lvl>
    <w:lvl w:ilvl="6" w:tplc="9DA2DE3E">
      <w:start w:val="1"/>
      <w:numFmt w:val="bullet"/>
      <w:lvlText w:val=""/>
      <w:lvlJc w:val="left"/>
      <w:pPr>
        <w:tabs>
          <w:tab w:val="num" w:pos="5040"/>
        </w:tabs>
        <w:ind w:left="5040" w:hanging="360"/>
      </w:pPr>
      <w:rPr>
        <w:rFonts w:ascii="Symbol" w:hAnsi="Symbol"/>
      </w:rPr>
    </w:lvl>
    <w:lvl w:ilvl="7" w:tplc="695C8F0A">
      <w:start w:val="1"/>
      <w:numFmt w:val="bullet"/>
      <w:lvlText w:val="o"/>
      <w:lvlJc w:val="left"/>
      <w:pPr>
        <w:tabs>
          <w:tab w:val="num" w:pos="5760"/>
        </w:tabs>
        <w:ind w:left="5760" w:hanging="360"/>
      </w:pPr>
      <w:rPr>
        <w:rFonts w:ascii="Courier New" w:hAnsi="Courier New"/>
      </w:rPr>
    </w:lvl>
    <w:lvl w:ilvl="8" w:tplc="002AC862">
      <w:start w:val="1"/>
      <w:numFmt w:val="bullet"/>
      <w:lvlText w:val=""/>
      <w:lvlJc w:val="left"/>
      <w:pPr>
        <w:tabs>
          <w:tab w:val="num" w:pos="6480"/>
        </w:tabs>
        <w:ind w:left="6480" w:hanging="360"/>
      </w:pPr>
      <w:rPr>
        <w:rFonts w:ascii="Wingdings" w:hAnsi="Wingdings"/>
      </w:rPr>
    </w:lvl>
  </w:abstractNum>
  <w:num w:numId="1" w16cid:durableId="2089842299">
    <w:abstractNumId w:val="9"/>
  </w:num>
  <w:num w:numId="2" w16cid:durableId="2042238423">
    <w:abstractNumId w:val="7"/>
  </w:num>
  <w:num w:numId="3" w16cid:durableId="1586838002">
    <w:abstractNumId w:val="6"/>
  </w:num>
  <w:num w:numId="4" w16cid:durableId="951285855">
    <w:abstractNumId w:val="5"/>
  </w:num>
  <w:num w:numId="5" w16cid:durableId="62267260">
    <w:abstractNumId w:val="4"/>
  </w:num>
  <w:num w:numId="6" w16cid:durableId="1895698031">
    <w:abstractNumId w:val="13"/>
  </w:num>
  <w:num w:numId="7" w16cid:durableId="1063672728">
    <w:abstractNumId w:val="12"/>
  </w:num>
  <w:num w:numId="8" w16cid:durableId="688408745">
    <w:abstractNumId w:val="11"/>
  </w:num>
  <w:num w:numId="9" w16cid:durableId="548346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9524327">
    <w:abstractNumId w:val="14"/>
  </w:num>
  <w:num w:numId="11" w16cid:durableId="1744986475">
    <w:abstractNumId w:val="8"/>
  </w:num>
  <w:num w:numId="12" w16cid:durableId="264921282">
    <w:abstractNumId w:val="3"/>
  </w:num>
  <w:num w:numId="13" w16cid:durableId="1634406568">
    <w:abstractNumId w:val="2"/>
  </w:num>
  <w:num w:numId="14" w16cid:durableId="1337733516">
    <w:abstractNumId w:val="1"/>
  </w:num>
  <w:num w:numId="15" w16cid:durableId="1849056859">
    <w:abstractNumId w:val="0"/>
  </w:num>
  <w:num w:numId="16" w16cid:durableId="44990249">
    <w:abstractNumId w:val="15"/>
  </w:num>
  <w:num w:numId="17" w16cid:durableId="1034887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971F1"/>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30A5B"/>
    <w:rsid w:val="00643C1F"/>
    <w:rsid w:val="00655881"/>
    <w:rsid w:val="0066043C"/>
    <w:rsid w:val="006607BC"/>
    <w:rsid w:val="00672511"/>
    <w:rsid w:val="00674CCD"/>
    <w:rsid w:val="0068033B"/>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414E"/>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21CEF"/>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bt@ticaret.gov.t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eping.wto.org/en/Search/Index?viewData=G/TBT/N/TUR/16" TargetMode="External"/><Relationship Id="rId17" Type="http://schemas.openxmlformats.org/officeDocument/2006/relationships/hyperlink" Target="https://members.wto.org/crnattachments/2024/TBT/TUR/24_05437_00_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arimorman.gov.t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ing.wto.org/en/Search/Index?viewData=G/SPS/N/TUR/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ps@tarimorman.gov.tr" TargetMode="External"/><Relationship Id="rId23" Type="http://schemas.openxmlformats.org/officeDocument/2006/relationships/footer" Target="footer3.xml"/><Relationship Id="rId10" Type="http://schemas.openxmlformats.org/officeDocument/2006/relationships/hyperlink" Target="http://www.teknikengel.gov.tr"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tbt@ticaret.gov.tr" TargetMode="External"/><Relationship Id="rId14" Type="http://schemas.openxmlformats.org/officeDocument/2006/relationships/hyperlink" Target="http://www.teknikengel.gov.tr"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C902D47A-4050-4B31-A376-3272D0DB9DD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454</Words>
  <Characters>2654</Characters>
  <Application>Microsoft Office Word</Application>
  <DocSecurity>0</DocSecurity>
  <Lines>77</Lines>
  <Paragraphs>61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2024-08-15T12:13:00Z</dcterms:created>
  <dcterms:modified xsi:type="dcterms:W3CDTF">2024-08-15T12:24:00Z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