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22AE" w:rsidRPr="007C4C36" w:rsidRDefault="00391541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:rsidR="004E22AE" w:rsidRPr="007C4C36" w:rsidRDefault="00391541" w:rsidP="007C4C36">
      <w:pPr>
        <w:pStyle w:val="Title3"/>
      </w:pPr>
      <w:bookmarkStart w:id="0" w:name="bmkForFootnote"/>
      <w:r w:rsidRPr="007C4C36">
        <w:t>Corrigendum</w:t>
      </w:r>
      <w:bookmarkStart w:id="1" w:name="tbtFootnotes"/>
      <w:bookmarkEnd w:id="0"/>
      <w:r>
        <w:rPr>
          <w:rStyle w:val="FootnoteReference"/>
        </w:rPr>
        <w:footnoteReference w:id="1"/>
      </w:r>
      <w:bookmarkEnd w:id="1"/>
    </w:p>
    <w:p w:rsidR="007141CF" w:rsidRPr="007C4C36" w:rsidRDefault="00391541" w:rsidP="007C4C36">
      <w:bookmarkStart w:id="2" w:name="bmkChapeau"/>
      <w:r w:rsidRPr="007C4C36">
        <w:t xml:space="preserve">The following communication, dated 25 March 2024, is being circulated at the request of the delegation of </w:t>
      </w:r>
      <w:r w:rsidRPr="007C4C36">
        <w:rPr>
          <w:u w:val="single"/>
        </w:rPr>
        <w:t>Türkiye</w:t>
      </w:r>
      <w:r w:rsidRPr="007C4C36">
        <w:t>.</w:t>
      </w:r>
      <w:bookmarkEnd w:id="2"/>
    </w:p>
    <w:p w:rsidR="004E22AE" w:rsidRPr="007C4C36" w:rsidRDefault="004E22AE" w:rsidP="007C4C36"/>
    <w:p w:rsidR="004E22AE" w:rsidRPr="007C4C36" w:rsidRDefault="00391541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:rsidR="004E22AE" w:rsidRPr="007C4C36" w:rsidRDefault="004E22AE" w:rsidP="007C4C36"/>
    <w:p w:rsidR="004E22AE" w:rsidRPr="007C4C36" w:rsidRDefault="004E22AE" w:rsidP="007C4C36"/>
    <w:p w:rsidR="004E22AE" w:rsidRPr="007C4C36" w:rsidRDefault="00391541" w:rsidP="003601C0">
      <w:pPr>
        <w:spacing w:after="120"/>
      </w:pPr>
      <w:bookmarkStart w:id="3" w:name="spsTitle"/>
      <w:r w:rsidRPr="007C4C36">
        <w:rPr>
          <w:u w:val="single"/>
        </w:rPr>
        <w:t>Turkish Food Codex Communiqué on Cream and Kaymak, 2024/5</w:t>
      </w:r>
    </w:p>
    <w:p w:rsidR="004E22AE" w:rsidRPr="007C4C36" w:rsidRDefault="00391541" w:rsidP="003601C0">
      <w:pPr>
        <w:spacing w:before="120" w:after="120"/>
      </w:pPr>
      <w:r w:rsidRPr="007C4C36">
        <w:t>Item 9 – The proposed date of entry into force should be read as follows:</w:t>
      </w:r>
    </w:p>
    <w:p w:rsidR="004E22AE" w:rsidRPr="007C4C36" w:rsidRDefault="00391541" w:rsidP="003601C0">
      <w:pPr>
        <w:spacing w:before="120" w:after="120"/>
      </w:pPr>
      <w:r w:rsidRPr="007C4C36">
        <w:rPr>
          <w:b/>
          <w:bCs/>
        </w:rPr>
        <w:t xml:space="preserve">Proposed date of entry into force: </w:t>
      </w:r>
      <w:r w:rsidRPr="007C4C36">
        <w:t>31/12/2024</w:t>
      </w:r>
    </w:p>
    <w:p w:rsidR="004E22AE" w:rsidRPr="007C4C36" w:rsidRDefault="00391541" w:rsidP="003601C0">
      <w:pPr>
        <w:spacing w:before="120" w:after="120"/>
      </w:pPr>
      <w:r w:rsidRPr="007C4C36">
        <w:t>This Communiqué enters into force on the date of its publication.</w:t>
      </w:r>
    </w:p>
    <w:p w:rsidR="004E22AE" w:rsidRPr="007C4C36" w:rsidRDefault="00391541" w:rsidP="003601C0">
      <w:pPr>
        <w:spacing w:before="120" w:after="120"/>
      </w:pPr>
      <w:r w:rsidRPr="007C4C36">
        <w:t>Food operators operating before the publication date of this Communiqué must comply with the provisions of this Communiqué until 31/12/2024. Products produced before 31/12/2024 may be available on the market until the end of their shelf life.</w:t>
      </w:r>
      <w:bookmarkEnd w:id="3"/>
    </w:p>
    <w:p w:rsidR="004E22AE" w:rsidRPr="007C4C36" w:rsidRDefault="004E22AE" w:rsidP="003601C0">
      <w:pPr>
        <w:spacing w:after="120"/>
      </w:pPr>
      <w:bookmarkStart w:id="4" w:name="spsMeasureAddress"/>
      <w:bookmarkEnd w:id="4"/>
    </w:p>
    <w:p w:rsidR="004E22AE" w:rsidRPr="007C4C36" w:rsidRDefault="00391541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18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1541" w:rsidRDefault="00391541">
      <w:r>
        <w:separator/>
      </w:r>
    </w:p>
  </w:endnote>
  <w:endnote w:type="continuationSeparator" w:id="0">
    <w:p w:rsidR="00391541" w:rsidRDefault="0039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22AE" w:rsidRPr="007C4C36" w:rsidRDefault="00391541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22AE" w:rsidRPr="007C4C36" w:rsidRDefault="00391541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1541" w:rsidRDefault="00391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183C" w:rsidRPr="007C4C36" w:rsidRDefault="00391541" w:rsidP="00ED54E0">
      <w:r w:rsidRPr="007C4C36">
        <w:separator/>
      </w:r>
    </w:p>
  </w:footnote>
  <w:footnote w:type="continuationSeparator" w:id="0">
    <w:p w:rsidR="0076183C" w:rsidRPr="007C4C36" w:rsidRDefault="00391541" w:rsidP="00ED54E0">
      <w:r w:rsidRPr="007C4C36">
        <w:continuationSeparator/>
      </w:r>
    </w:p>
  </w:footnote>
  <w:footnote w:id="1">
    <w:p w:rsidR="00BF18C7" w:rsidRDefault="00391541">
      <w:pPr>
        <w:pStyle w:val="FootnoteText"/>
      </w:pPr>
      <w:r>
        <w:rPr>
          <w:rStyle w:val="FootnoteReference"/>
        </w:rPr>
        <w:footnoteRef/>
      </w:r>
      <w:r>
        <w:t xml:space="preserve"> In English only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22AE" w:rsidRPr="007C4C36" w:rsidRDefault="00391541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E22AE" w:rsidRPr="007C4C36" w:rsidRDefault="00391541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22AE" w:rsidRPr="007C4C36" w:rsidRDefault="00391541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E22AE" w:rsidRPr="007C4C36" w:rsidRDefault="00391541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325F0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E22AE" w:rsidRDefault="00ED54E0" w:rsidP="000F4B07">
          <w:pPr>
            <w:rPr>
              <w:noProof/>
              <w:lang w:eastAsia="en-GB"/>
            </w:rPr>
          </w:pPr>
          <w:bookmarkStart w:id="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5"/>
    <w:tr w:rsidR="002325F0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4E22AE" w:rsidRDefault="00391541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799260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2325F0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7C4C36" w:rsidRDefault="00391541" w:rsidP="004E22AE">
          <w:pPr>
            <w:jc w:val="right"/>
            <w:rPr>
              <w:b/>
              <w:szCs w:val="16"/>
            </w:rPr>
          </w:pPr>
          <w:bookmarkStart w:id="6" w:name="bmkSymbols"/>
          <w:r w:rsidRPr="007C4C36">
            <w:rPr>
              <w:b/>
              <w:szCs w:val="16"/>
            </w:rPr>
            <w:t>G/TBT/N/TUR/211/Corr.1</w:t>
          </w:r>
          <w:bookmarkEnd w:id="6"/>
        </w:p>
      </w:tc>
    </w:tr>
    <w:tr w:rsidR="002325F0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E22AE" w:rsidRDefault="00391541" w:rsidP="000F4B07">
          <w:pPr>
            <w:jc w:val="right"/>
            <w:rPr>
              <w:szCs w:val="16"/>
            </w:rPr>
          </w:pPr>
          <w:bookmarkStart w:id="7" w:name="spsDateDistribution"/>
          <w:bookmarkStart w:id="8" w:name="bmkDate"/>
          <w:bookmarkEnd w:id="7"/>
          <w:bookmarkEnd w:id="8"/>
          <w:r>
            <w:rPr>
              <w:szCs w:val="16"/>
            </w:rPr>
            <w:t>26 March 2024</w:t>
          </w:r>
        </w:p>
      </w:tc>
    </w:tr>
    <w:tr w:rsidR="002325F0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E22AE" w:rsidRDefault="00391541" w:rsidP="000F4B07">
          <w:pPr>
            <w:jc w:val="left"/>
            <w:rPr>
              <w:b/>
            </w:rPr>
          </w:pPr>
          <w:bookmarkStart w:id="9" w:name="bmkSerial"/>
          <w:r w:rsidRPr="007C4C36">
            <w:rPr>
              <w:color w:val="FF0000"/>
              <w:szCs w:val="16"/>
            </w:rPr>
            <w:t>(</w:t>
          </w:r>
          <w:bookmarkStart w:id="10" w:name="spsSerialNumber"/>
          <w:bookmarkEnd w:id="10"/>
          <w:r>
            <w:rPr>
              <w:color w:val="FF0000"/>
              <w:szCs w:val="16"/>
            </w:rPr>
            <w:t>24-</w:t>
          </w:r>
          <w:r w:rsidR="00484302">
            <w:rPr>
              <w:color w:val="FF0000"/>
              <w:szCs w:val="16"/>
            </w:rPr>
            <w:t>2555</w:t>
          </w:r>
          <w:r w:rsidRPr="007C4C36">
            <w:rPr>
              <w:color w:val="FF0000"/>
              <w:szCs w:val="16"/>
            </w:rPr>
            <w:t>)</w:t>
          </w:r>
          <w:bookmarkEnd w:id="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E22AE" w:rsidRDefault="00391541" w:rsidP="000F4B07">
          <w:pPr>
            <w:jc w:val="right"/>
            <w:rPr>
              <w:szCs w:val="16"/>
            </w:rPr>
          </w:pPr>
          <w:bookmarkStart w:id="11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1"/>
        </w:p>
      </w:tc>
    </w:tr>
    <w:tr w:rsidR="002325F0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E22AE" w:rsidRDefault="00391541" w:rsidP="000F4B07">
          <w:pPr>
            <w:jc w:val="left"/>
            <w:rPr>
              <w:sz w:val="14"/>
              <w:szCs w:val="16"/>
            </w:rPr>
          </w:pPr>
          <w:bookmarkStart w:id="12" w:name="bmkCommittee"/>
          <w:r w:rsidRPr="007C4C36">
            <w:rPr>
              <w:b/>
            </w:rPr>
            <w:t>Committee on Technical Barriers to Trade</w:t>
          </w:r>
          <w:bookmarkEnd w:id="1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7C4C36" w:rsidRDefault="00391541" w:rsidP="000F4B07">
          <w:pPr>
            <w:jc w:val="right"/>
            <w:rPr>
              <w:bCs/>
              <w:szCs w:val="18"/>
            </w:rPr>
          </w:pPr>
          <w:bookmarkStart w:id="13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4" w:name="spsOriginalLanguage"/>
          <w:r w:rsidR="00DF3F8A" w:rsidRPr="007C4C36">
            <w:rPr>
              <w:bCs/>
              <w:szCs w:val="18"/>
            </w:rPr>
            <w:t>English</w:t>
          </w:r>
          <w:bookmarkEnd w:id="14"/>
          <w:bookmarkEnd w:id="13"/>
        </w:p>
      </w:tc>
    </w:tr>
  </w:tbl>
  <w:p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7DECA4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27011D8" w:tentative="1">
      <w:start w:val="1"/>
      <w:numFmt w:val="lowerLetter"/>
      <w:lvlText w:val="%2."/>
      <w:lvlJc w:val="left"/>
      <w:pPr>
        <w:ind w:left="1080" w:hanging="360"/>
      </w:pPr>
    </w:lvl>
    <w:lvl w:ilvl="2" w:tplc="DA208838" w:tentative="1">
      <w:start w:val="1"/>
      <w:numFmt w:val="lowerRoman"/>
      <w:lvlText w:val="%3."/>
      <w:lvlJc w:val="right"/>
      <w:pPr>
        <w:ind w:left="1800" w:hanging="180"/>
      </w:pPr>
    </w:lvl>
    <w:lvl w:ilvl="3" w:tplc="51C2D74C" w:tentative="1">
      <w:start w:val="1"/>
      <w:numFmt w:val="decimal"/>
      <w:lvlText w:val="%4."/>
      <w:lvlJc w:val="left"/>
      <w:pPr>
        <w:ind w:left="2520" w:hanging="360"/>
      </w:pPr>
    </w:lvl>
    <w:lvl w:ilvl="4" w:tplc="186E84D2" w:tentative="1">
      <w:start w:val="1"/>
      <w:numFmt w:val="lowerLetter"/>
      <w:lvlText w:val="%5."/>
      <w:lvlJc w:val="left"/>
      <w:pPr>
        <w:ind w:left="3240" w:hanging="360"/>
      </w:pPr>
    </w:lvl>
    <w:lvl w:ilvl="5" w:tplc="E7F6729A" w:tentative="1">
      <w:start w:val="1"/>
      <w:numFmt w:val="lowerRoman"/>
      <w:lvlText w:val="%6."/>
      <w:lvlJc w:val="right"/>
      <w:pPr>
        <w:ind w:left="3960" w:hanging="180"/>
      </w:pPr>
    </w:lvl>
    <w:lvl w:ilvl="6" w:tplc="E4EA822A" w:tentative="1">
      <w:start w:val="1"/>
      <w:numFmt w:val="decimal"/>
      <w:lvlText w:val="%7."/>
      <w:lvlJc w:val="left"/>
      <w:pPr>
        <w:ind w:left="4680" w:hanging="360"/>
      </w:pPr>
    </w:lvl>
    <w:lvl w:ilvl="7" w:tplc="2A2061CA" w:tentative="1">
      <w:start w:val="1"/>
      <w:numFmt w:val="lowerLetter"/>
      <w:lvlText w:val="%8."/>
      <w:lvlJc w:val="left"/>
      <w:pPr>
        <w:ind w:left="5400" w:hanging="360"/>
      </w:pPr>
    </w:lvl>
    <w:lvl w:ilvl="8" w:tplc="F3EE890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0426308">
    <w:abstractNumId w:val="9"/>
  </w:num>
  <w:num w:numId="2" w16cid:durableId="1032343640">
    <w:abstractNumId w:val="7"/>
  </w:num>
  <w:num w:numId="3" w16cid:durableId="142940624">
    <w:abstractNumId w:val="6"/>
  </w:num>
  <w:num w:numId="4" w16cid:durableId="1449004052">
    <w:abstractNumId w:val="5"/>
  </w:num>
  <w:num w:numId="5" w16cid:durableId="328674654">
    <w:abstractNumId w:val="4"/>
  </w:num>
  <w:num w:numId="6" w16cid:durableId="1683580831">
    <w:abstractNumId w:val="12"/>
  </w:num>
  <w:num w:numId="7" w16cid:durableId="1343750307">
    <w:abstractNumId w:val="11"/>
  </w:num>
  <w:num w:numId="8" w16cid:durableId="5062343">
    <w:abstractNumId w:val="10"/>
  </w:num>
  <w:num w:numId="9" w16cid:durableId="19310871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949023">
    <w:abstractNumId w:val="13"/>
  </w:num>
  <w:num w:numId="11" w16cid:durableId="608121171">
    <w:abstractNumId w:val="8"/>
  </w:num>
  <w:num w:numId="12" w16cid:durableId="1115098118">
    <w:abstractNumId w:val="3"/>
  </w:num>
  <w:num w:numId="13" w16cid:durableId="1991325190">
    <w:abstractNumId w:val="2"/>
  </w:num>
  <w:num w:numId="14" w16cid:durableId="1012612926">
    <w:abstractNumId w:val="1"/>
  </w:num>
  <w:num w:numId="15" w16cid:durableId="678502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stylePaneSortMethod w:val="0000"/>
  <w:defaultTabStop w:val="567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4B07"/>
    <w:rsid w:val="0011356B"/>
    <w:rsid w:val="0013337F"/>
    <w:rsid w:val="00182B84"/>
    <w:rsid w:val="001E291F"/>
    <w:rsid w:val="001E6203"/>
    <w:rsid w:val="002325F0"/>
    <w:rsid w:val="00233408"/>
    <w:rsid w:val="00266A7F"/>
    <w:rsid w:val="0027067B"/>
    <w:rsid w:val="002807BF"/>
    <w:rsid w:val="002D1DFD"/>
    <w:rsid w:val="00322B84"/>
    <w:rsid w:val="0034338B"/>
    <w:rsid w:val="003466AC"/>
    <w:rsid w:val="003572B4"/>
    <w:rsid w:val="003601C0"/>
    <w:rsid w:val="0036118C"/>
    <w:rsid w:val="00391541"/>
    <w:rsid w:val="003D2853"/>
    <w:rsid w:val="00467032"/>
    <w:rsid w:val="0046754A"/>
    <w:rsid w:val="00484302"/>
    <w:rsid w:val="004D0450"/>
    <w:rsid w:val="004D2E4C"/>
    <w:rsid w:val="004E22AE"/>
    <w:rsid w:val="004E2D12"/>
    <w:rsid w:val="004F203A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74CCD"/>
    <w:rsid w:val="006F5826"/>
    <w:rsid w:val="00700181"/>
    <w:rsid w:val="007141CF"/>
    <w:rsid w:val="00744A60"/>
    <w:rsid w:val="00745146"/>
    <w:rsid w:val="007577E3"/>
    <w:rsid w:val="00760DB3"/>
    <w:rsid w:val="0076183C"/>
    <w:rsid w:val="007B1EB6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8E49AE"/>
    <w:rsid w:val="009A6F54"/>
    <w:rsid w:val="00A476D9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BF18C7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27E8"/>
    <w:rsid w:val="00EB6C56"/>
    <w:rsid w:val="00ED54E0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2C0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fcb61752-0260-4304-9915-abcc15ae3b0d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7BD68-E3AE-4E3B-93EC-8435C38E22B8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7A43764-A276-4EFF-9955-DED9ECE65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2024-03-26T09:53:00Z</dcterms:created>
  <dcterms:modified xsi:type="dcterms:W3CDTF">2024-03-26T10:09:00Z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