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08EF" w14:textId="77777777" w:rsidR="009239F7" w:rsidRPr="002F6A28" w:rsidRDefault="00217200" w:rsidP="002F6A28">
      <w:pPr>
        <w:pStyle w:val="Title"/>
        <w:rPr>
          <w:caps w:val="0"/>
          <w:kern w:val="0"/>
        </w:rPr>
      </w:pPr>
      <w:r w:rsidRPr="002F6A28">
        <w:rPr>
          <w:caps w:val="0"/>
          <w:kern w:val="0"/>
        </w:rPr>
        <w:t>NOTIFICATION</w:t>
      </w:r>
    </w:p>
    <w:p w14:paraId="756CBCFF" w14:textId="77777777" w:rsidR="009239F7" w:rsidRPr="002F6A28" w:rsidRDefault="00217200" w:rsidP="002F6A28">
      <w:pPr>
        <w:jc w:val="center"/>
      </w:pPr>
      <w:r w:rsidRPr="002F6A28">
        <w:t>The following notification is being circulated in accordance with Article 10.6</w:t>
      </w:r>
    </w:p>
    <w:p w14:paraId="679B6C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37CE8" w14:paraId="751E8EBA" w14:textId="77777777" w:rsidTr="0069259F">
        <w:tc>
          <w:tcPr>
            <w:tcW w:w="713" w:type="dxa"/>
            <w:tcBorders>
              <w:bottom w:val="single" w:sz="6" w:space="0" w:color="auto"/>
            </w:tcBorders>
            <w:shd w:val="clear" w:color="auto" w:fill="auto"/>
          </w:tcPr>
          <w:p w14:paraId="5098EAA6" w14:textId="77777777" w:rsidR="00F85C99" w:rsidRPr="002F6A28" w:rsidRDefault="00217200" w:rsidP="002F6A28">
            <w:pPr>
              <w:spacing w:before="120" w:after="120"/>
              <w:jc w:val="left"/>
            </w:pPr>
            <w:r w:rsidRPr="002F6A28">
              <w:rPr>
                <w:b/>
              </w:rPr>
              <w:t>1.</w:t>
            </w:r>
          </w:p>
        </w:tc>
        <w:tc>
          <w:tcPr>
            <w:tcW w:w="8546" w:type="dxa"/>
            <w:tcBorders>
              <w:bottom w:val="single" w:sz="6" w:space="0" w:color="auto"/>
            </w:tcBorders>
            <w:shd w:val="clear" w:color="auto" w:fill="auto"/>
          </w:tcPr>
          <w:p w14:paraId="156ECB5B" w14:textId="77777777" w:rsidR="00F85C99" w:rsidRPr="002F6A28" w:rsidRDefault="0021720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TRINIDAD AND TOBAGO</w:t>
            </w:r>
            <w:bookmarkEnd w:id="1"/>
          </w:p>
          <w:p w14:paraId="567C2EDC" w14:textId="77777777" w:rsidR="00F85C99" w:rsidRPr="002F6A28" w:rsidRDefault="0021720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37CE8" w14:paraId="6DEFD2A7" w14:textId="77777777" w:rsidTr="0069259F">
        <w:tc>
          <w:tcPr>
            <w:tcW w:w="713" w:type="dxa"/>
            <w:tcBorders>
              <w:top w:val="single" w:sz="6" w:space="0" w:color="auto"/>
              <w:bottom w:val="single" w:sz="6" w:space="0" w:color="auto"/>
            </w:tcBorders>
            <w:shd w:val="clear" w:color="auto" w:fill="auto"/>
          </w:tcPr>
          <w:p w14:paraId="3056697C" w14:textId="77777777" w:rsidR="00F85C99" w:rsidRPr="002F6A28" w:rsidRDefault="002172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1993E2" w14:textId="77777777" w:rsidR="00F85C99" w:rsidRPr="002F6A28" w:rsidRDefault="0021720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64B3D23" w14:textId="77777777" w:rsidR="00EE3A11" w:rsidRPr="00C379C8" w:rsidRDefault="00217200" w:rsidP="00155128">
            <w:r w:rsidRPr="00C379C8">
              <w:t>Trinidad and Tobago Bureau of Standards</w:t>
            </w:r>
          </w:p>
          <w:p w14:paraId="7F754140" w14:textId="77777777" w:rsidR="00EE3A11" w:rsidRPr="00C379C8" w:rsidRDefault="00217200" w:rsidP="00155128">
            <w:r w:rsidRPr="00C379C8">
              <w:t>1-2 Century Drive Trincity Industrial Estate</w:t>
            </w:r>
          </w:p>
          <w:p w14:paraId="505536C6" w14:textId="77777777" w:rsidR="00EE3A11" w:rsidRPr="00C379C8" w:rsidRDefault="00217200" w:rsidP="00155128">
            <w:r w:rsidRPr="00C379C8">
              <w:t>Macoya, Tunapuna</w:t>
            </w:r>
          </w:p>
          <w:p w14:paraId="702333F3" w14:textId="77777777" w:rsidR="00EE3A11" w:rsidRPr="00C379C8" w:rsidRDefault="00217200" w:rsidP="00155128">
            <w:r w:rsidRPr="00C379C8">
              <w:t>Tel : 868-645-6222</w:t>
            </w:r>
          </w:p>
          <w:p w14:paraId="118CF24F" w14:textId="77777777" w:rsidR="00EE3A11" w:rsidRPr="00C379C8" w:rsidRDefault="00217200" w:rsidP="00155128">
            <w:r w:rsidRPr="00C379C8">
              <w:t>Fax: 868-663-4335</w:t>
            </w:r>
          </w:p>
          <w:p w14:paraId="67386C15" w14:textId="77777777" w:rsidR="00EE3A11" w:rsidRPr="00C379C8" w:rsidRDefault="00217200" w:rsidP="00155128">
            <w:r w:rsidRPr="00C379C8">
              <w:t xml:space="preserve">Email: </w:t>
            </w:r>
            <w:hyperlink r:id="rId8" w:history="1">
              <w:r w:rsidRPr="00C379C8">
                <w:rPr>
                  <w:color w:val="0000FF"/>
                  <w:u w:val="single"/>
                </w:rPr>
                <w:t>ttbs@ttbs.org.tt</w:t>
              </w:r>
            </w:hyperlink>
          </w:p>
          <w:p w14:paraId="7A9741FC" w14:textId="77777777" w:rsidR="00EE3A11" w:rsidRPr="00C379C8" w:rsidRDefault="00217200" w:rsidP="00155128">
            <w:pPr>
              <w:spacing w:after="120"/>
            </w:pPr>
            <w:r w:rsidRPr="00C379C8">
              <w:t xml:space="preserve">Website: </w:t>
            </w:r>
            <w:hyperlink r:id="rId9" w:history="1">
              <w:r w:rsidRPr="008D189B">
                <w:rPr>
                  <w:rStyle w:val="Hyperlink"/>
                </w:rPr>
                <w:t>www.gottbs.com</w:t>
              </w:r>
            </w:hyperlink>
            <w:bookmarkEnd w:id="5"/>
            <w:r>
              <w:t xml:space="preserve"> </w:t>
            </w:r>
          </w:p>
          <w:p w14:paraId="17CB5104" w14:textId="77777777" w:rsidR="00F85C99" w:rsidRPr="002F6A28" w:rsidRDefault="0021720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37CE8" w14:paraId="6CA73029" w14:textId="77777777" w:rsidTr="0069259F">
        <w:tc>
          <w:tcPr>
            <w:tcW w:w="713" w:type="dxa"/>
            <w:tcBorders>
              <w:top w:val="single" w:sz="6" w:space="0" w:color="auto"/>
              <w:bottom w:val="single" w:sz="6" w:space="0" w:color="auto"/>
            </w:tcBorders>
            <w:shd w:val="clear" w:color="auto" w:fill="auto"/>
          </w:tcPr>
          <w:p w14:paraId="24714675" w14:textId="77777777" w:rsidR="00F85C99" w:rsidRPr="002F6A28" w:rsidRDefault="002172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A8BEA9" w14:textId="77777777" w:rsidR="00F85C99" w:rsidRPr="0058336F" w:rsidRDefault="0021720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37CE8" w14:paraId="18B62355" w14:textId="77777777" w:rsidTr="0069259F">
        <w:tc>
          <w:tcPr>
            <w:tcW w:w="713" w:type="dxa"/>
            <w:tcBorders>
              <w:top w:val="single" w:sz="6" w:space="0" w:color="auto"/>
              <w:bottom w:val="single" w:sz="6" w:space="0" w:color="auto"/>
            </w:tcBorders>
            <w:shd w:val="clear" w:color="auto" w:fill="auto"/>
          </w:tcPr>
          <w:p w14:paraId="64EF7BC5" w14:textId="77777777" w:rsidR="00F85C99" w:rsidRPr="002F6A28" w:rsidRDefault="002172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6C1D8A" w14:textId="77777777" w:rsidR="00F85C99" w:rsidRPr="002F6A28" w:rsidRDefault="0021720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Parts suitable for use solely or principally with the machines of heading 85.01 or 85.02. (HS code(s): 8503); Parts of electromechanical domestic appliances, with self-contained electric motor, n.e.s. (excl. of vacuum cleaners, dry and wet vacuum cleaners) (HS code(s): 850990); Parts of electric shavers, hair clippers and hair-removing appliances, with self-contained electric motor, n.e.s. (HS code(s): 851090); Electrical ignition or starting equipment of a kind used for spark-ignition or compression-ignition internal combustion engines, e.g. ignition magnetos, magneto-dynamos, ignition coils, sparking plugs, glow plugs and starter motors; generators, e.g. dynamos and alternators, and cut-outs of a kind used in conjunction with such engines; parts thereof (HS code(s): 8511); Electrical apparatus for switching or protecting electrical circuits, or for making connections to or in electrical circuits, e.g., switches, fuses, lightning arresters, voltage limiters, surge suppressors, plugs and other connectors, junction boxes, for a voltage &gt; 1.000 V (excl. control desks, cabinets, panels etc. of heading 8537) (HS code(s): 8535); Electrical apparatus for switching or protecting electrical circuits, or for making connections to or in electrical circuits, e.g., switches, relays, fuses, surge suppressors, plugs, sockets, lamp holders and junction boxes, for a voltage &lt;= 1.000 V (excl. control desks, cabinets, panels etc. of heading 8537) (HS code(s): 8536); Electrical parts of machinery or apparatus, not specified or included elsewhere in this Chapter. (HS code(s): 8548)</w:t>
            </w:r>
            <w:bookmarkEnd w:id="22"/>
          </w:p>
        </w:tc>
      </w:tr>
      <w:tr w:rsidR="00237CE8" w14:paraId="6041DA24" w14:textId="77777777" w:rsidTr="0069259F">
        <w:tc>
          <w:tcPr>
            <w:tcW w:w="713" w:type="dxa"/>
            <w:tcBorders>
              <w:top w:val="single" w:sz="6" w:space="0" w:color="auto"/>
              <w:bottom w:val="single" w:sz="6" w:space="0" w:color="auto"/>
            </w:tcBorders>
            <w:shd w:val="clear" w:color="auto" w:fill="auto"/>
          </w:tcPr>
          <w:p w14:paraId="1E763272" w14:textId="77777777" w:rsidR="00F85C99" w:rsidRPr="002F6A28" w:rsidRDefault="002172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7A0C97" w14:textId="77777777" w:rsidR="00F85C99" w:rsidRPr="002F6A28" w:rsidRDefault="0021720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Electrical accessories and components - Compulsory requirements; (16 page(s), in English)</w:t>
            </w:r>
            <w:bookmarkEnd w:id="24"/>
          </w:p>
        </w:tc>
      </w:tr>
      <w:tr w:rsidR="00237CE8" w14:paraId="1778671C" w14:textId="77777777" w:rsidTr="0069259F">
        <w:tc>
          <w:tcPr>
            <w:tcW w:w="713" w:type="dxa"/>
            <w:tcBorders>
              <w:top w:val="single" w:sz="6" w:space="0" w:color="auto"/>
              <w:bottom w:val="single" w:sz="6" w:space="0" w:color="auto"/>
            </w:tcBorders>
            <w:shd w:val="clear" w:color="auto" w:fill="auto"/>
          </w:tcPr>
          <w:p w14:paraId="595A7663" w14:textId="77777777" w:rsidR="00F85C99" w:rsidRPr="002F6A28" w:rsidRDefault="00217200" w:rsidP="00217200">
            <w:pPr>
              <w:keepNext/>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7E7C8F99" w14:textId="77777777" w:rsidR="00F85C99" w:rsidRPr="002F6A28" w:rsidRDefault="00217200" w:rsidP="00217200">
            <w:pPr>
              <w:keepNext/>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National Standard specifies safety requirements for all electrical accessories and components for use in Trinidad and Tobago. It also specifies labelling information to be placed on the electrical accessories and components as well as information to be placed on the packaging for such accessories and components.</w:t>
            </w:r>
          </w:p>
          <w:p w14:paraId="0B9DE668" w14:textId="77777777" w:rsidR="00FE448B" w:rsidRPr="00C379C8" w:rsidRDefault="00217200" w:rsidP="00217200">
            <w:pPr>
              <w:keepNext/>
              <w:spacing w:before="120" w:after="120"/>
            </w:pPr>
            <w:r w:rsidRPr="00C379C8">
              <w:t>This standard applies to electrical accessories and components intended for use at either of the following nominal supply voltages:</w:t>
            </w:r>
          </w:p>
          <w:p w14:paraId="439CE724" w14:textId="77777777" w:rsidR="00FE448B" w:rsidRPr="00C379C8" w:rsidRDefault="00217200" w:rsidP="00217200">
            <w:pPr>
              <w:keepNext/>
              <w:spacing w:before="120" w:after="120"/>
            </w:pPr>
            <w:r w:rsidRPr="00C379C8">
              <w:t>a) 115 volts, with a relative tolerance of ± 6 %; or</w:t>
            </w:r>
          </w:p>
          <w:p w14:paraId="755C353A" w14:textId="77777777" w:rsidR="00FE448B" w:rsidRPr="00C379C8" w:rsidRDefault="00217200" w:rsidP="00217200">
            <w:pPr>
              <w:keepNext/>
              <w:spacing w:before="120" w:after="120"/>
            </w:pPr>
            <w:r w:rsidRPr="00C379C8">
              <w:t>b) 230 volts, with a relative tolerance of ± 6 %.</w:t>
            </w:r>
          </w:p>
          <w:p w14:paraId="6D72FA83" w14:textId="77777777" w:rsidR="00FE448B" w:rsidRPr="00C379C8" w:rsidRDefault="00217200" w:rsidP="00217200">
            <w:pPr>
              <w:keepNext/>
              <w:spacing w:before="120" w:after="120"/>
            </w:pPr>
            <w:r w:rsidRPr="00C379C8">
              <w:t>NOTE These nominal supply voltages have been declared by the Trinidad and Tobago Electricity Commission (T&amp;TEC) in their publication entitled "Wiring for Light and Power". The Electricity Supply Rules made under Section 15 of the Electricity (Inspection) Act Chapter 54:72 provides for variations of six percent above or below the declared voltages.</w:t>
            </w:r>
          </w:p>
          <w:p w14:paraId="6F016AF3" w14:textId="77777777" w:rsidR="00FE448B" w:rsidRPr="00C379C8" w:rsidRDefault="00217200" w:rsidP="00217200">
            <w:pPr>
              <w:keepNext/>
              <w:spacing w:before="120" w:after="120"/>
            </w:pPr>
            <w:r w:rsidRPr="00C379C8">
              <w:t>This standard does not apply to accessories and components designed exclusively for industrial purposes or accessories intended to be used in locations where special conditions prevail, e.g. the presence of a corrosive or explosive atmosphere (caused by dust, vapour or gas).</w:t>
            </w:r>
          </w:p>
          <w:p w14:paraId="2470D3C1" w14:textId="77777777" w:rsidR="00FE448B" w:rsidRPr="00C379C8" w:rsidRDefault="00217200" w:rsidP="00217200">
            <w:pPr>
              <w:keepNext/>
              <w:spacing w:before="120" w:after="120"/>
            </w:pPr>
            <w:r w:rsidRPr="00C379C8">
              <w:t>This standard does not apply to electrical lighting products or electrical appliances.</w:t>
            </w:r>
            <w:bookmarkEnd w:id="26"/>
          </w:p>
        </w:tc>
      </w:tr>
      <w:tr w:rsidR="00237CE8" w14:paraId="1C818C8E" w14:textId="77777777" w:rsidTr="0069259F">
        <w:tc>
          <w:tcPr>
            <w:tcW w:w="713" w:type="dxa"/>
            <w:tcBorders>
              <w:top w:val="single" w:sz="6" w:space="0" w:color="auto"/>
              <w:bottom w:val="single" w:sz="6" w:space="0" w:color="auto"/>
            </w:tcBorders>
            <w:shd w:val="clear" w:color="auto" w:fill="auto"/>
          </w:tcPr>
          <w:p w14:paraId="01186867" w14:textId="77777777" w:rsidR="00F85C99" w:rsidRPr="002F6A28" w:rsidRDefault="0021720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069F8FC" w14:textId="77777777" w:rsidR="00F85C99" w:rsidRPr="002F6A28" w:rsidRDefault="0021720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 Quality requirements; Harmonization</w:t>
            </w:r>
            <w:bookmarkEnd w:id="28"/>
          </w:p>
        </w:tc>
      </w:tr>
      <w:tr w:rsidR="00237CE8" w14:paraId="59EBD0A8" w14:textId="77777777" w:rsidTr="0069259F">
        <w:tc>
          <w:tcPr>
            <w:tcW w:w="713" w:type="dxa"/>
            <w:tcBorders>
              <w:top w:val="single" w:sz="6" w:space="0" w:color="auto"/>
              <w:bottom w:val="single" w:sz="6" w:space="0" w:color="auto"/>
            </w:tcBorders>
            <w:shd w:val="clear" w:color="auto" w:fill="auto"/>
          </w:tcPr>
          <w:p w14:paraId="30F9DA9F" w14:textId="77777777" w:rsidR="00F85C99" w:rsidRPr="002F6A28" w:rsidRDefault="002172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44DC57" w14:textId="77777777" w:rsidR="00072B36" w:rsidRPr="002F6A28" w:rsidRDefault="0021720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8C5DE3D" w14:textId="77777777" w:rsidR="00F85C99" w:rsidRPr="002F6A28" w:rsidRDefault="00217200" w:rsidP="009E75ED">
            <w:pPr>
              <w:spacing w:before="120" w:after="120"/>
            </w:pPr>
            <w:bookmarkStart w:id="30" w:name="sps9a"/>
            <w:r w:rsidRPr="002F6A28">
              <w:t>-</w:t>
            </w:r>
            <w:bookmarkEnd w:id="30"/>
          </w:p>
        </w:tc>
      </w:tr>
      <w:tr w:rsidR="00237CE8" w14:paraId="4A72EAE6" w14:textId="77777777" w:rsidTr="00AE6CC8">
        <w:trPr>
          <w:cantSplit/>
        </w:trPr>
        <w:tc>
          <w:tcPr>
            <w:tcW w:w="713" w:type="dxa"/>
            <w:tcBorders>
              <w:top w:val="single" w:sz="6" w:space="0" w:color="auto"/>
              <w:bottom w:val="single" w:sz="6" w:space="0" w:color="auto"/>
            </w:tcBorders>
            <w:shd w:val="clear" w:color="auto" w:fill="auto"/>
          </w:tcPr>
          <w:p w14:paraId="46B098AB" w14:textId="77777777" w:rsidR="00EE3A11" w:rsidRPr="002F6A28" w:rsidRDefault="0021720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DDB793" w14:textId="77777777" w:rsidR="00EE3A11" w:rsidRPr="002F6A28" w:rsidRDefault="0021720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7D89256" w14:textId="77777777" w:rsidR="00EE3A11" w:rsidRPr="002F6A28" w:rsidRDefault="0021720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37CE8" w14:paraId="1F06B1D3" w14:textId="77777777" w:rsidTr="0069259F">
        <w:tc>
          <w:tcPr>
            <w:tcW w:w="713" w:type="dxa"/>
            <w:tcBorders>
              <w:top w:val="single" w:sz="6" w:space="0" w:color="auto"/>
              <w:bottom w:val="single" w:sz="6" w:space="0" w:color="auto"/>
            </w:tcBorders>
            <w:shd w:val="clear" w:color="auto" w:fill="auto"/>
          </w:tcPr>
          <w:p w14:paraId="35AA448F" w14:textId="77777777" w:rsidR="00F85C99" w:rsidRPr="002F6A28" w:rsidRDefault="0021720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14F4F8" w14:textId="77777777" w:rsidR="00F85C99" w:rsidRPr="002F6A28" w:rsidRDefault="0021720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37CE8" w14:paraId="6AA39E86" w14:textId="77777777" w:rsidTr="0069259F">
        <w:tc>
          <w:tcPr>
            <w:tcW w:w="713" w:type="dxa"/>
            <w:tcBorders>
              <w:top w:val="single" w:sz="6" w:space="0" w:color="auto"/>
            </w:tcBorders>
            <w:shd w:val="clear" w:color="auto" w:fill="auto"/>
          </w:tcPr>
          <w:p w14:paraId="5EE0BC6C" w14:textId="77777777" w:rsidR="00F85C99" w:rsidRPr="002F6A28" w:rsidRDefault="0021720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EA97417" w14:textId="77777777" w:rsidR="00F85C99" w:rsidRPr="002F6A28" w:rsidRDefault="0021720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5D79608" w14:textId="77777777" w:rsidR="00EE3A11" w:rsidRPr="00A12DDE" w:rsidRDefault="00A56BBF" w:rsidP="00B16145">
            <w:pPr>
              <w:keepNext/>
              <w:keepLines/>
              <w:spacing w:after="120"/>
              <w:rPr>
                <w:bCs/>
              </w:rPr>
            </w:pPr>
            <w:hyperlink r:id="rId10" w:tgtFrame="_blank" w:history="1">
              <w:r w:rsidR="00217200" w:rsidRPr="00A12DDE">
                <w:rPr>
                  <w:bCs/>
                  <w:color w:val="0000FF"/>
                  <w:u w:val="single"/>
                </w:rPr>
                <w:t>https://members.wto.org/crnattachments/2023/TBT/TTO/23_11972_00_e.pdf</w:t>
              </w:r>
            </w:hyperlink>
            <w:bookmarkEnd w:id="42"/>
          </w:p>
        </w:tc>
      </w:tr>
    </w:tbl>
    <w:p w14:paraId="220570FE"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3CC" w14:textId="77777777" w:rsidR="005A424D" w:rsidRDefault="00217200">
      <w:r>
        <w:separator/>
      </w:r>
    </w:p>
  </w:endnote>
  <w:endnote w:type="continuationSeparator" w:id="0">
    <w:p w14:paraId="7D294F42" w14:textId="77777777" w:rsidR="005A424D" w:rsidRDefault="0021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8AD8" w14:textId="77777777" w:rsidR="009239F7" w:rsidRPr="002F6A28" w:rsidRDefault="0021720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CD61" w14:textId="77777777" w:rsidR="009239F7" w:rsidRPr="002F6A28" w:rsidRDefault="0021720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14A4" w14:textId="77777777" w:rsidR="00EE3A11" w:rsidRPr="002F6A28" w:rsidRDefault="0021720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48C0" w14:textId="77777777" w:rsidR="005A424D" w:rsidRDefault="00217200">
      <w:r>
        <w:separator/>
      </w:r>
    </w:p>
  </w:footnote>
  <w:footnote w:type="continuationSeparator" w:id="0">
    <w:p w14:paraId="2D8F8280" w14:textId="77777777" w:rsidR="005A424D" w:rsidRDefault="0021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A014" w14:textId="77777777" w:rsidR="009239F7" w:rsidRPr="002F6A28" w:rsidRDefault="00217200" w:rsidP="009239F7">
    <w:pPr>
      <w:pStyle w:val="Header"/>
      <w:pBdr>
        <w:bottom w:val="single" w:sz="4" w:space="1" w:color="auto"/>
      </w:pBdr>
      <w:tabs>
        <w:tab w:val="clear" w:pos="4513"/>
        <w:tab w:val="clear" w:pos="9027"/>
      </w:tabs>
      <w:jc w:val="center"/>
    </w:pPr>
    <w:r w:rsidRPr="002F6A28">
      <w:t>tbtSymbol</w:t>
    </w:r>
  </w:p>
  <w:p w14:paraId="2143CCF9" w14:textId="77777777" w:rsidR="009239F7" w:rsidRPr="002F6A28" w:rsidRDefault="009239F7" w:rsidP="009239F7">
    <w:pPr>
      <w:pStyle w:val="Header"/>
      <w:pBdr>
        <w:bottom w:val="single" w:sz="4" w:space="1" w:color="auto"/>
      </w:pBdr>
      <w:tabs>
        <w:tab w:val="clear" w:pos="4513"/>
        <w:tab w:val="clear" w:pos="9027"/>
      </w:tabs>
      <w:jc w:val="center"/>
    </w:pPr>
  </w:p>
  <w:p w14:paraId="411B3EA7" w14:textId="77777777" w:rsidR="009239F7" w:rsidRPr="002F6A28" w:rsidRDefault="002172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3F707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0668" w14:textId="77777777" w:rsidR="009239F7" w:rsidRPr="002F6A28" w:rsidRDefault="00217200" w:rsidP="009239F7">
    <w:pPr>
      <w:pStyle w:val="Header"/>
      <w:pBdr>
        <w:bottom w:val="single" w:sz="4" w:space="1" w:color="auto"/>
      </w:pBdr>
      <w:tabs>
        <w:tab w:val="clear" w:pos="4513"/>
        <w:tab w:val="clear" w:pos="9027"/>
      </w:tabs>
      <w:jc w:val="center"/>
    </w:pPr>
    <w:bookmarkStart w:id="43" w:name="spsSymbolHeader"/>
    <w:r w:rsidRPr="002F6A28">
      <w:t>G/TBT/N/TTO/140</w:t>
    </w:r>
    <w:bookmarkEnd w:id="43"/>
  </w:p>
  <w:p w14:paraId="2C4B771C" w14:textId="77777777" w:rsidR="009239F7" w:rsidRPr="002F6A28" w:rsidRDefault="009239F7" w:rsidP="009239F7">
    <w:pPr>
      <w:pStyle w:val="Header"/>
      <w:pBdr>
        <w:bottom w:val="single" w:sz="4" w:space="1" w:color="auto"/>
      </w:pBdr>
      <w:tabs>
        <w:tab w:val="clear" w:pos="4513"/>
        <w:tab w:val="clear" w:pos="9027"/>
      </w:tabs>
      <w:jc w:val="center"/>
    </w:pPr>
  </w:p>
  <w:p w14:paraId="662530E8" w14:textId="77777777" w:rsidR="009239F7" w:rsidRPr="002F6A28" w:rsidRDefault="002172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D215E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7CE8" w14:paraId="589428E5" w14:textId="77777777" w:rsidTr="008612A9">
      <w:trPr>
        <w:trHeight w:val="240"/>
        <w:jc w:val="center"/>
      </w:trPr>
      <w:tc>
        <w:tcPr>
          <w:tcW w:w="3794" w:type="dxa"/>
          <w:shd w:val="clear" w:color="auto" w:fill="FFFFFF"/>
          <w:tcMar>
            <w:left w:w="108" w:type="dxa"/>
            <w:right w:w="108" w:type="dxa"/>
          </w:tcMar>
          <w:vAlign w:val="center"/>
        </w:tcPr>
        <w:p w14:paraId="3958A95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6526F4" w14:textId="77777777" w:rsidR="00ED54E0" w:rsidRPr="009239F7" w:rsidRDefault="00ED54E0" w:rsidP="00B801E9">
          <w:pPr>
            <w:jc w:val="right"/>
            <w:rPr>
              <w:b/>
              <w:color w:val="FF0000"/>
              <w:szCs w:val="16"/>
            </w:rPr>
          </w:pPr>
        </w:p>
      </w:tc>
    </w:tr>
    <w:bookmarkEnd w:id="44"/>
    <w:tr w:rsidR="00237CE8" w14:paraId="009243D5" w14:textId="77777777" w:rsidTr="008612A9">
      <w:trPr>
        <w:trHeight w:val="213"/>
        <w:jc w:val="center"/>
      </w:trPr>
      <w:tc>
        <w:tcPr>
          <w:tcW w:w="3794" w:type="dxa"/>
          <w:vMerge w:val="restart"/>
          <w:shd w:val="clear" w:color="auto" w:fill="FFFFFF"/>
          <w:tcMar>
            <w:left w:w="0" w:type="dxa"/>
            <w:right w:w="0" w:type="dxa"/>
          </w:tcMar>
        </w:tcPr>
        <w:p w14:paraId="46F1B341" w14:textId="77777777" w:rsidR="00ED54E0" w:rsidRPr="009239F7" w:rsidRDefault="00217200" w:rsidP="00B801E9">
          <w:pPr>
            <w:jc w:val="left"/>
          </w:pPr>
          <w:r>
            <w:rPr>
              <w:noProof/>
              <w:lang w:eastAsia="en-GB"/>
            </w:rPr>
            <w:drawing>
              <wp:inline distT="0" distB="0" distL="0" distR="0" wp14:anchorId="73B0A739" wp14:editId="5B0C1EA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167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76AB31" w14:textId="77777777" w:rsidR="00ED54E0" w:rsidRPr="009239F7" w:rsidRDefault="00ED54E0" w:rsidP="00B801E9">
          <w:pPr>
            <w:jc w:val="right"/>
            <w:rPr>
              <w:b/>
              <w:szCs w:val="16"/>
            </w:rPr>
          </w:pPr>
        </w:p>
      </w:tc>
    </w:tr>
    <w:tr w:rsidR="00237CE8" w14:paraId="1B3B67A1" w14:textId="77777777" w:rsidTr="008612A9">
      <w:trPr>
        <w:trHeight w:val="868"/>
        <w:jc w:val="center"/>
      </w:trPr>
      <w:tc>
        <w:tcPr>
          <w:tcW w:w="3794" w:type="dxa"/>
          <w:vMerge/>
          <w:shd w:val="clear" w:color="auto" w:fill="FFFFFF"/>
          <w:tcMar>
            <w:left w:w="108" w:type="dxa"/>
            <w:right w:w="108" w:type="dxa"/>
          </w:tcMar>
        </w:tcPr>
        <w:p w14:paraId="0640EB5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923657" w14:textId="77777777" w:rsidR="009239F7" w:rsidRPr="002F6A28" w:rsidRDefault="00217200" w:rsidP="00B801E9">
          <w:pPr>
            <w:jc w:val="right"/>
            <w:rPr>
              <w:b/>
              <w:szCs w:val="16"/>
            </w:rPr>
          </w:pPr>
          <w:bookmarkStart w:id="45" w:name="bmkSymbols"/>
          <w:r w:rsidRPr="002F6A28">
            <w:rPr>
              <w:b/>
              <w:szCs w:val="16"/>
            </w:rPr>
            <w:t>G/TBT/N/TTO/140</w:t>
          </w:r>
          <w:bookmarkEnd w:id="45"/>
        </w:p>
      </w:tc>
    </w:tr>
    <w:tr w:rsidR="00237CE8" w14:paraId="4C074DF4" w14:textId="77777777" w:rsidTr="008612A9">
      <w:trPr>
        <w:trHeight w:val="240"/>
        <w:jc w:val="center"/>
      </w:trPr>
      <w:tc>
        <w:tcPr>
          <w:tcW w:w="3794" w:type="dxa"/>
          <w:vMerge/>
          <w:shd w:val="clear" w:color="auto" w:fill="FFFFFF"/>
          <w:tcMar>
            <w:left w:w="108" w:type="dxa"/>
            <w:right w:w="108" w:type="dxa"/>
          </w:tcMar>
          <w:vAlign w:val="center"/>
        </w:tcPr>
        <w:p w14:paraId="510352A5" w14:textId="77777777" w:rsidR="00ED54E0" w:rsidRPr="009239F7" w:rsidRDefault="00ED54E0" w:rsidP="00B801E9"/>
      </w:tc>
      <w:tc>
        <w:tcPr>
          <w:tcW w:w="5448" w:type="dxa"/>
          <w:gridSpan w:val="2"/>
          <w:shd w:val="clear" w:color="auto" w:fill="FFFFFF"/>
          <w:tcMar>
            <w:left w:w="108" w:type="dxa"/>
            <w:right w:w="108" w:type="dxa"/>
          </w:tcMar>
          <w:vAlign w:val="center"/>
        </w:tcPr>
        <w:p w14:paraId="07867370" w14:textId="4DFA9BFB" w:rsidR="00ED54E0" w:rsidRPr="009239F7" w:rsidRDefault="007A6B7E" w:rsidP="00B801E9">
          <w:pPr>
            <w:jc w:val="right"/>
            <w:rPr>
              <w:szCs w:val="16"/>
            </w:rPr>
          </w:pPr>
          <w:bookmarkStart w:id="46" w:name="spsDateDistribution"/>
          <w:bookmarkStart w:id="47" w:name="bmkDate"/>
          <w:bookmarkEnd w:id="46"/>
          <w:bookmarkEnd w:id="47"/>
          <w:r>
            <w:rPr>
              <w:szCs w:val="16"/>
            </w:rPr>
            <w:t>24 August 2023</w:t>
          </w:r>
        </w:p>
      </w:tc>
    </w:tr>
    <w:tr w:rsidR="00237CE8" w14:paraId="2D55789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46614E" w14:textId="4E88466B" w:rsidR="00ED54E0" w:rsidRPr="009239F7" w:rsidRDefault="00217200" w:rsidP="0097650D">
          <w:pPr>
            <w:jc w:val="left"/>
            <w:rPr>
              <w:b/>
            </w:rPr>
          </w:pPr>
          <w:bookmarkStart w:id="48" w:name="bmkSerial"/>
          <w:r w:rsidRPr="002F6A28">
            <w:rPr>
              <w:color w:val="FF0000"/>
              <w:szCs w:val="16"/>
            </w:rPr>
            <w:t>(</w:t>
          </w:r>
          <w:bookmarkStart w:id="49" w:name="spsSerialNumber"/>
          <w:bookmarkEnd w:id="49"/>
          <w:r w:rsidR="007A6B7E">
            <w:rPr>
              <w:color w:val="FF0000"/>
              <w:szCs w:val="16"/>
            </w:rPr>
            <w:t>23-</w:t>
          </w:r>
          <w:r w:rsidR="00CB6587">
            <w:rPr>
              <w:color w:val="FF0000"/>
              <w:szCs w:val="16"/>
            </w:rPr>
            <w:t>568</w:t>
          </w:r>
          <w:r w:rsidR="00A56BBF">
            <w:rPr>
              <w:color w:val="FF0000"/>
              <w:szCs w:val="16"/>
            </w:rPr>
            <w:t>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0FDB1B" w14:textId="77777777" w:rsidR="00ED54E0" w:rsidRPr="009239F7" w:rsidRDefault="0021720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37CE8" w14:paraId="1798CD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012F1F" w14:textId="77777777" w:rsidR="00ED54E0" w:rsidRPr="009239F7" w:rsidRDefault="0021720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799D6B" w14:textId="77777777" w:rsidR="00ED54E0" w:rsidRPr="002F6A28" w:rsidRDefault="0021720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5C13EAC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8A6620">
      <w:start w:val="1"/>
      <w:numFmt w:val="decimal"/>
      <w:pStyle w:val="SummaryText"/>
      <w:lvlText w:val="%1."/>
      <w:lvlJc w:val="left"/>
      <w:pPr>
        <w:ind w:left="360" w:hanging="360"/>
      </w:pPr>
    </w:lvl>
    <w:lvl w:ilvl="1" w:tplc="4392CE8E" w:tentative="1">
      <w:start w:val="1"/>
      <w:numFmt w:val="lowerLetter"/>
      <w:lvlText w:val="%2."/>
      <w:lvlJc w:val="left"/>
      <w:pPr>
        <w:ind w:left="1080" w:hanging="360"/>
      </w:pPr>
    </w:lvl>
    <w:lvl w:ilvl="2" w:tplc="BC523F06" w:tentative="1">
      <w:start w:val="1"/>
      <w:numFmt w:val="lowerRoman"/>
      <w:lvlText w:val="%3."/>
      <w:lvlJc w:val="right"/>
      <w:pPr>
        <w:ind w:left="1800" w:hanging="180"/>
      </w:pPr>
    </w:lvl>
    <w:lvl w:ilvl="3" w:tplc="56EE76A4" w:tentative="1">
      <w:start w:val="1"/>
      <w:numFmt w:val="decimal"/>
      <w:lvlText w:val="%4."/>
      <w:lvlJc w:val="left"/>
      <w:pPr>
        <w:ind w:left="2520" w:hanging="360"/>
      </w:pPr>
    </w:lvl>
    <w:lvl w:ilvl="4" w:tplc="E632BBE0" w:tentative="1">
      <w:start w:val="1"/>
      <w:numFmt w:val="lowerLetter"/>
      <w:lvlText w:val="%5."/>
      <w:lvlJc w:val="left"/>
      <w:pPr>
        <w:ind w:left="3240" w:hanging="360"/>
      </w:pPr>
    </w:lvl>
    <w:lvl w:ilvl="5" w:tplc="1D187B3A" w:tentative="1">
      <w:start w:val="1"/>
      <w:numFmt w:val="lowerRoman"/>
      <w:lvlText w:val="%6."/>
      <w:lvlJc w:val="right"/>
      <w:pPr>
        <w:ind w:left="3960" w:hanging="180"/>
      </w:pPr>
    </w:lvl>
    <w:lvl w:ilvl="6" w:tplc="FF1A180A" w:tentative="1">
      <w:start w:val="1"/>
      <w:numFmt w:val="decimal"/>
      <w:lvlText w:val="%7."/>
      <w:lvlJc w:val="left"/>
      <w:pPr>
        <w:ind w:left="4680" w:hanging="360"/>
      </w:pPr>
    </w:lvl>
    <w:lvl w:ilvl="7" w:tplc="BAF27D22" w:tentative="1">
      <w:start w:val="1"/>
      <w:numFmt w:val="lowerLetter"/>
      <w:lvlText w:val="%8."/>
      <w:lvlJc w:val="left"/>
      <w:pPr>
        <w:ind w:left="5400" w:hanging="360"/>
      </w:pPr>
    </w:lvl>
    <w:lvl w:ilvl="8" w:tplc="0880847C" w:tentative="1">
      <w:start w:val="1"/>
      <w:numFmt w:val="lowerRoman"/>
      <w:lvlText w:val="%9."/>
      <w:lvlJc w:val="right"/>
      <w:pPr>
        <w:ind w:left="6120" w:hanging="180"/>
      </w:pPr>
    </w:lvl>
  </w:abstractNum>
  <w:num w:numId="1" w16cid:durableId="1277059571">
    <w:abstractNumId w:val="9"/>
  </w:num>
  <w:num w:numId="2" w16cid:durableId="1024476788">
    <w:abstractNumId w:val="7"/>
  </w:num>
  <w:num w:numId="3" w16cid:durableId="212159065">
    <w:abstractNumId w:val="6"/>
  </w:num>
  <w:num w:numId="4" w16cid:durableId="537087802">
    <w:abstractNumId w:val="5"/>
  </w:num>
  <w:num w:numId="5" w16cid:durableId="1740400317">
    <w:abstractNumId w:val="4"/>
  </w:num>
  <w:num w:numId="6" w16cid:durableId="2027441248">
    <w:abstractNumId w:val="12"/>
  </w:num>
  <w:num w:numId="7" w16cid:durableId="1045641174">
    <w:abstractNumId w:val="11"/>
  </w:num>
  <w:num w:numId="8" w16cid:durableId="1696883723">
    <w:abstractNumId w:val="10"/>
  </w:num>
  <w:num w:numId="9" w16cid:durableId="583613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282929">
    <w:abstractNumId w:val="13"/>
  </w:num>
  <w:num w:numId="11" w16cid:durableId="1832601337">
    <w:abstractNumId w:val="8"/>
  </w:num>
  <w:num w:numId="12" w16cid:durableId="2112047822">
    <w:abstractNumId w:val="3"/>
  </w:num>
  <w:num w:numId="13" w16cid:durableId="1322733275">
    <w:abstractNumId w:val="2"/>
  </w:num>
  <w:num w:numId="14" w16cid:durableId="33969518">
    <w:abstractNumId w:val="1"/>
  </w:num>
  <w:num w:numId="15" w16cid:durableId="4070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6FF8"/>
    <w:rsid w:val="00204CC3"/>
    <w:rsid w:val="00214E54"/>
    <w:rsid w:val="00217200"/>
    <w:rsid w:val="00233408"/>
    <w:rsid w:val="00237CE8"/>
    <w:rsid w:val="00245783"/>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424D"/>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6B7E"/>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189B"/>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6BBF"/>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B6587"/>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1250"/>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D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1E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tbs@ttbs.org.t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TTO/23_11972_00_e.pdf" TargetMode="External"/><Relationship Id="rId4" Type="http://schemas.openxmlformats.org/officeDocument/2006/relationships/settings" Target="settings.xml"/><Relationship Id="rId9" Type="http://schemas.openxmlformats.org/officeDocument/2006/relationships/hyperlink" Target="http://www.gottbs.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3abbc2bc-aa21-44c3-b279-f68c04dc4736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57C8709-9758-41A3-922E-8C9848A81DB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2023-08-24T09:59:00Z</dcterms:created>
  <dcterms:modified xsi:type="dcterms:W3CDTF">2023-08-24T10:21:00Z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3abbc2bc-aa21-44c3-b279-f68c04dc4736</vt:lpwstr>
  </property>
  <property fmtid="{D5CDD505-2E9C-101B-9397-08002B2CF9AE}" pid="4" name="WTOCLASSIFICATION">
    <vt:lpwstr>WTO OFFICIAL</vt:lpwstr>
  </property>
</Properties>
</file>