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8C015" w14:textId="77777777" w:rsidR="00D90ADD" w:rsidRPr="009D0EBF" w:rsidRDefault="00983761" w:rsidP="009D0EBF">
      <w:pPr>
        <w:pStyle w:val="Title"/>
        <w:rPr>
          <w:caps w:val="0"/>
          <w:kern w:val="0"/>
        </w:rPr>
      </w:pPr>
      <w:r w:rsidRPr="009D0EBF">
        <w:rPr>
          <w:caps w:val="0"/>
          <w:kern w:val="0"/>
        </w:rPr>
        <w:t>NOTIFICATION</w:t>
      </w:r>
    </w:p>
    <w:p w14:paraId="0F0DD68D" w14:textId="77777777" w:rsidR="00D90ADD" w:rsidRPr="009D0EBF" w:rsidRDefault="00983761" w:rsidP="009D0EBF">
      <w:pPr>
        <w:pStyle w:val="Title3"/>
      </w:pPr>
      <w:r w:rsidRPr="009D0EBF">
        <w:t>Revision</w:t>
      </w:r>
    </w:p>
    <w:p w14:paraId="20EC886F" w14:textId="77777777" w:rsidR="00D90ADD" w:rsidRPr="009D0EBF" w:rsidRDefault="00983761" w:rsidP="009D0EBF">
      <w:pPr>
        <w:jc w:val="center"/>
      </w:pPr>
      <w:r w:rsidRPr="009D0EBF">
        <w:t>The following notification is being circulated in accordance with Article 10.6.</w:t>
      </w:r>
    </w:p>
    <w:p w14:paraId="2D3AE06B" w14:textId="77777777" w:rsidR="00D90ADD" w:rsidRPr="009D0EBF" w:rsidRDefault="00D90ADD" w:rsidP="009D0EB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8290"/>
      </w:tblGrid>
      <w:tr w:rsidR="00487A79" w14:paraId="7E0B6A89" w14:textId="77777777" w:rsidTr="009903FC">
        <w:tc>
          <w:tcPr>
            <w:tcW w:w="384" w:type="pct"/>
            <w:tcBorders>
              <w:bottom w:val="single" w:sz="6" w:space="0" w:color="auto"/>
            </w:tcBorders>
            <w:shd w:val="clear" w:color="auto" w:fill="auto"/>
          </w:tcPr>
          <w:p w14:paraId="46C03765" w14:textId="77777777" w:rsidR="004C341F" w:rsidRPr="009D0EBF" w:rsidRDefault="00983761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1.</w:t>
            </w:r>
          </w:p>
        </w:tc>
        <w:tc>
          <w:tcPr>
            <w:tcW w:w="4616" w:type="pct"/>
            <w:tcBorders>
              <w:bottom w:val="single" w:sz="6" w:space="0" w:color="auto"/>
            </w:tcBorders>
            <w:shd w:val="clear" w:color="auto" w:fill="auto"/>
          </w:tcPr>
          <w:p w14:paraId="571A0551" w14:textId="77777777" w:rsidR="004C341F" w:rsidRPr="009D0EBF" w:rsidRDefault="00983761" w:rsidP="006A4935">
            <w:pPr>
              <w:spacing w:before="120" w:after="120"/>
            </w:pPr>
            <w:r w:rsidRPr="009D0EBF">
              <w:rPr>
                <w:b/>
              </w:rPr>
              <w:t>Notifying Member:</w:t>
            </w:r>
            <w:r w:rsidR="004B48EF" w:rsidRPr="009D0EBF">
              <w:rPr>
                <w:b/>
              </w:rPr>
              <w:t xml:space="preserve"> </w:t>
            </w:r>
            <w:bookmarkStart w:id="0" w:name="sps1a"/>
            <w:r w:rsidR="009D0EBF" w:rsidRPr="008D6315">
              <w:rPr>
                <w:caps/>
                <w:u w:val="single"/>
              </w:rPr>
              <w:t>Thailand</w:t>
            </w:r>
            <w:bookmarkEnd w:id="0"/>
          </w:p>
          <w:p w14:paraId="1C4AD649" w14:textId="77777777" w:rsidR="004C341F" w:rsidRPr="009D0EBF" w:rsidRDefault="00983761" w:rsidP="009D0EBF">
            <w:pPr>
              <w:spacing w:after="120"/>
            </w:pPr>
            <w:r w:rsidRPr="009D0EBF">
              <w:rPr>
                <w:b/>
              </w:rPr>
              <w:t>If applicable, name of local government involved (Articles 3.2 and 7.2):</w:t>
            </w:r>
            <w:r w:rsidR="004B48EF" w:rsidRPr="009D0EBF">
              <w:t xml:space="preserve"> </w:t>
            </w:r>
            <w:bookmarkStart w:id="1" w:name="sps1b"/>
            <w:bookmarkEnd w:id="1"/>
          </w:p>
        </w:tc>
      </w:tr>
      <w:tr w:rsidR="00487A79" w14:paraId="01B8BD6B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2F691" w14:textId="77777777" w:rsidR="004C341F" w:rsidRPr="009D0EBF" w:rsidRDefault="00983761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2.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9E89F" w14:textId="77777777" w:rsidR="004C341F" w:rsidRPr="009D0EBF" w:rsidRDefault="00983761" w:rsidP="000A3EFB">
            <w:pPr>
              <w:spacing w:before="120" w:after="120"/>
              <w:jc w:val="left"/>
            </w:pPr>
            <w:r w:rsidRPr="009D0EBF">
              <w:rPr>
                <w:b/>
              </w:rPr>
              <w:t>Agency responsible:</w:t>
            </w:r>
            <w:r w:rsidR="004B48EF" w:rsidRPr="009D0EBF">
              <w:t xml:space="preserve"> </w:t>
            </w:r>
            <w:bookmarkStart w:id="2" w:name="sps2a"/>
            <w:r w:rsidRPr="009D0EBF">
              <w:t>Thai Industrial Standards Institute (TISI), Ministry of Industry</w:t>
            </w:r>
            <w:bookmarkEnd w:id="2"/>
          </w:p>
          <w:p w14:paraId="621E14B2" w14:textId="77777777" w:rsidR="004C341F" w:rsidRPr="009D0EBF" w:rsidRDefault="00983761" w:rsidP="00B30408">
            <w:pPr>
              <w:spacing w:after="120"/>
              <w:jc w:val="left"/>
            </w:pPr>
            <w:r w:rsidRPr="009D0EBF">
              <w:rPr>
                <w:b/>
              </w:rPr>
              <w:t>Name and address (including telephone and fax numbers, email and website addresses, if available) of</w:t>
            </w:r>
            <w:r w:rsidRPr="009D0EBF">
              <w:t xml:space="preserve"> </w:t>
            </w:r>
            <w:r w:rsidRPr="009D0EBF">
              <w:rPr>
                <w:b/>
              </w:rPr>
              <w:t>agency or authority designated to handle comments regarding the notification shall be indicated if different from above:</w:t>
            </w:r>
            <w:r w:rsidR="00B30408">
              <w:rPr>
                <w:b/>
              </w:rPr>
              <w:t xml:space="preserve"> </w:t>
            </w:r>
            <w:bookmarkStart w:id="3" w:name="sps4a"/>
          </w:p>
          <w:p w14:paraId="370CD0F3" w14:textId="77777777" w:rsidR="002A50E4" w:rsidRPr="009D0EBF" w:rsidRDefault="00983761" w:rsidP="00B30408">
            <w:pPr>
              <w:spacing w:after="120"/>
              <w:jc w:val="left"/>
            </w:pPr>
            <w:r w:rsidRPr="009D0EBF">
              <w:t>WTO/TBT Enquiry Point and Notification Authority</w:t>
            </w:r>
            <w:r w:rsidRPr="009D0EBF">
              <w:br/>
              <w:t xml:space="preserve">Thai Industrial Standards Institute (TISI), Ministry of Industry </w:t>
            </w:r>
            <w:r w:rsidRPr="009D0EBF">
              <w:br/>
              <w:t xml:space="preserve">Tel.: (662) 202 3504, 202 3523 </w:t>
            </w:r>
            <w:r w:rsidRPr="009D0EBF">
              <w:br/>
              <w:t xml:space="preserve">Fax: (662) 202 3511, 354 3041 </w:t>
            </w:r>
            <w:r w:rsidRPr="009D0EBF">
              <w:br/>
              <w:t xml:space="preserve">E-mail: </w:t>
            </w:r>
            <w:hyperlink r:id="rId7" w:history="1">
              <w:r w:rsidRPr="009D0EBF">
                <w:rPr>
                  <w:color w:val="0000FF"/>
                  <w:u w:val="single"/>
                </w:rPr>
                <w:t>thaitbt@tisi.mail.go.th</w:t>
              </w:r>
            </w:hyperlink>
            <w:r w:rsidRPr="009D0EBF">
              <w:br/>
              <w:t xml:space="preserve">Website: </w:t>
            </w:r>
            <w:hyperlink r:id="rId8" w:history="1">
              <w:r w:rsidRPr="009D0EBF">
                <w:rPr>
                  <w:color w:val="0000FF"/>
                  <w:u w:val="single"/>
                </w:rPr>
                <w:t>http://www.tisi.go.th</w:t>
              </w:r>
            </w:hyperlink>
            <w:bookmarkEnd w:id="3"/>
            <w:r w:rsidRPr="009D0EBF">
              <w:t xml:space="preserve"> </w:t>
            </w:r>
          </w:p>
        </w:tc>
      </w:tr>
      <w:tr w:rsidR="00487A79" w14:paraId="19E7F9C1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75BC2" w14:textId="77777777" w:rsidR="004C341F" w:rsidRPr="009D0EBF" w:rsidRDefault="00983761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3.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7E98F" w14:textId="77777777" w:rsidR="004C341F" w:rsidRPr="009D0EBF" w:rsidRDefault="00983761" w:rsidP="009D0EBF">
            <w:pPr>
              <w:spacing w:before="120" w:after="120"/>
              <w:rPr>
                <w:b/>
              </w:rPr>
            </w:pPr>
            <w:r w:rsidRPr="009D0EBF">
              <w:rPr>
                <w:b/>
              </w:rPr>
              <w:t>Notified under Article 2.9.2 [</w:t>
            </w:r>
            <w:bookmarkStart w:id="4" w:name="tbt3a"/>
            <w:r w:rsidRPr="009D0EBF">
              <w:rPr>
                <w:b/>
              </w:rPr>
              <w:t>X</w:t>
            </w:r>
            <w:bookmarkEnd w:id="4"/>
            <w:r w:rsidRPr="009D0EBF">
              <w:rPr>
                <w:b/>
              </w:rPr>
              <w:t>], 2.10.1 [</w:t>
            </w:r>
            <w:bookmarkStart w:id="5" w:name="tbt3b"/>
            <w:r w:rsidRPr="009D0EBF">
              <w:rPr>
                <w:b/>
              </w:rPr>
              <w:t>  </w:t>
            </w:r>
            <w:bookmarkEnd w:id="5"/>
            <w:r w:rsidRPr="009D0EBF">
              <w:rPr>
                <w:b/>
              </w:rPr>
              <w:t>], 5.6.2 [</w:t>
            </w:r>
            <w:bookmarkStart w:id="6" w:name="tbt3c"/>
            <w:r w:rsidRPr="009D0EBF">
              <w:rPr>
                <w:b/>
              </w:rPr>
              <w:t>  </w:t>
            </w:r>
            <w:bookmarkEnd w:id="6"/>
            <w:r w:rsidRPr="009D0EBF">
              <w:rPr>
                <w:b/>
              </w:rPr>
              <w:t>], 5.7.1 [</w:t>
            </w:r>
            <w:bookmarkStart w:id="7" w:name="tbt3d"/>
            <w:r w:rsidRPr="009D0EBF">
              <w:rPr>
                <w:b/>
              </w:rPr>
              <w:t>  </w:t>
            </w:r>
            <w:bookmarkEnd w:id="7"/>
            <w:r w:rsidRPr="009D0EBF">
              <w:rPr>
                <w:b/>
              </w:rPr>
              <w:t>], other</w:t>
            </w:r>
            <w:bookmarkStart w:id="8" w:name="tbt3f"/>
            <w:bookmarkEnd w:id="8"/>
            <w:r w:rsidR="00B73EE6">
              <w:rPr>
                <w:b/>
              </w:rPr>
              <w:t>:</w:t>
            </w:r>
            <w:r w:rsidR="00B73EE6" w:rsidRPr="00E42A3E">
              <w:t xml:space="preserve"> </w:t>
            </w:r>
            <w:bookmarkStart w:id="9" w:name="tbt3e"/>
            <w:bookmarkEnd w:id="9"/>
            <w:r w:rsidR="00B73EE6">
              <w:rPr>
                <w:b/>
              </w:rPr>
              <w:t xml:space="preserve"> </w:t>
            </w:r>
          </w:p>
        </w:tc>
      </w:tr>
      <w:tr w:rsidR="00487A79" w14:paraId="65C2DEC6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51CAE" w14:textId="77777777" w:rsidR="004C341F" w:rsidRPr="009D0EBF" w:rsidRDefault="00983761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4.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A2890" w14:textId="77777777" w:rsidR="004C341F" w:rsidRPr="009D0EBF" w:rsidRDefault="00983761" w:rsidP="009D0EBF">
            <w:pPr>
              <w:spacing w:before="120" w:after="120"/>
            </w:pPr>
            <w:r w:rsidRPr="009D0EBF">
              <w:rPr>
                <w:b/>
              </w:rPr>
              <w:t>Products covered (HS or CCCN where applicable, otherwise national tariff heading.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>ICS numbers may be provided in addition, where applicable):</w:t>
            </w:r>
            <w:r w:rsidR="004B48EF" w:rsidRPr="009D0EBF">
              <w:t xml:space="preserve"> Crash protection and restraint systems (ICS 43.040.80)</w:t>
            </w:r>
            <w:bookmarkStart w:id="10" w:name="sps3a"/>
            <w:bookmarkEnd w:id="10"/>
          </w:p>
        </w:tc>
      </w:tr>
      <w:tr w:rsidR="00487A79" w14:paraId="546DC32C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93030" w14:textId="77777777" w:rsidR="004C341F" w:rsidRPr="009D0EBF" w:rsidRDefault="00983761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5.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A8E9C" w14:textId="77777777" w:rsidR="004C341F" w:rsidRPr="009D0EBF" w:rsidRDefault="00983761" w:rsidP="009D0EBF">
            <w:pPr>
              <w:spacing w:before="120" w:after="120"/>
            </w:pPr>
            <w:r w:rsidRPr="009D0EBF">
              <w:rPr>
                <w:b/>
              </w:rPr>
              <w:t>Title, number of pages and language(s) of the notified document:</w:t>
            </w:r>
            <w:r w:rsidR="0069402C" w:rsidRPr="002F78E9">
              <w:t xml:space="preserve"> Draft Ministerial Regulation on Vehicles with regard to the Protection of the Occupants in the Event of a Lateral Collision (TIS 2399-256X(202X)) (3 page(s), in Thai)</w:t>
            </w:r>
            <w:bookmarkStart w:id="11" w:name="sps5a"/>
            <w:bookmarkEnd w:id="11"/>
          </w:p>
        </w:tc>
      </w:tr>
      <w:tr w:rsidR="00487A79" w14:paraId="7C21E210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55A49" w14:textId="77777777" w:rsidR="004C341F" w:rsidRPr="009D0EBF" w:rsidRDefault="00983761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6.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55A31" w14:textId="77777777" w:rsidR="004C341F" w:rsidRPr="009D0EBF" w:rsidRDefault="00983761" w:rsidP="009D0EBF">
            <w:pPr>
              <w:spacing w:before="120" w:after="120"/>
            </w:pPr>
            <w:r w:rsidRPr="009D0EBF">
              <w:rPr>
                <w:b/>
              </w:rPr>
              <w:t>Description of content:</w:t>
            </w:r>
            <w:r w:rsidR="004B48EF" w:rsidRPr="002176BC">
              <w:t xml:space="preserve"> The Thai Industrial Standards Institute (TISI) has proposed to amend the draft Thai Industrial Standard for Vehicles with regard to the Protection of the Occupants in the Event of a Lateral Collision (TIS 2399-256X(202X)). The main amendment covers scope of the standard and testing method.</w:t>
            </w:r>
          </w:p>
        </w:tc>
      </w:tr>
      <w:tr w:rsidR="00487A79" w14:paraId="479B196A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A7EF7" w14:textId="77777777" w:rsidR="004C341F" w:rsidRPr="009D0EBF" w:rsidRDefault="00983761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7.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5AD02" w14:textId="77777777" w:rsidR="004C341F" w:rsidRPr="009D0EBF" w:rsidRDefault="00983761" w:rsidP="009D0EBF">
            <w:pPr>
              <w:spacing w:before="120" w:after="120"/>
            </w:pPr>
            <w:r w:rsidRPr="009D0EBF">
              <w:rPr>
                <w:b/>
              </w:rPr>
              <w:t>Objective and rationale, including the nature of urgent problems where applicable:</w:t>
            </w:r>
            <w:r w:rsidR="004B48EF" w:rsidRPr="00BF5532">
              <w:t xml:space="preserve"> Protection of human health or safety</w:t>
            </w:r>
            <w:bookmarkStart w:id="12" w:name="sps7f"/>
            <w:bookmarkEnd w:id="12"/>
            <w:r w:rsidRPr="00BF5532">
              <w:t xml:space="preserve"> </w:t>
            </w:r>
          </w:p>
        </w:tc>
      </w:tr>
      <w:tr w:rsidR="00487A79" w14:paraId="36389763" w14:textId="77777777" w:rsidTr="009903FC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AE2BB" w14:textId="77777777" w:rsidR="004C341F" w:rsidRPr="009D0EBF" w:rsidRDefault="00983761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8.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8F701" w14:textId="77777777" w:rsidR="004C341F" w:rsidRPr="009D0EBF" w:rsidRDefault="00983761" w:rsidP="00EA2511">
            <w:pPr>
              <w:spacing w:before="120" w:after="120"/>
            </w:pPr>
            <w:r w:rsidRPr="009D0EBF">
              <w:rPr>
                <w:b/>
              </w:rPr>
              <w:t>Relevant documents:</w:t>
            </w:r>
            <w:r w:rsidR="004B48EF" w:rsidRPr="004B3635">
              <w:t xml:space="preserve"> UN Regulation No. 95 Uniform provisions Concerning the Approval of Vehicles with regard to the protection of the occupants in the event of a lateral collision</w:t>
            </w:r>
          </w:p>
        </w:tc>
      </w:tr>
      <w:tr w:rsidR="00487A79" w14:paraId="3824EDC6" w14:textId="77777777" w:rsidTr="00400D4D">
        <w:trPr>
          <w:cantSplit/>
        </w:trPr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48962" w14:textId="77777777" w:rsidR="004B48EF" w:rsidRPr="009D0EBF" w:rsidRDefault="00983761" w:rsidP="009D0EBF">
            <w:pPr>
              <w:spacing w:before="120" w:after="120"/>
              <w:jc w:val="center"/>
              <w:rPr>
                <w:b/>
              </w:rPr>
            </w:pPr>
            <w:r w:rsidRPr="009D0EBF">
              <w:rPr>
                <w:b/>
              </w:rPr>
              <w:t>9.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E734F8" w14:textId="77777777" w:rsidR="004B48EF" w:rsidRPr="009D0EBF" w:rsidRDefault="00983761" w:rsidP="00EA2511">
            <w:pPr>
              <w:spacing w:before="120" w:after="120"/>
            </w:pPr>
            <w:r w:rsidRPr="009D0EBF">
              <w:rPr>
                <w:b/>
              </w:rPr>
              <w:t>Proposed date of adoption:</w:t>
            </w:r>
            <w:r w:rsidR="004B69CA">
              <w:rPr>
                <w:bCs/>
              </w:rPr>
              <w:t xml:space="preserve"> </w:t>
            </w:r>
            <w:bookmarkStart w:id="13" w:name="sps10a"/>
            <w:bookmarkStart w:id="14" w:name="sps10b"/>
            <w:bookmarkEnd w:id="13"/>
            <w:r w:rsidRPr="009D0EBF">
              <w:t>-</w:t>
            </w:r>
            <w:bookmarkEnd w:id="14"/>
          </w:p>
          <w:p w14:paraId="4AE7C2B1" w14:textId="77777777" w:rsidR="004B48EF" w:rsidRPr="009D0EBF" w:rsidRDefault="00983761" w:rsidP="00EA2511">
            <w:pPr>
              <w:spacing w:after="120"/>
            </w:pPr>
            <w:r w:rsidRPr="009D0EBF">
              <w:rPr>
                <w:b/>
              </w:rPr>
              <w:t>Proposed date of entry into force:</w:t>
            </w:r>
            <w:r w:rsidR="0022230B">
              <w:rPr>
                <w:bCs/>
              </w:rPr>
              <w:t xml:space="preserve"> </w:t>
            </w:r>
            <w:bookmarkStart w:id="15" w:name="sps11a"/>
            <w:bookmarkStart w:id="16" w:name="sps11b"/>
            <w:bookmarkEnd w:id="15"/>
            <w:r w:rsidRPr="009D0EBF">
              <w:t>-</w:t>
            </w:r>
            <w:bookmarkEnd w:id="16"/>
          </w:p>
        </w:tc>
      </w:tr>
      <w:tr w:rsidR="00487A79" w14:paraId="1517B382" w14:textId="77777777" w:rsidTr="009D7160">
        <w:tc>
          <w:tcPr>
            <w:tcW w:w="38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286DD" w14:textId="77777777" w:rsidR="004C341F" w:rsidRPr="009D0EBF" w:rsidRDefault="00983761" w:rsidP="009D0EBF">
            <w:pPr>
              <w:spacing w:before="120" w:after="120"/>
              <w:jc w:val="center"/>
            </w:pPr>
            <w:r w:rsidRPr="009D0EBF">
              <w:rPr>
                <w:b/>
              </w:rPr>
              <w:t>10.</w:t>
            </w:r>
          </w:p>
        </w:tc>
        <w:tc>
          <w:tcPr>
            <w:tcW w:w="461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CC67E" w14:textId="77777777" w:rsidR="004C341F" w:rsidRPr="009D0EBF" w:rsidRDefault="00983761" w:rsidP="009D0EBF">
            <w:pPr>
              <w:spacing w:before="120" w:after="120"/>
            </w:pPr>
            <w:r w:rsidRPr="009D0EBF">
              <w:rPr>
                <w:b/>
              </w:rPr>
              <w:t>Final date for comments:</w:t>
            </w:r>
            <w:r w:rsidR="004B48EF" w:rsidRPr="004B3635">
              <w:t xml:space="preserve"> 60 days from notification</w:t>
            </w:r>
            <w:bookmarkStart w:id="17" w:name="sps12a"/>
            <w:bookmarkEnd w:id="17"/>
          </w:p>
        </w:tc>
      </w:tr>
      <w:tr w:rsidR="00487A79" w14:paraId="45E49E5F" w14:textId="77777777" w:rsidTr="009D7160">
        <w:trPr>
          <w:trHeight w:val="345"/>
        </w:trPr>
        <w:tc>
          <w:tcPr>
            <w:tcW w:w="384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94E2CB6" w14:textId="77777777" w:rsidR="004C341F" w:rsidRPr="009D0EBF" w:rsidRDefault="00983761" w:rsidP="005F4259">
            <w:pPr>
              <w:keepNext/>
              <w:keepLines/>
              <w:spacing w:before="120" w:after="120"/>
              <w:jc w:val="center"/>
            </w:pPr>
            <w:r w:rsidRPr="009D0EBF">
              <w:rPr>
                <w:b/>
              </w:rPr>
              <w:lastRenderedPageBreak/>
              <w:t>11.</w:t>
            </w:r>
          </w:p>
        </w:tc>
        <w:tc>
          <w:tcPr>
            <w:tcW w:w="4616" w:type="pct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7161B95" w14:textId="77777777" w:rsidR="004C341F" w:rsidRPr="009D0EBF" w:rsidRDefault="00983761" w:rsidP="009C7DE5">
            <w:pPr>
              <w:keepNext/>
              <w:keepLines/>
              <w:spacing w:before="120" w:after="120"/>
              <w:rPr>
                <w:b/>
              </w:rPr>
            </w:pPr>
            <w:r w:rsidRPr="009D0EBF">
              <w:rPr>
                <w:b/>
              </w:rPr>
              <w:t>Texts available from:</w:t>
            </w:r>
            <w:r w:rsidR="004B48EF" w:rsidRPr="009D0EBF">
              <w:rPr>
                <w:b/>
              </w:rPr>
              <w:t xml:space="preserve"> </w:t>
            </w:r>
            <w:r w:rsidRPr="009D0EBF">
              <w:rPr>
                <w:b/>
              </w:rPr>
              <w:t xml:space="preserve">National enquiry point </w:t>
            </w:r>
            <w:r w:rsidR="00543B49" w:rsidRPr="009D0EBF">
              <w:rPr>
                <w:b/>
              </w:rPr>
              <w:t>[</w:t>
            </w:r>
            <w:bookmarkStart w:id="18" w:name="sps13b"/>
            <w:r w:rsidRPr="009D0EBF">
              <w:rPr>
                <w:b/>
              </w:rPr>
              <w:t xml:space="preserve"> </w:t>
            </w:r>
            <w:bookmarkEnd w:id="18"/>
            <w:r w:rsidRPr="009D0EBF">
              <w:rPr>
                <w:b/>
              </w:rPr>
              <w:t>] or address, telephone or fax numbers</w:t>
            </w:r>
            <w:r w:rsidR="004B48EF" w:rsidRPr="009D0EBF">
              <w:rPr>
                <w:b/>
              </w:rPr>
              <w:t xml:space="preserve"> and</w:t>
            </w:r>
            <w:r w:rsidRPr="009D0EBF">
              <w:rPr>
                <w:b/>
              </w:rPr>
              <w:t xml:space="preserve"> email and website address</w:t>
            </w:r>
            <w:r w:rsidR="00231951" w:rsidRPr="009D0EBF">
              <w:rPr>
                <w:b/>
              </w:rPr>
              <w:t>es</w:t>
            </w:r>
            <w:r w:rsidRPr="009D0EBF">
              <w:rPr>
                <w:b/>
              </w:rPr>
              <w:t>, if available</w:t>
            </w:r>
            <w:r w:rsidR="004B48EF" w:rsidRPr="009D0EBF">
              <w:rPr>
                <w:b/>
              </w:rPr>
              <w:t>,</w:t>
            </w:r>
            <w:r w:rsidRPr="009D0EBF">
              <w:rPr>
                <w:b/>
              </w:rPr>
              <w:t xml:space="preserve"> of other body:</w:t>
            </w:r>
            <w:r w:rsidR="009C7DE5" w:rsidRPr="003F5EEF">
              <w:t xml:space="preserve"> </w:t>
            </w:r>
            <w:bookmarkStart w:id="19" w:name="sps13c"/>
          </w:p>
          <w:p w14:paraId="062CF854" w14:textId="77777777" w:rsidR="002A50E4" w:rsidRPr="003F5EEF" w:rsidRDefault="00983761" w:rsidP="009C7DE5">
            <w:pPr>
              <w:keepNext/>
              <w:keepLines/>
              <w:spacing w:before="120" w:after="120"/>
              <w:jc w:val="left"/>
              <w:rPr>
                <w:bCs/>
              </w:rPr>
            </w:pPr>
            <w:r w:rsidRPr="003F5EEF">
              <w:rPr>
                <w:bCs/>
              </w:rPr>
              <w:t>WTO/TBT Enquiry Point and Notification Authority</w:t>
            </w:r>
            <w:r w:rsidRPr="003F5EEF">
              <w:rPr>
                <w:bCs/>
              </w:rPr>
              <w:br/>
              <w:t xml:space="preserve">Thai Industrial Standards Institute (TISI), Ministry of Industry </w:t>
            </w:r>
            <w:r w:rsidRPr="003F5EEF">
              <w:rPr>
                <w:bCs/>
              </w:rPr>
              <w:br/>
              <w:t xml:space="preserve">Tel.: (662) 202 3504, 202 3523 </w:t>
            </w:r>
            <w:r w:rsidRPr="003F5EEF">
              <w:rPr>
                <w:bCs/>
              </w:rPr>
              <w:br/>
              <w:t xml:space="preserve">Fax: (662) 202 3511, 354 3041 </w:t>
            </w:r>
            <w:r w:rsidRPr="003F5EEF">
              <w:rPr>
                <w:bCs/>
              </w:rPr>
              <w:br/>
              <w:t xml:space="preserve">E-mail: </w:t>
            </w:r>
            <w:hyperlink r:id="rId9" w:history="1">
              <w:r w:rsidRPr="003F5EEF">
                <w:rPr>
                  <w:bCs/>
                  <w:color w:val="0000FF"/>
                  <w:u w:val="single"/>
                </w:rPr>
                <w:t>thaitbt@tisi.mail.go.th</w:t>
              </w:r>
            </w:hyperlink>
            <w:r w:rsidRPr="003F5EEF">
              <w:rPr>
                <w:bCs/>
              </w:rPr>
              <w:br/>
              <w:t xml:space="preserve">Website: </w:t>
            </w:r>
            <w:hyperlink r:id="rId10" w:history="1">
              <w:r w:rsidRPr="003F5EEF">
                <w:rPr>
                  <w:bCs/>
                  <w:color w:val="0000FF"/>
                  <w:u w:val="single"/>
                </w:rPr>
                <w:t>http://www.tisi.go.th</w:t>
              </w:r>
            </w:hyperlink>
          </w:p>
          <w:p w14:paraId="063F4FCA" w14:textId="77777777" w:rsidR="002A50E4" w:rsidRPr="003F5EEF" w:rsidRDefault="00F17D01" w:rsidP="009C7DE5">
            <w:pPr>
              <w:keepNext/>
              <w:keepLines/>
              <w:spacing w:before="120" w:after="120"/>
              <w:rPr>
                <w:bCs/>
              </w:rPr>
            </w:pPr>
            <w:hyperlink r:id="rId11" w:history="1">
              <w:r w:rsidR="00983761" w:rsidRPr="003F5EEF">
                <w:rPr>
                  <w:bCs/>
                  <w:color w:val="0000FF"/>
                  <w:u w:val="single"/>
                </w:rPr>
                <w:t>https://members.wto.org/crnattachments/2021/TBT/THA/21_5509_00_x.pdf</w:t>
              </w:r>
            </w:hyperlink>
            <w:bookmarkEnd w:id="19"/>
          </w:p>
        </w:tc>
      </w:tr>
    </w:tbl>
    <w:p w14:paraId="6E9C7FDF" w14:textId="77777777" w:rsidR="004B48EF" w:rsidRPr="009D0EBF" w:rsidRDefault="004B48EF" w:rsidP="00E94F70"/>
    <w:sectPr w:rsidR="004B48EF" w:rsidRPr="009D0EBF" w:rsidSect="00E94F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BC521" w14:textId="77777777" w:rsidR="00F15055" w:rsidRDefault="00983761">
      <w:r>
        <w:separator/>
      </w:r>
    </w:p>
  </w:endnote>
  <w:endnote w:type="continuationSeparator" w:id="0">
    <w:p w14:paraId="5E6D2914" w14:textId="77777777" w:rsidR="00F15055" w:rsidRDefault="0098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EECE5" w14:textId="77777777" w:rsidR="004B69CA" w:rsidRPr="009D0EBF" w:rsidRDefault="00983761" w:rsidP="00D90ADD">
    <w:pPr>
      <w:pStyle w:val="Footer"/>
    </w:pPr>
    <w:r w:rsidRPr="009D0EB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B6D2E" w14:textId="77777777" w:rsidR="00D90ADD" w:rsidRPr="009D0EBF" w:rsidRDefault="00983761" w:rsidP="00D90ADD">
    <w:pPr>
      <w:pStyle w:val="Footer"/>
    </w:pPr>
    <w:r w:rsidRPr="009D0EB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6928B" w14:textId="77777777" w:rsidR="004B48EF" w:rsidRPr="009D0EBF" w:rsidRDefault="00983761">
    <w:pPr>
      <w:pStyle w:val="Footer"/>
    </w:pPr>
    <w:r w:rsidRPr="009D0E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2744B" w14:textId="77777777" w:rsidR="00F15055" w:rsidRDefault="00983761">
      <w:r>
        <w:separator/>
      </w:r>
    </w:p>
  </w:footnote>
  <w:footnote w:type="continuationSeparator" w:id="0">
    <w:p w14:paraId="119592C3" w14:textId="77777777" w:rsidR="00F15055" w:rsidRDefault="0098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B3E4" w14:textId="77777777" w:rsidR="004B69CA" w:rsidRPr="009D0EBF" w:rsidRDefault="00983761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4022">
      <w:t>G/TBT/N/COUNTRY</w:t>
    </w:r>
  </w:p>
  <w:p w14:paraId="3B15F6D6" w14:textId="77777777" w:rsidR="004B69CA" w:rsidRPr="009D0EBF" w:rsidRDefault="004B69CA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AB54BF" w14:textId="77777777" w:rsidR="004B69CA" w:rsidRPr="009D0EBF" w:rsidRDefault="00983761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4BDEF788" w14:textId="77777777" w:rsidR="004B69CA" w:rsidRPr="009D0EBF" w:rsidRDefault="004B69CA" w:rsidP="00D90A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BC1B9" w14:textId="77777777" w:rsidR="00D90ADD" w:rsidRPr="009D0EBF" w:rsidRDefault="00983761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0" w:name="spsSymbolHeader"/>
    <w:r w:rsidRPr="00BA4022">
      <w:t>G/TBT/N/THA/587/Rev.1</w:t>
    </w:r>
    <w:bookmarkEnd w:id="20"/>
  </w:p>
  <w:p w14:paraId="7B83AE52" w14:textId="77777777" w:rsidR="00D90ADD" w:rsidRPr="009D0EBF" w:rsidRDefault="00D90ADD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C37102" w14:textId="77777777" w:rsidR="00D90ADD" w:rsidRPr="009D0EBF" w:rsidRDefault="00983761" w:rsidP="00D90A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0EBF">
      <w:t xml:space="preserve">- </w:t>
    </w:r>
    <w:r w:rsidRPr="009D0EBF">
      <w:fldChar w:fldCharType="begin"/>
    </w:r>
    <w:r w:rsidRPr="009D0EBF">
      <w:instrText xml:space="preserve"> PAGE </w:instrText>
    </w:r>
    <w:r w:rsidRPr="009D0EBF">
      <w:fldChar w:fldCharType="separate"/>
    </w:r>
    <w:r w:rsidRPr="009D0EBF">
      <w:t>2</w:t>
    </w:r>
    <w:r w:rsidRPr="009D0EBF">
      <w:fldChar w:fldCharType="end"/>
    </w:r>
    <w:r w:rsidRPr="009D0EBF">
      <w:t xml:space="preserve"> -</w:t>
    </w:r>
  </w:p>
  <w:p w14:paraId="35D31EE3" w14:textId="77777777" w:rsidR="00D90ADD" w:rsidRPr="009D0EBF" w:rsidRDefault="00D90ADD" w:rsidP="00D90A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7A79" w14:paraId="02A8E4B2" w14:textId="77777777" w:rsidTr="00745C0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E170DF" w14:textId="77777777" w:rsidR="00ED54E0" w:rsidRPr="00D90ADD" w:rsidRDefault="00ED54E0" w:rsidP="00F10043">
          <w:pPr>
            <w:rPr>
              <w:noProof/>
              <w:lang w:eastAsia="en-GB"/>
            </w:rPr>
          </w:pPr>
          <w:bookmarkStart w:id="2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B3E019" w14:textId="77777777" w:rsidR="00ED54E0" w:rsidRPr="00D90ADD" w:rsidRDefault="00ED54E0" w:rsidP="00F10043">
          <w:pPr>
            <w:jc w:val="right"/>
            <w:rPr>
              <w:b/>
              <w:color w:val="FF0000"/>
              <w:szCs w:val="16"/>
            </w:rPr>
          </w:pPr>
        </w:p>
      </w:tc>
    </w:tr>
    <w:bookmarkEnd w:id="21"/>
    <w:tr w:rsidR="00487A79" w14:paraId="25F9F878" w14:textId="77777777" w:rsidTr="00745C0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5A2A54" w14:textId="77777777" w:rsidR="00ED54E0" w:rsidRPr="00D90ADD" w:rsidRDefault="00983761" w:rsidP="00F10043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1A636D" wp14:editId="74650B0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0912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168BB2" w14:textId="77777777" w:rsidR="00ED54E0" w:rsidRPr="00D90ADD" w:rsidRDefault="00ED54E0" w:rsidP="00F10043">
          <w:pPr>
            <w:jc w:val="right"/>
            <w:rPr>
              <w:b/>
              <w:szCs w:val="16"/>
            </w:rPr>
          </w:pPr>
        </w:p>
      </w:tc>
    </w:tr>
    <w:tr w:rsidR="00487A79" w14:paraId="3FD09BD7" w14:textId="77777777" w:rsidTr="00745C0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BDCE0B" w14:textId="77777777" w:rsidR="00ED54E0" w:rsidRPr="00D90ADD" w:rsidRDefault="00ED54E0" w:rsidP="00F10043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96232E" w14:textId="77777777" w:rsidR="00D90ADD" w:rsidRPr="009D0EBF" w:rsidRDefault="00983761" w:rsidP="00F10043">
          <w:pPr>
            <w:jc w:val="right"/>
            <w:rPr>
              <w:b/>
              <w:szCs w:val="16"/>
            </w:rPr>
          </w:pPr>
          <w:bookmarkStart w:id="22" w:name="bmkSymbols"/>
          <w:r w:rsidRPr="009D0EBF">
            <w:rPr>
              <w:b/>
              <w:szCs w:val="16"/>
            </w:rPr>
            <w:t>G/TBT/N/THA/587/Rev.1</w:t>
          </w:r>
          <w:bookmarkEnd w:id="22"/>
        </w:p>
      </w:tc>
    </w:tr>
    <w:tr w:rsidR="00487A79" w14:paraId="4411C367" w14:textId="77777777" w:rsidTr="00745C0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F768D0" w14:textId="77777777" w:rsidR="00ED54E0" w:rsidRPr="00D90ADD" w:rsidRDefault="00ED54E0" w:rsidP="00F10043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7CC801" w14:textId="323DB4E1" w:rsidR="00ED54E0" w:rsidRPr="00D90ADD" w:rsidRDefault="00983761" w:rsidP="00F10043">
          <w:pPr>
            <w:jc w:val="right"/>
            <w:rPr>
              <w:szCs w:val="16"/>
            </w:rPr>
          </w:pPr>
          <w:bookmarkStart w:id="23" w:name="spsDateDistribution"/>
          <w:bookmarkStart w:id="24" w:name="bmkDate"/>
          <w:bookmarkEnd w:id="23"/>
          <w:bookmarkEnd w:id="24"/>
          <w:r>
            <w:rPr>
              <w:szCs w:val="16"/>
            </w:rPr>
            <w:t>1 September 2021</w:t>
          </w:r>
        </w:p>
      </w:tc>
    </w:tr>
    <w:tr w:rsidR="00487A79" w14:paraId="128CB227" w14:textId="77777777" w:rsidTr="00745C0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8215C4" w14:textId="7E7C1900" w:rsidR="00ED54E0" w:rsidRPr="00D90ADD" w:rsidRDefault="00983761" w:rsidP="0029715D">
          <w:pPr>
            <w:jc w:val="left"/>
            <w:rPr>
              <w:b/>
            </w:rPr>
          </w:pPr>
          <w:bookmarkStart w:id="25" w:name="bmkSerial"/>
          <w:r w:rsidRPr="009D0EBF">
            <w:rPr>
              <w:color w:val="FF0000"/>
              <w:szCs w:val="16"/>
            </w:rPr>
            <w:t>(</w:t>
          </w:r>
          <w:bookmarkStart w:id="26" w:name="spsSerialNumber"/>
          <w:bookmarkEnd w:id="26"/>
          <w:r>
            <w:rPr>
              <w:color w:val="FF0000"/>
              <w:szCs w:val="16"/>
            </w:rPr>
            <w:t>21-</w:t>
          </w:r>
          <w:r w:rsidR="00CA7BDE">
            <w:rPr>
              <w:color w:val="FF0000"/>
              <w:szCs w:val="16"/>
            </w:rPr>
            <w:t>6544</w:t>
          </w:r>
          <w:r w:rsidRPr="009D0EBF">
            <w:rPr>
              <w:color w:val="FF0000"/>
              <w:szCs w:val="16"/>
            </w:rPr>
            <w:t>)</w:t>
          </w:r>
          <w:bookmarkEnd w:id="2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89E7C1" w14:textId="77777777" w:rsidR="00ED54E0" w:rsidRPr="00D90ADD" w:rsidRDefault="00983761" w:rsidP="00F10043">
          <w:pPr>
            <w:jc w:val="right"/>
            <w:rPr>
              <w:szCs w:val="16"/>
            </w:rPr>
          </w:pPr>
          <w:bookmarkStart w:id="27" w:name="bmkTotPages"/>
          <w:r w:rsidRPr="009D0EBF">
            <w:rPr>
              <w:bCs/>
              <w:szCs w:val="16"/>
            </w:rPr>
            <w:t xml:space="preserve">Page: 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PAGE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r w:rsidRPr="009D0EBF">
            <w:rPr>
              <w:bCs/>
              <w:szCs w:val="16"/>
            </w:rPr>
            <w:t>/</w:t>
          </w:r>
          <w:r w:rsidRPr="009D0EBF">
            <w:rPr>
              <w:bCs/>
              <w:szCs w:val="16"/>
            </w:rPr>
            <w:fldChar w:fldCharType="begin"/>
          </w:r>
          <w:r w:rsidRPr="009D0EBF">
            <w:rPr>
              <w:bCs/>
              <w:szCs w:val="16"/>
            </w:rPr>
            <w:instrText xml:space="preserve"> NUMPAGES  \* Arabic  \* MERGEFORMAT </w:instrText>
          </w:r>
          <w:r w:rsidRPr="009D0EBF">
            <w:rPr>
              <w:bCs/>
              <w:szCs w:val="16"/>
            </w:rPr>
            <w:fldChar w:fldCharType="separate"/>
          </w:r>
          <w:r w:rsidR="009C7DE5">
            <w:rPr>
              <w:bCs/>
              <w:noProof/>
              <w:szCs w:val="16"/>
            </w:rPr>
            <w:t>1</w:t>
          </w:r>
          <w:r w:rsidRPr="009D0EBF">
            <w:rPr>
              <w:bCs/>
              <w:szCs w:val="16"/>
            </w:rPr>
            <w:fldChar w:fldCharType="end"/>
          </w:r>
          <w:bookmarkEnd w:id="27"/>
        </w:p>
      </w:tc>
    </w:tr>
    <w:tr w:rsidR="00487A79" w14:paraId="1B0C539D" w14:textId="77777777" w:rsidTr="00854D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9B503E" w14:textId="77777777" w:rsidR="00ED54E0" w:rsidRPr="00D90ADD" w:rsidRDefault="00983761" w:rsidP="00F10043">
          <w:pPr>
            <w:jc w:val="left"/>
            <w:rPr>
              <w:sz w:val="14"/>
              <w:szCs w:val="16"/>
            </w:rPr>
          </w:pPr>
          <w:bookmarkStart w:id="28" w:name="bmkCommittee"/>
          <w:r w:rsidRPr="009D0EBF">
            <w:rPr>
              <w:b/>
            </w:rPr>
            <w:t>Committee on Technical Barriers to Trade</w:t>
          </w:r>
          <w:bookmarkEnd w:id="2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623EB3" w14:textId="77777777" w:rsidR="00ED54E0" w:rsidRPr="009D0EBF" w:rsidRDefault="00983761" w:rsidP="00854DAF">
          <w:pPr>
            <w:jc w:val="right"/>
            <w:rPr>
              <w:bCs/>
              <w:szCs w:val="18"/>
            </w:rPr>
          </w:pPr>
          <w:bookmarkStart w:id="29" w:name="bmkLanguage"/>
          <w:r w:rsidRPr="009D0EBF">
            <w:rPr>
              <w:bCs/>
              <w:szCs w:val="18"/>
            </w:rPr>
            <w:t xml:space="preserve">Original:  </w:t>
          </w:r>
          <w:bookmarkStart w:id="30" w:name="spsOriginalLanguage"/>
          <w:r w:rsidR="00D90ADD" w:rsidRPr="009D0EBF">
            <w:rPr>
              <w:bCs/>
              <w:szCs w:val="18"/>
            </w:rPr>
            <w:t>English</w:t>
          </w:r>
          <w:bookmarkEnd w:id="30"/>
          <w:bookmarkEnd w:id="29"/>
        </w:p>
      </w:tc>
    </w:tr>
  </w:tbl>
  <w:p w14:paraId="42F067CE" w14:textId="77777777" w:rsidR="00ED54E0" w:rsidRPr="009D0EBF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478F0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06E9F9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1F44F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D62C2FA"/>
    <w:numStyleLink w:val="LegalHeadings"/>
  </w:abstractNum>
  <w:abstractNum w:abstractNumId="12" w15:restartNumberingAfterBreak="0">
    <w:nsid w:val="57551E12"/>
    <w:multiLevelType w:val="multilevel"/>
    <w:tmpl w:val="0D62C2F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C479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DE5AE4" w:tentative="1">
      <w:start w:val="1"/>
      <w:numFmt w:val="lowerLetter"/>
      <w:lvlText w:val="%2."/>
      <w:lvlJc w:val="left"/>
      <w:pPr>
        <w:ind w:left="1080" w:hanging="360"/>
      </w:pPr>
    </w:lvl>
    <w:lvl w:ilvl="2" w:tplc="4886AB8C" w:tentative="1">
      <w:start w:val="1"/>
      <w:numFmt w:val="lowerRoman"/>
      <w:lvlText w:val="%3."/>
      <w:lvlJc w:val="right"/>
      <w:pPr>
        <w:ind w:left="1800" w:hanging="180"/>
      </w:pPr>
    </w:lvl>
    <w:lvl w:ilvl="3" w:tplc="C3A4F180" w:tentative="1">
      <w:start w:val="1"/>
      <w:numFmt w:val="decimal"/>
      <w:lvlText w:val="%4."/>
      <w:lvlJc w:val="left"/>
      <w:pPr>
        <w:ind w:left="2520" w:hanging="360"/>
      </w:pPr>
    </w:lvl>
    <w:lvl w:ilvl="4" w:tplc="501E0D1E" w:tentative="1">
      <w:start w:val="1"/>
      <w:numFmt w:val="lowerLetter"/>
      <w:lvlText w:val="%5."/>
      <w:lvlJc w:val="left"/>
      <w:pPr>
        <w:ind w:left="3240" w:hanging="360"/>
      </w:pPr>
    </w:lvl>
    <w:lvl w:ilvl="5" w:tplc="B30081FA" w:tentative="1">
      <w:start w:val="1"/>
      <w:numFmt w:val="lowerRoman"/>
      <w:lvlText w:val="%6."/>
      <w:lvlJc w:val="right"/>
      <w:pPr>
        <w:ind w:left="3960" w:hanging="180"/>
      </w:pPr>
    </w:lvl>
    <w:lvl w:ilvl="6" w:tplc="E5CEB2F4" w:tentative="1">
      <w:start w:val="1"/>
      <w:numFmt w:val="decimal"/>
      <w:lvlText w:val="%7."/>
      <w:lvlJc w:val="left"/>
      <w:pPr>
        <w:ind w:left="4680" w:hanging="360"/>
      </w:pPr>
    </w:lvl>
    <w:lvl w:ilvl="7" w:tplc="EBD4BE46" w:tentative="1">
      <w:start w:val="1"/>
      <w:numFmt w:val="lowerLetter"/>
      <w:lvlText w:val="%8."/>
      <w:lvlJc w:val="left"/>
      <w:pPr>
        <w:ind w:left="5400" w:hanging="360"/>
      </w:pPr>
    </w:lvl>
    <w:lvl w:ilvl="8" w:tplc="F72CDC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DD"/>
    <w:rsid w:val="000272F6"/>
    <w:rsid w:val="00037AC4"/>
    <w:rsid w:val="000423BF"/>
    <w:rsid w:val="00046D9E"/>
    <w:rsid w:val="000A3EFB"/>
    <w:rsid w:val="000A4945"/>
    <w:rsid w:val="000B31E1"/>
    <w:rsid w:val="00100018"/>
    <w:rsid w:val="0011356B"/>
    <w:rsid w:val="001304AC"/>
    <w:rsid w:val="0013337F"/>
    <w:rsid w:val="00181C92"/>
    <w:rsid w:val="00182B84"/>
    <w:rsid w:val="001B468E"/>
    <w:rsid w:val="001B5654"/>
    <w:rsid w:val="001B6060"/>
    <w:rsid w:val="001C5710"/>
    <w:rsid w:val="001D045F"/>
    <w:rsid w:val="001D1D8D"/>
    <w:rsid w:val="001D61A4"/>
    <w:rsid w:val="001E291F"/>
    <w:rsid w:val="00203270"/>
    <w:rsid w:val="00212B47"/>
    <w:rsid w:val="002176BC"/>
    <w:rsid w:val="0022230B"/>
    <w:rsid w:val="00231951"/>
    <w:rsid w:val="00233408"/>
    <w:rsid w:val="0026497C"/>
    <w:rsid w:val="00267546"/>
    <w:rsid w:val="0027067B"/>
    <w:rsid w:val="0029715D"/>
    <w:rsid w:val="002A50E4"/>
    <w:rsid w:val="002B69C3"/>
    <w:rsid w:val="002C68CF"/>
    <w:rsid w:val="002F78E9"/>
    <w:rsid w:val="00300269"/>
    <w:rsid w:val="00353CB2"/>
    <w:rsid w:val="003572B4"/>
    <w:rsid w:val="003F5EEF"/>
    <w:rsid w:val="00400D4D"/>
    <w:rsid w:val="0041081F"/>
    <w:rsid w:val="00467032"/>
    <w:rsid w:val="0046754A"/>
    <w:rsid w:val="00472BE4"/>
    <w:rsid w:val="00486F72"/>
    <w:rsid w:val="00487A79"/>
    <w:rsid w:val="004913FD"/>
    <w:rsid w:val="004B3635"/>
    <w:rsid w:val="004B48EF"/>
    <w:rsid w:val="004B69CA"/>
    <w:rsid w:val="004C341F"/>
    <w:rsid w:val="004E050B"/>
    <w:rsid w:val="004E1F98"/>
    <w:rsid w:val="004F203A"/>
    <w:rsid w:val="005336B8"/>
    <w:rsid w:val="00543B49"/>
    <w:rsid w:val="005441B3"/>
    <w:rsid w:val="00547B5F"/>
    <w:rsid w:val="005B04B9"/>
    <w:rsid w:val="005B63A3"/>
    <w:rsid w:val="005B68C7"/>
    <w:rsid w:val="005B7054"/>
    <w:rsid w:val="005C7C63"/>
    <w:rsid w:val="005D5981"/>
    <w:rsid w:val="005E3073"/>
    <w:rsid w:val="005F30CB"/>
    <w:rsid w:val="005F4259"/>
    <w:rsid w:val="00600C85"/>
    <w:rsid w:val="00612644"/>
    <w:rsid w:val="0063410B"/>
    <w:rsid w:val="00646F7D"/>
    <w:rsid w:val="00674CCD"/>
    <w:rsid w:val="0069402C"/>
    <w:rsid w:val="006A3D8E"/>
    <w:rsid w:val="006A4935"/>
    <w:rsid w:val="006F5826"/>
    <w:rsid w:val="00700181"/>
    <w:rsid w:val="007141CF"/>
    <w:rsid w:val="0073780E"/>
    <w:rsid w:val="00745146"/>
    <w:rsid w:val="007458F7"/>
    <w:rsid w:val="00745C0F"/>
    <w:rsid w:val="007577E3"/>
    <w:rsid w:val="00760DB3"/>
    <w:rsid w:val="007640F2"/>
    <w:rsid w:val="00772BB5"/>
    <w:rsid w:val="00782291"/>
    <w:rsid w:val="007B7A28"/>
    <w:rsid w:val="007E6507"/>
    <w:rsid w:val="007F2B8E"/>
    <w:rsid w:val="00807247"/>
    <w:rsid w:val="00840C2B"/>
    <w:rsid w:val="00854DAF"/>
    <w:rsid w:val="008739FD"/>
    <w:rsid w:val="008751E7"/>
    <w:rsid w:val="00893E85"/>
    <w:rsid w:val="00896CE2"/>
    <w:rsid w:val="008D6315"/>
    <w:rsid w:val="008E372C"/>
    <w:rsid w:val="008E74A6"/>
    <w:rsid w:val="009434D3"/>
    <w:rsid w:val="00983761"/>
    <w:rsid w:val="009903FC"/>
    <w:rsid w:val="009A3FA6"/>
    <w:rsid w:val="009A6F54"/>
    <w:rsid w:val="009C7DE5"/>
    <w:rsid w:val="009D0EBF"/>
    <w:rsid w:val="009D7160"/>
    <w:rsid w:val="00A14E08"/>
    <w:rsid w:val="00A6057A"/>
    <w:rsid w:val="00A74017"/>
    <w:rsid w:val="00A75DAA"/>
    <w:rsid w:val="00A83C94"/>
    <w:rsid w:val="00A97452"/>
    <w:rsid w:val="00AA332C"/>
    <w:rsid w:val="00AC27F8"/>
    <w:rsid w:val="00AC75D9"/>
    <w:rsid w:val="00AD4C72"/>
    <w:rsid w:val="00AE2AEE"/>
    <w:rsid w:val="00B00276"/>
    <w:rsid w:val="00B2087B"/>
    <w:rsid w:val="00B230EC"/>
    <w:rsid w:val="00B30408"/>
    <w:rsid w:val="00B52738"/>
    <w:rsid w:val="00B56EDC"/>
    <w:rsid w:val="00B650D6"/>
    <w:rsid w:val="00B657DE"/>
    <w:rsid w:val="00B73EE6"/>
    <w:rsid w:val="00BA4022"/>
    <w:rsid w:val="00BB1F84"/>
    <w:rsid w:val="00BB263B"/>
    <w:rsid w:val="00BB2BFC"/>
    <w:rsid w:val="00BE5468"/>
    <w:rsid w:val="00BF5532"/>
    <w:rsid w:val="00C02C7E"/>
    <w:rsid w:val="00C11EAC"/>
    <w:rsid w:val="00C305D7"/>
    <w:rsid w:val="00C30F2A"/>
    <w:rsid w:val="00C3606A"/>
    <w:rsid w:val="00C43456"/>
    <w:rsid w:val="00C65C0C"/>
    <w:rsid w:val="00C7247C"/>
    <w:rsid w:val="00C808FC"/>
    <w:rsid w:val="00C812EC"/>
    <w:rsid w:val="00C87936"/>
    <w:rsid w:val="00CA303A"/>
    <w:rsid w:val="00CA368D"/>
    <w:rsid w:val="00CA7BDE"/>
    <w:rsid w:val="00CC4BA9"/>
    <w:rsid w:val="00CD12A6"/>
    <w:rsid w:val="00CD7D97"/>
    <w:rsid w:val="00CE3EE6"/>
    <w:rsid w:val="00CE4BA1"/>
    <w:rsid w:val="00D000C7"/>
    <w:rsid w:val="00D52A9D"/>
    <w:rsid w:val="00D55AAD"/>
    <w:rsid w:val="00D70FFA"/>
    <w:rsid w:val="00D747AE"/>
    <w:rsid w:val="00D90ADD"/>
    <w:rsid w:val="00D9226C"/>
    <w:rsid w:val="00DA0C04"/>
    <w:rsid w:val="00DA20BD"/>
    <w:rsid w:val="00DE50DB"/>
    <w:rsid w:val="00DF6AE1"/>
    <w:rsid w:val="00E42A3E"/>
    <w:rsid w:val="00E46FD5"/>
    <w:rsid w:val="00E544BB"/>
    <w:rsid w:val="00E56545"/>
    <w:rsid w:val="00E91874"/>
    <w:rsid w:val="00E94F70"/>
    <w:rsid w:val="00EA2511"/>
    <w:rsid w:val="00EA5D4F"/>
    <w:rsid w:val="00EB6C56"/>
    <w:rsid w:val="00ED54E0"/>
    <w:rsid w:val="00EE1F8F"/>
    <w:rsid w:val="00F10043"/>
    <w:rsid w:val="00F15055"/>
    <w:rsid w:val="00F32397"/>
    <w:rsid w:val="00F40595"/>
    <w:rsid w:val="00F4118F"/>
    <w:rsid w:val="00F4523B"/>
    <w:rsid w:val="00F636B2"/>
    <w:rsid w:val="00F66C50"/>
    <w:rsid w:val="00F72BEF"/>
    <w:rsid w:val="00FA4309"/>
    <w:rsid w:val="00FA5EBC"/>
    <w:rsid w:val="00FD224A"/>
    <w:rsid w:val="00FE006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50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D0EB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D0EB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D0EB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D0EB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D0EB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D0EB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D0EB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D0EB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D0EB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D0EB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D0EB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D0EB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D0EB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D0EB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D0EB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D0EB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D0EB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D0EB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D0EB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D0EB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D0EB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D0EBF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D0EB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D0EB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D0EBF"/>
    <w:pPr>
      <w:numPr>
        <w:numId w:val="6"/>
      </w:numPr>
    </w:pPr>
  </w:style>
  <w:style w:type="paragraph" w:styleId="ListBullet">
    <w:name w:val="List Bullet"/>
    <w:basedOn w:val="Normal"/>
    <w:uiPriority w:val="1"/>
    <w:rsid w:val="009D0EB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D0EB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D0EB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D0EB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D0EB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D0EB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D0EB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D0EBF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D0EB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D0EB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D0EB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D0EBF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D0EBF"/>
    <w:rPr>
      <w:szCs w:val="20"/>
    </w:rPr>
  </w:style>
  <w:style w:type="character" w:customStyle="1" w:styleId="EndnoteTextChar">
    <w:name w:val="Endnote Text Char"/>
    <w:link w:val="EndnoteText"/>
    <w:uiPriority w:val="49"/>
    <w:rsid w:val="009D0EB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D0EB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D0EBF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D0EB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D0EBF"/>
    <w:pPr>
      <w:ind w:left="567" w:right="567" w:firstLine="0"/>
    </w:pPr>
  </w:style>
  <w:style w:type="character" w:styleId="FootnoteReference">
    <w:name w:val="footnote reference"/>
    <w:uiPriority w:val="5"/>
    <w:rsid w:val="009D0EB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D0EB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D0EB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D0EB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D0EBF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D0EB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D0EB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D0EB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D0EB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D0EB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D0EB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D0EB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D0EB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D0EB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D0EB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D0EBF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D0EB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D0EB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D0EB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D0EB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D0E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D0EB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D0EB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D0EBF"/>
  </w:style>
  <w:style w:type="paragraph" w:styleId="BlockText">
    <w:name w:val="Block Text"/>
    <w:basedOn w:val="Normal"/>
    <w:uiPriority w:val="99"/>
    <w:semiHidden/>
    <w:unhideWhenUsed/>
    <w:rsid w:val="009D0EB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0EB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EB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0EB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0EB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E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D0EBF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D0EB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D0EB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D0EB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D0E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D0EB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0EB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D0EB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0EBF"/>
  </w:style>
  <w:style w:type="character" w:customStyle="1" w:styleId="DateChar">
    <w:name w:val="Date Char"/>
    <w:link w:val="Dat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EB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D0EB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0EBF"/>
  </w:style>
  <w:style w:type="character" w:customStyle="1" w:styleId="E-mailSignatureChar">
    <w:name w:val="E-mail Signature Char"/>
    <w:link w:val="E-mail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D0EB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D0EB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0EB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D0EBF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D0EB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0EB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D0EBF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D0EB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D0EB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EB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D0EBF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D0EB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D0EB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D0EB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D0EB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D0EB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D0EB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D0EB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D0EB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D0EB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D0EB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D0EB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D0EB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0EB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D0EB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D0E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D0EB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D0EB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D0EBF"/>
    <w:rPr>
      <w:lang w:val="en-GB"/>
    </w:rPr>
  </w:style>
  <w:style w:type="paragraph" w:styleId="List">
    <w:name w:val="List"/>
    <w:basedOn w:val="Normal"/>
    <w:uiPriority w:val="99"/>
    <w:semiHidden/>
    <w:unhideWhenUsed/>
    <w:rsid w:val="009D0EB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D0EB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D0EB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D0EB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D0EB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D0EB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0EB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0EB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0EB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0EB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D0EB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D0EB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D0EB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D0EB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D0EB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D0E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9D0EBF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0E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D0EB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D0EB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9D0EB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0EB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0EBF"/>
  </w:style>
  <w:style w:type="character" w:customStyle="1" w:styleId="NoteHeadingChar">
    <w:name w:val="Note Heading Char"/>
    <w:link w:val="NoteHeading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D0EBF"/>
    <w:rPr>
      <w:lang w:val="en-GB"/>
    </w:rPr>
  </w:style>
  <w:style w:type="character" w:styleId="PlaceholderText">
    <w:name w:val="Placeholder Text"/>
    <w:uiPriority w:val="99"/>
    <w:semiHidden/>
    <w:rsid w:val="009D0EB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D0EB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0EB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D0EB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D0EB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0EBF"/>
  </w:style>
  <w:style w:type="character" w:customStyle="1" w:styleId="SalutationChar">
    <w:name w:val="Salutation Char"/>
    <w:link w:val="Salutation"/>
    <w:uiPriority w:val="99"/>
    <w:semiHidden/>
    <w:rsid w:val="009D0EB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0EB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D0EBF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D0EB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D0EB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D0EBF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D0EB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D0EB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D0EB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D0EB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D0EB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D0EB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D0EB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D0EB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0E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D0E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D0EB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D0EB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0EB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D0EB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D0EB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0EB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D0E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D0EB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0EB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0EB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0EB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0EB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0EB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0EB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0EB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0EB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0EB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0EB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0EB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0EB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0EB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0EB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0EB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D0EB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0EB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0EB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0EB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0EB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0E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0EB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D0EBF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THA/21_5509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2116</Characters>
  <Application>Microsoft Office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2021-09-01T11:14:00Z</dcterms:created>
  <dcterms:modified xsi:type="dcterms:W3CDTF">2021-09-01T12:11:00Z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95eb9cd1-0e25-4d33-ac13-db99e28feef4</vt:lpwstr>
  </property>
  <property fmtid="{D5CDD505-2E9C-101B-9397-08002B2CF9AE}" pid="4" name="WTOCLASSIFICATION">
    <vt:lpwstr>WTO OFFICIAL</vt:lpwstr>
  </property>
</Properties>
</file>