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BCA1" w14:textId="77777777" w:rsidR="009239F7" w:rsidRPr="002F6A28" w:rsidRDefault="00EB6CAD" w:rsidP="002F6A28">
      <w:pPr>
        <w:pStyle w:val="Titre"/>
        <w:rPr>
          <w:caps w:val="0"/>
          <w:kern w:val="0"/>
        </w:rPr>
      </w:pPr>
      <w:r w:rsidRPr="002F6A28">
        <w:rPr>
          <w:caps w:val="0"/>
          <w:kern w:val="0"/>
        </w:rPr>
        <w:t>NOTIFICATION</w:t>
      </w:r>
    </w:p>
    <w:p w14:paraId="61D12B6D" w14:textId="77777777" w:rsidR="009239F7" w:rsidRPr="002F6A28" w:rsidRDefault="00EB6CAD" w:rsidP="002F6A28">
      <w:pPr>
        <w:jc w:val="center"/>
      </w:pPr>
      <w:r w:rsidRPr="002F6A28">
        <w:t>The following notification is being circulated in accordance with Article 10.6</w:t>
      </w:r>
    </w:p>
    <w:p w14:paraId="307BE49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36F6" w14:paraId="356FED5C" w14:textId="77777777" w:rsidTr="0069259F">
        <w:tc>
          <w:tcPr>
            <w:tcW w:w="713" w:type="dxa"/>
            <w:tcBorders>
              <w:bottom w:val="single" w:sz="6" w:space="0" w:color="auto"/>
            </w:tcBorders>
            <w:shd w:val="clear" w:color="auto" w:fill="auto"/>
          </w:tcPr>
          <w:p w14:paraId="1BFE4A15" w14:textId="77777777" w:rsidR="00F85C99" w:rsidRPr="002F6A28" w:rsidRDefault="00EB6CAD" w:rsidP="002F6A28">
            <w:pPr>
              <w:spacing w:before="120" w:after="120"/>
              <w:jc w:val="left"/>
            </w:pPr>
            <w:r w:rsidRPr="002F6A28">
              <w:rPr>
                <w:b/>
              </w:rPr>
              <w:t>1.</w:t>
            </w:r>
          </w:p>
        </w:tc>
        <w:tc>
          <w:tcPr>
            <w:tcW w:w="8546" w:type="dxa"/>
            <w:tcBorders>
              <w:bottom w:val="single" w:sz="6" w:space="0" w:color="auto"/>
            </w:tcBorders>
            <w:shd w:val="clear" w:color="auto" w:fill="auto"/>
          </w:tcPr>
          <w:p w14:paraId="056CC274" w14:textId="77777777" w:rsidR="00F85C99" w:rsidRPr="002F6A28" w:rsidRDefault="00EB6CAD"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SWEDEN</w:t>
            </w:r>
            <w:bookmarkEnd w:id="1"/>
          </w:p>
          <w:p w14:paraId="386C7FCF" w14:textId="77777777" w:rsidR="00F85C99" w:rsidRPr="002F6A28" w:rsidRDefault="00EB6CA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36F6" w14:paraId="5B19C8B6" w14:textId="77777777" w:rsidTr="0069259F">
        <w:tc>
          <w:tcPr>
            <w:tcW w:w="713" w:type="dxa"/>
            <w:tcBorders>
              <w:top w:val="single" w:sz="6" w:space="0" w:color="auto"/>
              <w:bottom w:val="single" w:sz="6" w:space="0" w:color="auto"/>
            </w:tcBorders>
            <w:shd w:val="clear" w:color="auto" w:fill="auto"/>
          </w:tcPr>
          <w:p w14:paraId="21F1AF00" w14:textId="77777777" w:rsidR="00F85C99" w:rsidRPr="002F6A28" w:rsidRDefault="00EB6CA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FD35EE7" w14:textId="77777777" w:rsidR="00F85C99" w:rsidRPr="002F6A28" w:rsidRDefault="00EB6CA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AEC9DD4" w14:textId="77777777" w:rsidR="00EE3A11" w:rsidRPr="00C379C8" w:rsidRDefault="00EB6CAD" w:rsidP="00155128">
            <w:r w:rsidRPr="00C379C8">
              <w:t>Ministry of Health and Social Affairs</w:t>
            </w:r>
          </w:p>
          <w:p w14:paraId="626FCD04" w14:textId="77777777" w:rsidR="00EE3A11" w:rsidRPr="00C379C8" w:rsidRDefault="00EB6CAD" w:rsidP="00155128">
            <w:r w:rsidRPr="00C379C8">
              <w:t>Government Offices</w:t>
            </w:r>
          </w:p>
          <w:p w14:paraId="76190E28" w14:textId="77777777" w:rsidR="00EE3A11" w:rsidRPr="00C379C8" w:rsidRDefault="00EB6CAD" w:rsidP="00155128">
            <w:r w:rsidRPr="00C379C8">
              <w:t>Switchboard: +46 8 405 10 00</w:t>
            </w:r>
          </w:p>
          <w:p w14:paraId="3A411077" w14:textId="77777777" w:rsidR="00EE3A11" w:rsidRPr="00C379C8" w:rsidRDefault="00EB6CAD" w:rsidP="00155128">
            <w:r w:rsidRPr="00C379C8">
              <w:t xml:space="preserve">Street address: </w:t>
            </w:r>
            <w:proofErr w:type="spellStart"/>
            <w:r w:rsidRPr="00C379C8">
              <w:t>Herkulesgatan</w:t>
            </w:r>
            <w:proofErr w:type="spellEnd"/>
            <w:r w:rsidRPr="00C379C8">
              <w:t xml:space="preserve"> 17</w:t>
            </w:r>
          </w:p>
          <w:p w14:paraId="6D21697D" w14:textId="77777777" w:rsidR="00EE3A11" w:rsidRPr="00C379C8" w:rsidRDefault="00EB6CAD" w:rsidP="00155128">
            <w:r w:rsidRPr="00C379C8">
              <w:t>Postal address: SE 103 33 Stockholm</w:t>
            </w:r>
          </w:p>
          <w:p w14:paraId="35D8CC75" w14:textId="77777777" w:rsidR="00EE3A11" w:rsidRPr="00C379C8" w:rsidRDefault="00EB6CAD" w:rsidP="00155128">
            <w:pPr>
              <w:spacing w:after="120"/>
            </w:pPr>
            <w:r w:rsidRPr="00C379C8">
              <w:t xml:space="preserve">E-mail: </w:t>
            </w:r>
            <w:hyperlink r:id="rId7" w:history="1">
              <w:r w:rsidRPr="00C379C8">
                <w:rPr>
                  <w:color w:val="0000FF"/>
                  <w:u w:val="single"/>
                </w:rPr>
                <w:t>socialdepartementet.registrator@regeringskansliet.se</w:t>
              </w:r>
            </w:hyperlink>
            <w:bookmarkEnd w:id="5"/>
          </w:p>
          <w:p w14:paraId="59287BA5" w14:textId="77777777" w:rsidR="00F85C99" w:rsidRPr="002F6A28" w:rsidRDefault="00EB6CA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11C4C4D" w14:textId="77777777" w:rsidR="00AC6C6E" w:rsidRPr="00C379C8" w:rsidRDefault="00EB6CAD" w:rsidP="00AA646C">
            <w:r w:rsidRPr="00C379C8">
              <w:t>National Board of Trade Sweden</w:t>
            </w:r>
          </w:p>
          <w:p w14:paraId="35A7D3E8" w14:textId="77777777" w:rsidR="00AC6C6E" w:rsidRPr="00C379C8" w:rsidRDefault="00EB6CAD" w:rsidP="00AA646C">
            <w:r w:rsidRPr="00C379C8">
              <w:t>P.O. Box 6803</w:t>
            </w:r>
          </w:p>
          <w:p w14:paraId="02792C06" w14:textId="77777777" w:rsidR="00AC6C6E" w:rsidRPr="00C379C8" w:rsidRDefault="00EB6CAD" w:rsidP="00AA646C">
            <w:r w:rsidRPr="00C379C8">
              <w:t>S-113 86 Stockholm</w:t>
            </w:r>
          </w:p>
          <w:p w14:paraId="7D9A9EB8" w14:textId="77777777" w:rsidR="00AC6C6E" w:rsidRPr="00C379C8" w:rsidRDefault="00EB6CAD" w:rsidP="00AA646C">
            <w:r w:rsidRPr="00C379C8">
              <w:t>Sweden</w:t>
            </w:r>
          </w:p>
          <w:p w14:paraId="2FC7F00F" w14:textId="77777777" w:rsidR="00AC6C6E" w:rsidRPr="00C379C8" w:rsidRDefault="00EB6CAD" w:rsidP="00AA646C">
            <w:r w:rsidRPr="00C379C8">
              <w:t>Phone: +46-8-690 48 00</w:t>
            </w:r>
          </w:p>
          <w:p w14:paraId="2451398E" w14:textId="77777777" w:rsidR="00AC6C6E" w:rsidRPr="00C379C8" w:rsidRDefault="00EB6CAD" w:rsidP="00AA646C">
            <w:pPr>
              <w:spacing w:after="120"/>
            </w:pPr>
            <w:r w:rsidRPr="00C379C8">
              <w:t xml:space="preserve">E-mail: </w:t>
            </w:r>
            <w:hyperlink r:id="rId8" w:history="1">
              <w:r w:rsidRPr="00C379C8">
                <w:rPr>
                  <w:color w:val="0000FF"/>
                  <w:u w:val="single"/>
                </w:rPr>
                <w:t>registrator@kommerskollegium.se</w:t>
              </w:r>
            </w:hyperlink>
            <w:bookmarkEnd w:id="7"/>
          </w:p>
        </w:tc>
      </w:tr>
      <w:tr w:rsidR="006936F6" w14:paraId="497D3E9F" w14:textId="77777777" w:rsidTr="0069259F">
        <w:tc>
          <w:tcPr>
            <w:tcW w:w="713" w:type="dxa"/>
            <w:tcBorders>
              <w:top w:val="single" w:sz="6" w:space="0" w:color="auto"/>
              <w:bottom w:val="single" w:sz="6" w:space="0" w:color="auto"/>
            </w:tcBorders>
            <w:shd w:val="clear" w:color="auto" w:fill="auto"/>
          </w:tcPr>
          <w:p w14:paraId="0735DCF1" w14:textId="77777777" w:rsidR="00F85C99" w:rsidRPr="002F6A28" w:rsidRDefault="00EB6CA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869AF77" w14:textId="77777777" w:rsidR="00F85C99" w:rsidRPr="0058336F" w:rsidRDefault="00EB6CA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r w:rsidRPr="002F6A28">
              <w:rPr>
                <w:b/>
              </w:rPr>
              <w:t> </w:t>
            </w:r>
            <w:bookmarkEnd w:id="19"/>
            <w:r w:rsidR="00FF5C69">
              <w:rPr>
                <w:b/>
              </w:rPr>
              <w:t>:</w:t>
            </w:r>
            <w:r w:rsidR="003531C5">
              <w:t xml:space="preserve"> </w:t>
            </w:r>
            <w:bookmarkStart w:id="20" w:name="tbt3h"/>
            <w:bookmarkEnd w:id="20"/>
          </w:p>
        </w:tc>
      </w:tr>
      <w:tr w:rsidR="006936F6" w14:paraId="565D2CA0" w14:textId="77777777" w:rsidTr="0069259F">
        <w:tc>
          <w:tcPr>
            <w:tcW w:w="713" w:type="dxa"/>
            <w:tcBorders>
              <w:top w:val="single" w:sz="6" w:space="0" w:color="auto"/>
              <w:bottom w:val="single" w:sz="6" w:space="0" w:color="auto"/>
            </w:tcBorders>
            <w:shd w:val="clear" w:color="auto" w:fill="auto"/>
          </w:tcPr>
          <w:p w14:paraId="64D84428" w14:textId="77777777" w:rsidR="00F85C99" w:rsidRPr="002F6A28" w:rsidRDefault="00EB6CA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7BBB009" w14:textId="77777777" w:rsidR="00F85C99" w:rsidRPr="002F6A28" w:rsidRDefault="00EB6CAD"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Tobacco-free nicotine products</w:t>
            </w:r>
            <w:bookmarkEnd w:id="22"/>
          </w:p>
        </w:tc>
      </w:tr>
      <w:tr w:rsidR="006936F6" w14:paraId="2C5C94E6" w14:textId="77777777" w:rsidTr="0069259F">
        <w:tc>
          <w:tcPr>
            <w:tcW w:w="713" w:type="dxa"/>
            <w:tcBorders>
              <w:top w:val="single" w:sz="6" w:space="0" w:color="auto"/>
              <w:bottom w:val="single" w:sz="6" w:space="0" w:color="auto"/>
            </w:tcBorders>
            <w:shd w:val="clear" w:color="auto" w:fill="auto"/>
          </w:tcPr>
          <w:p w14:paraId="4F85CA6B" w14:textId="77777777" w:rsidR="00F85C99" w:rsidRPr="002F6A28" w:rsidRDefault="00EB6CA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AB351F9" w14:textId="77777777" w:rsidR="00F85C99" w:rsidRPr="002F6A28" w:rsidRDefault="00EB6CAD"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Act on Tobacco-free nicotine products; (9 page(s), in Swedish)</w:t>
            </w:r>
            <w:bookmarkEnd w:id="24"/>
          </w:p>
        </w:tc>
      </w:tr>
      <w:tr w:rsidR="006936F6" w14:paraId="644989AB" w14:textId="77777777" w:rsidTr="0069259F">
        <w:tc>
          <w:tcPr>
            <w:tcW w:w="713" w:type="dxa"/>
            <w:tcBorders>
              <w:top w:val="single" w:sz="6" w:space="0" w:color="auto"/>
              <w:bottom w:val="single" w:sz="6" w:space="0" w:color="auto"/>
            </w:tcBorders>
            <w:shd w:val="clear" w:color="auto" w:fill="auto"/>
          </w:tcPr>
          <w:p w14:paraId="76C9146B" w14:textId="77777777" w:rsidR="00F85C99" w:rsidRPr="002F6A28" w:rsidRDefault="00EB6CA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B21370C" w14:textId="77777777" w:rsidR="00F85C99" w:rsidRPr="002F6A28" w:rsidRDefault="00EB6CA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It is proposed that an act on tobacco-free nicotine products be presented, entailing the introduction of provisions on product requirements, labelling, marketing, product control, an age limit, etc. The Government or the authority designated by the Government will specify the details concerning what the products will be allowed to contain, how the product declaration is to be formulated and how the products are to be labelled. The new act has been formulated so as to cover products containing nicotine that have not yet been developed.</w:t>
            </w:r>
            <w:bookmarkEnd w:id="26"/>
          </w:p>
        </w:tc>
      </w:tr>
      <w:tr w:rsidR="006936F6" w14:paraId="06FBDA02" w14:textId="77777777" w:rsidTr="0069259F">
        <w:tc>
          <w:tcPr>
            <w:tcW w:w="713" w:type="dxa"/>
            <w:tcBorders>
              <w:top w:val="single" w:sz="6" w:space="0" w:color="auto"/>
              <w:bottom w:val="single" w:sz="6" w:space="0" w:color="auto"/>
            </w:tcBorders>
            <w:shd w:val="clear" w:color="auto" w:fill="auto"/>
          </w:tcPr>
          <w:p w14:paraId="74335BCE" w14:textId="77777777" w:rsidR="00F85C99" w:rsidRPr="002F6A28" w:rsidRDefault="00EB6CA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55E33F" w14:textId="77777777" w:rsidR="00F85C99" w:rsidRPr="002F6A28" w:rsidRDefault="00EB6CAD"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 xml:space="preserve">The aim of the proposal for an act on tobacco-free nicotine products is to limit the health risks and detrimental effects associated with the use of tobacco-free nicotine products, above all to protect children and young people, </w:t>
            </w:r>
            <w:proofErr w:type="spellStart"/>
            <w:r w:rsidR="00EE3A11" w:rsidRPr="00C379C8">
              <w:t>ie</w:t>
            </w:r>
            <w:proofErr w:type="spellEnd"/>
            <w:r w:rsidR="00EE3A11" w:rsidRPr="00C379C8">
              <w:t>. protection of human health or safety. ; Protection of human health or safety</w:t>
            </w:r>
            <w:bookmarkEnd w:id="28"/>
          </w:p>
        </w:tc>
      </w:tr>
      <w:tr w:rsidR="006936F6" w14:paraId="09EC3163" w14:textId="77777777" w:rsidTr="0069259F">
        <w:tc>
          <w:tcPr>
            <w:tcW w:w="713" w:type="dxa"/>
            <w:tcBorders>
              <w:top w:val="single" w:sz="6" w:space="0" w:color="auto"/>
              <w:bottom w:val="single" w:sz="6" w:space="0" w:color="auto"/>
            </w:tcBorders>
            <w:shd w:val="clear" w:color="auto" w:fill="auto"/>
          </w:tcPr>
          <w:p w14:paraId="06E7246B" w14:textId="77777777" w:rsidR="00F85C99" w:rsidRPr="002F6A28" w:rsidRDefault="00EB6CAD"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C6CDE5B" w14:textId="77777777" w:rsidR="00072B36" w:rsidRPr="002F6A28" w:rsidRDefault="00EB6CAD"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279B3FD2" w14:textId="77777777" w:rsidR="00F85C99" w:rsidRPr="002F6A28" w:rsidRDefault="00EB6CAD" w:rsidP="009E75ED">
            <w:pPr>
              <w:spacing w:before="120" w:after="120"/>
            </w:pPr>
            <w:r>
              <w:fldChar w:fldCharType="begin"/>
            </w:r>
            <w:r>
              <w:instrText xml:space="preserve"> HYPERLINK "https://ec.europa.eu/growth/tools-databases/tris/en/search/?trisaction=search.detail&amp;year=2022&amp;num=158" </w:instrText>
            </w:r>
            <w:r>
              <w:fldChar w:fldCharType="separate"/>
            </w:r>
            <w:r w:rsidRPr="002F6A28">
              <w:rPr>
                <w:color w:val="0000FF"/>
                <w:u w:val="single"/>
              </w:rPr>
              <w:t>Search the database - European Commission (europa.eu)</w:t>
            </w:r>
            <w:r>
              <w:rPr>
                <w:color w:val="0000FF"/>
                <w:u w:val="single"/>
              </w:rPr>
              <w:fldChar w:fldCharType="end"/>
            </w:r>
            <w:bookmarkEnd w:id="30"/>
          </w:p>
        </w:tc>
      </w:tr>
      <w:tr w:rsidR="006936F6" w14:paraId="5D824F3B" w14:textId="77777777" w:rsidTr="00AE6CC8">
        <w:trPr>
          <w:cantSplit/>
        </w:trPr>
        <w:tc>
          <w:tcPr>
            <w:tcW w:w="713" w:type="dxa"/>
            <w:tcBorders>
              <w:top w:val="single" w:sz="6" w:space="0" w:color="auto"/>
              <w:bottom w:val="single" w:sz="6" w:space="0" w:color="auto"/>
            </w:tcBorders>
            <w:shd w:val="clear" w:color="auto" w:fill="auto"/>
          </w:tcPr>
          <w:p w14:paraId="452F4B20" w14:textId="77777777" w:rsidR="00EE3A11" w:rsidRPr="002F6A28" w:rsidRDefault="00EB6CA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261F240" w14:textId="77777777" w:rsidR="00EE3A11" w:rsidRPr="002F6A28" w:rsidRDefault="00EB6CAD"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297631B" w14:textId="77777777" w:rsidR="007D4889" w:rsidRPr="00C379C8" w:rsidRDefault="00EB6CAD"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 xml:space="preserve">It is proposed that the new act enter into force on 1 August 2022. However, it is proposed that the provisions on product requirements, labelling and information-gathering systems enter into force on 1 January 2023. It is additionally proposed that the requirement on product declaration and the reporting obligation enter into force on 1 January 2024. </w:t>
            </w:r>
          </w:p>
          <w:p w14:paraId="44C1E531" w14:textId="77777777" w:rsidR="007D4889" w:rsidRPr="00C379C8" w:rsidRDefault="00EB6CAD" w:rsidP="008953C4">
            <w:pPr>
              <w:spacing w:after="120"/>
            </w:pPr>
            <w:r w:rsidRPr="00C379C8">
              <w:t>It will still be possible to provide tobacco-free nicotine products that have been produced or have entered into free circulation prior to 1 January 2023 and which do not meet the product requirements, the requirements on labelling or the requirements on product control under the new act to consumers in the market after 1 January 2023 if they do not constitute a serious risk to human health, but only until 1 July 2023.</w:t>
            </w:r>
            <w:bookmarkEnd w:id="36"/>
          </w:p>
        </w:tc>
      </w:tr>
      <w:tr w:rsidR="006936F6" w14:paraId="2DC02470" w14:textId="77777777" w:rsidTr="0069259F">
        <w:tc>
          <w:tcPr>
            <w:tcW w:w="713" w:type="dxa"/>
            <w:tcBorders>
              <w:top w:val="single" w:sz="6" w:space="0" w:color="auto"/>
              <w:bottom w:val="single" w:sz="6" w:space="0" w:color="auto"/>
            </w:tcBorders>
            <w:shd w:val="clear" w:color="auto" w:fill="auto"/>
          </w:tcPr>
          <w:p w14:paraId="6B2680BE" w14:textId="77777777" w:rsidR="00F85C99" w:rsidRPr="002F6A28" w:rsidRDefault="00EB6CA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F25F1F5" w14:textId="77777777" w:rsidR="00F85C99" w:rsidRPr="002F6A28" w:rsidRDefault="00EB6CAD"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936F6" w14:paraId="2506E00E" w14:textId="77777777" w:rsidTr="0069259F">
        <w:tc>
          <w:tcPr>
            <w:tcW w:w="713" w:type="dxa"/>
            <w:tcBorders>
              <w:top w:val="single" w:sz="6" w:space="0" w:color="auto"/>
            </w:tcBorders>
            <w:shd w:val="clear" w:color="auto" w:fill="auto"/>
          </w:tcPr>
          <w:p w14:paraId="3F42ADC3" w14:textId="77777777" w:rsidR="00F85C99" w:rsidRPr="002F6A28" w:rsidRDefault="00EB6C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C10D9D8" w14:textId="77777777" w:rsidR="00F85C99" w:rsidRPr="002F6A28" w:rsidRDefault="00EB6CAD"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D8222AA" w14:textId="77777777" w:rsidR="00EE3A11" w:rsidRPr="00A12DDE" w:rsidRDefault="00EB6CAD" w:rsidP="00B16145">
            <w:pPr>
              <w:keepNext/>
              <w:keepLines/>
              <w:rPr>
                <w:bCs/>
              </w:rPr>
            </w:pPr>
            <w:r w:rsidRPr="00A12DDE">
              <w:rPr>
                <w:bCs/>
              </w:rPr>
              <w:t>National Board of Trade (for Articles 10.1-3)Swedish WTO-TBT Enquiry Point</w:t>
            </w:r>
          </w:p>
          <w:p w14:paraId="74789C83" w14:textId="77777777" w:rsidR="00EE3A11" w:rsidRPr="00A12DDE" w:rsidRDefault="00EB6CAD" w:rsidP="00B16145">
            <w:pPr>
              <w:keepNext/>
              <w:keepLines/>
              <w:rPr>
                <w:bCs/>
              </w:rPr>
            </w:pPr>
            <w:proofErr w:type="spellStart"/>
            <w:r w:rsidRPr="00A12DDE">
              <w:rPr>
                <w:bCs/>
              </w:rPr>
              <w:t>Kommerskollegium</w:t>
            </w:r>
            <w:proofErr w:type="spellEnd"/>
          </w:p>
          <w:p w14:paraId="521935BD" w14:textId="77777777" w:rsidR="00EE3A11" w:rsidRPr="00A12DDE" w:rsidRDefault="00EB6CAD" w:rsidP="00B16145">
            <w:pPr>
              <w:keepNext/>
              <w:keepLines/>
              <w:rPr>
                <w:bCs/>
              </w:rPr>
            </w:pPr>
            <w:r w:rsidRPr="00A12DDE">
              <w:rPr>
                <w:bCs/>
              </w:rPr>
              <w:t>Box 6803</w:t>
            </w:r>
          </w:p>
          <w:p w14:paraId="2C2F8015" w14:textId="77777777" w:rsidR="00EE3A11" w:rsidRPr="00A12DDE" w:rsidRDefault="00EB6CAD" w:rsidP="00B16145">
            <w:pPr>
              <w:keepNext/>
              <w:keepLines/>
              <w:rPr>
                <w:bCs/>
              </w:rPr>
            </w:pPr>
            <w:r w:rsidRPr="00A12DDE">
              <w:rPr>
                <w:bCs/>
              </w:rPr>
              <w:t>Stockholm</w:t>
            </w:r>
          </w:p>
          <w:p w14:paraId="3551791A" w14:textId="77777777" w:rsidR="00EE3A11" w:rsidRPr="00A12DDE" w:rsidRDefault="00EB6CAD" w:rsidP="00B16145">
            <w:pPr>
              <w:keepNext/>
              <w:keepLines/>
              <w:rPr>
                <w:bCs/>
              </w:rPr>
            </w:pPr>
            <w:r w:rsidRPr="00A12DDE">
              <w:rPr>
                <w:bCs/>
              </w:rPr>
              <w:t>+(46 8) 690 48 00</w:t>
            </w:r>
          </w:p>
          <w:p w14:paraId="119F9B43" w14:textId="77777777" w:rsidR="00EE3A11" w:rsidRPr="00A12DDE" w:rsidRDefault="00EB6CAD" w:rsidP="00B16145">
            <w:pPr>
              <w:keepNext/>
              <w:keepLines/>
              <w:rPr>
                <w:bCs/>
              </w:rPr>
            </w:pPr>
            <w:r w:rsidRPr="00A12DDE">
              <w:rPr>
                <w:bCs/>
              </w:rPr>
              <w:t>+(46 8) 690 48 40 (Fax)</w:t>
            </w:r>
          </w:p>
          <w:p w14:paraId="33141163" w14:textId="77777777" w:rsidR="00EE3A11" w:rsidRPr="00A12DDE" w:rsidRDefault="001451AB" w:rsidP="00B16145">
            <w:pPr>
              <w:keepNext/>
              <w:keepLines/>
              <w:rPr>
                <w:bCs/>
              </w:rPr>
            </w:pPr>
            <w:hyperlink r:id="rId9" w:history="1">
              <w:r w:rsidR="00EB6CAD" w:rsidRPr="00A12DDE">
                <w:rPr>
                  <w:bCs/>
                  <w:color w:val="0000FF"/>
                  <w:u w:val="single"/>
                </w:rPr>
                <w:t>registrator@kommerskollegium.se</w:t>
              </w:r>
            </w:hyperlink>
          </w:p>
          <w:p w14:paraId="23EBD7B6" w14:textId="77777777" w:rsidR="00EE3A11" w:rsidRPr="00A12DDE" w:rsidRDefault="001451AB" w:rsidP="00B16145">
            <w:pPr>
              <w:keepNext/>
              <w:keepLines/>
              <w:rPr>
                <w:bCs/>
              </w:rPr>
            </w:pPr>
            <w:hyperlink r:id="rId10" w:history="1">
              <w:r w:rsidR="00EB6CAD" w:rsidRPr="0000186C">
                <w:rPr>
                  <w:rStyle w:val="Lienhypertexte"/>
                  <w:bCs/>
                </w:rPr>
                <w:t>www.kommerskollegium.se</w:t>
              </w:r>
            </w:hyperlink>
            <w:r w:rsidR="00EB6CAD">
              <w:rPr>
                <w:bCs/>
              </w:rPr>
              <w:t xml:space="preserve"> </w:t>
            </w:r>
          </w:p>
          <w:p w14:paraId="29BF254E" w14:textId="77777777" w:rsidR="00EE3A11" w:rsidRPr="00A12DDE" w:rsidRDefault="001451AB" w:rsidP="00B16145">
            <w:pPr>
              <w:keepNext/>
              <w:keepLines/>
              <w:spacing w:after="120"/>
              <w:rPr>
                <w:bCs/>
              </w:rPr>
            </w:pPr>
            <w:hyperlink r:id="rId11" w:tgtFrame="_blank" w:history="1">
              <w:r w:rsidR="00EB6CAD" w:rsidRPr="00A12DDE">
                <w:rPr>
                  <w:bCs/>
                  <w:color w:val="0000FF"/>
                  <w:u w:val="single"/>
                </w:rPr>
                <w:t>https://ec.europa.eu/growth/tools-databases/tris/en/search/?trisaction=search.detail&amp;year=2022&amp;num=158</w:t>
              </w:r>
            </w:hyperlink>
            <w:bookmarkEnd w:id="42"/>
          </w:p>
        </w:tc>
      </w:tr>
    </w:tbl>
    <w:p w14:paraId="13CE2DD7"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47AC" w14:textId="77777777" w:rsidR="00461239" w:rsidRDefault="00EB6CAD">
      <w:r>
        <w:separator/>
      </w:r>
    </w:p>
  </w:endnote>
  <w:endnote w:type="continuationSeparator" w:id="0">
    <w:p w14:paraId="5F377B01" w14:textId="77777777" w:rsidR="00461239" w:rsidRDefault="00EB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DC7" w14:textId="77777777" w:rsidR="009239F7" w:rsidRPr="002F6A28" w:rsidRDefault="00EB6CAD"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5448" w14:textId="77777777" w:rsidR="009239F7" w:rsidRPr="002F6A28" w:rsidRDefault="00EB6CAD"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858E" w14:textId="77777777" w:rsidR="00EE3A11" w:rsidRPr="002F6A28" w:rsidRDefault="00EB6CAD">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3FC9" w14:textId="77777777" w:rsidR="00461239" w:rsidRDefault="00EB6CAD">
      <w:r>
        <w:separator/>
      </w:r>
    </w:p>
  </w:footnote>
  <w:footnote w:type="continuationSeparator" w:id="0">
    <w:p w14:paraId="7EC5EDDB" w14:textId="77777777" w:rsidR="00461239" w:rsidRDefault="00EB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4558" w14:textId="77777777" w:rsidR="009239F7" w:rsidRPr="002F6A28" w:rsidRDefault="00EB6CAD" w:rsidP="009239F7">
    <w:pPr>
      <w:pStyle w:val="En-tte"/>
      <w:pBdr>
        <w:bottom w:val="single" w:sz="4" w:space="1" w:color="auto"/>
      </w:pBdr>
      <w:tabs>
        <w:tab w:val="clear" w:pos="4513"/>
        <w:tab w:val="clear" w:pos="9027"/>
      </w:tabs>
      <w:jc w:val="center"/>
    </w:pPr>
    <w:proofErr w:type="spellStart"/>
    <w:r w:rsidRPr="002F6A28">
      <w:t>tbtSymbol</w:t>
    </w:r>
    <w:proofErr w:type="spellEnd"/>
  </w:p>
  <w:p w14:paraId="73E42E23" w14:textId="77777777" w:rsidR="009239F7" w:rsidRPr="002F6A28" w:rsidRDefault="009239F7" w:rsidP="009239F7">
    <w:pPr>
      <w:pStyle w:val="En-tte"/>
      <w:pBdr>
        <w:bottom w:val="single" w:sz="4" w:space="1" w:color="auto"/>
      </w:pBdr>
      <w:tabs>
        <w:tab w:val="clear" w:pos="4513"/>
        <w:tab w:val="clear" w:pos="9027"/>
      </w:tabs>
      <w:jc w:val="center"/>
    </w:pPr>
  </w:p>
  <w:p w14:paraId="13CAE782" w14:textId="77777777" w:rsidR="009239F7" w:rsidRPr="002F6A28" w:rsidRDefault="00EB6CA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20243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87E5" w14:textId="77777777" w:rsidR="009239F7" w:rsidRPr="002F6A28" w:rsidRDefault="00EB6CAD"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SWE</w:t>
    </w:r>
    <w:proofErr w:type="spellEnd"/>
    <w:r w:rsidRPr="002F6A28">
      <w:t>/143</w:t>
    </w:r>
    <w:bookmarkEnd w:id="43"/>
  </w:p>
  <w:p w14:paraId="69FA3893" w14:textId="77777777" w:rsidR="009239F7" w:rsidRPr="002F6A28" w:rsidRDefault="009239F7" w:rsidP="009239F7">
    <w:pPr>
      <w:pStyle w:val="En-tte"/>
      <w:pBdr>
        <w:bottom w:val="single" w:sz="4" w:space="1" w:color="auto"/>
      </w:pBdr>
      <w:tabs>
        <w:tab w:val="clear" w:pos="4513"/>
        <w:tab w:val="clear" w:pos="9027"/>
      </w:tabs>
      <w:jc w:val="center"/>
    </w:pPr>
  </w:p>
  <w:p w14:paraId="3F595E2E" w14:textId="77777777" w:rsidR="009239F7" w:rsidRPr="002F6A28" w:rsidRDefault="00EB6CAD"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27EF17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36F6" w14:paraId="571EDE53" w14:textId="77777777" w:rsidTr="008612A9">
      <w:trPr>
        <w:trHeight w:val="240"/>
        <w:jc w:val="center"/>
      </w:trPr>
      <w:tc>
        <w:tcPr>
          <w:tcW w:w="3794" w:type="dxa"/>
          <w:shd w:val="clear" w:color="auto" w:fill="FFFFFF"/>
          <w:tcMar>
            <w:left w:w="108" w:type="dxa"/>
            <w:right w:w="108" w:type="dxa"/>
          </w:tcMar>
          <w:vAlign w:val="center"/>
        </w:tcPr>
        <w:p w14:paraId="2F1C049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E89EBF" w14:textId="77777777" w:rsidR="00ED54E0" w:rsidRPr="009239F7" w:rsidRDefault="00ED54E0" w:rsidP="00B801E9">
          <w:pPr>
            <w:jc w:val="right"/>
            <w:rPr>
              <w:b/>
              <w:color w:val="FF0000"/>
              <w:szCs w:val="16"/>
            </w:rPr>
          </w:pPr>
        </w:p>
      </w:tc>
    </w:tr>
    <w:bookmarkEnd w:id="44"/>
    <w:tr w:rsidR="006936F6" w14:paraId="3567254D" w14:textId="77777777" w:rsidTr="008612A9">
      <w:trPr>
        <w:trHeight w:val="213"/>
        <w:jc w:val="center"/>
      </w:trPr>
      <w:tc>
        <w:tcPr>
          <w:tcW w:w="3794" w:type="dxa"/>
          <w:vMerge w:val="restart"/>
          <w:shd w:val="clear" w:color="auto" w:fill="FFFFFF"/>
          <w:tcMar>
            <w:left w:w="0" w:type="dxa"/>
            <w:right w:w="0" w:type="dxa"/>
          </w:tcMar>
        </w:tcPr>
        <w:p w14:paraId="5644074B" w14:textId="77777777" w:rsidR="00ED54E0" w:rsidRPr="009239F7" w:rsidRDefault="00EB6CAD" w:rsidP="00B801E9">
          <w:pPr>
            <w:jc w:val="left"/>
          </w:pPr>
          <w:r>
            <w:rPr>
              <w:noProof/>
              <w:lang w:eastAsia="en-GB"/>
            </w:rPr>
            <w:drawing>
              <wp:inline distT="0" distB="0" distL="0" distR="0" wp14:anchorId="18861B4B" wp14:editId="6BD1CA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547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D8ACBA" w14:textId="77777777" w:rsidR="00ED54E0" w:rsidRPr="009239F7" w:rsidRDefault="00ED54E0" w:rsidP="00B801E9">
          <w:pPr>
            <w:jc w:val="right"/>
            <w:rPr>
              <w:b/>
              <w:szCs w:val="16"/>
            </w:rPr>
          </w:pPr>
        </w:p>
      </w:tc>
    </w:tr>
    <w:tr w:rsidR="006936F6" w14:paraId="2F5EF30F" w14:textId="77777777" w:rsidTr="008612A9">
      <w:trPr>
        <w:trHeight w:val="868"/>
        <w:jc w:val="center"/>
      </w:trPr>
      <w:tc>
        <w:tcPr>
          <w:tcW w:w="3794" w:type="dxa"/>
          <w:vMerge/>
          <w:shd w:val="clear" w:color="auto" w:fill="FFFFFF"/>
          <w:tcMar>
            <w:left w:w="108" w:type="dxa"/>
            <w:right w:w="108" w:type="dxa"/>
          </w:tcMar>
        </w:tcPr>
        <w:p w14:paraId="510ECA9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8012D3" w14:textId="77777777" w:rsidR="009239F7" w:rsidRPr="002F6A28" w:rsidRDefault="00EB6CAD" w:rsidP="00B801E9">
          <w:pPr>
            <w:jc w:val="right"/>
            <w:rPr>
              <w:b/>
              <w:szCs w:val="16"/>
            </w:rPr>
          </w:pPr>
          <w:bookmarkStart w:id="45" w:name="bmkSymbols"/>
          <w:r w:rsidRPr="002F6A28">
            <w:rPr>
              <w:b/>
              <w:szCs w:val="16"/>
            </w:rPr>
            <w:t>G/TBT/N/</w:t>
          </w:r>
          <w:proofErr w:type="spellStart"/>
          <w:r w:rsidRPr="002F6A28">
            <w:rPr>
              <w:b/>
              <w:szCs w:val="16"/>
            </w:rPr>
            <w:t>SWE</w:t>
          </w:r>
          <w:proofErr w:type="spellEnd"/>
          <w:r w:rsidRPr="002F6A28">
            <w:rPr>
              <w:b/>
              <w:szCs w:val="16"/>
            </w:rPr>
            <w:t>/143</w:t>
          </w:r>
          <w:bookmarkEnd w:id="45"/>
        </w:p>
      </w:tc>
    </w:tr>
    <w:tr w:rsidR="006936F6" w14:paraId="4B6C2E4A" w14:textId="77777777" w:rsidTr="008612A9">
      <w:trPr>
        <w:trHeight w:val="240"/>
        <w:jc w:val="center"/>
      </w:trPr>
      <w:tc>
        <w:tcPr>
          <w:tcW w:w="3794" w:type="dxa"/>
          <w:vMerge/>
          <w:shd w:val="clear" w:color="auto" w:fill="FFFFFF"/>
          <w:tcMar>
            <w:left w:w="108" w:type="dxa"/>
            <w:right w:w="108" w:type="dxa"/>
          </w:tcMar>
          <w:vAlign w:val="center"/>
        </w:tcPr>
        <w:p w14:paraId="689F4816" w14:textId="77777777" w:rsidR="00ED54E0" w:rsidRPr="009239F7" w:rsidRDefault="00ED54E0" w:rsidP="00B801E9"/>
      </w:tc>
      <w:tc>
        <w:tcPr>
          <w:tcW w:w="5448" w:type="dxa"/>
          <w:gridSpan w:val="2"/>
          <w:shd w:val="clear" w:color="auto" w:fill="FFFFFF"/>
          <w:tcMar>
            <w:left w:w="108" w:type="dxa"/>
            <w:right w:w="108" w:type="dxa"/>
          </w:tcMar>
          <w:vAlign w:val="center"/>
        </w:tcPr>
        <w:p w14:paraId="419D5254" w14:textId="6CF07923" w:rsidR="00ED54E0" w:rsidRPr="009239F7" w:rsidRDefault="00EB6CAD" w:rsidP="00B801E9">
          <w:pPr>
            <w:jc w:val="right"/>
            <w:rPr>
              <w:szCs w:val="16"/>
            </w:rPr>
          </w:pPr>
          <w:bookmarkStart w:id="46" w:name="spsDateDistribution"/>
          <w:bookmarkStart w:id="47" w:name="bmkDate"/>
          <w:bookmarkEnd w:id="46"/>
          <w:bookmarkEnd w:id="47"/>
          <w:r>
            <w:rPr>
              <w:szCs w:val="16"/>
            </w:rPr>
            <w:t>25 April 2022</w:t>
          </w:r>
        </w:p>
      </w:tc>
    </w:tr>
    <w:tr w:rsidR="006936F6" w14:paraId="26E406B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38BB8E" w14:textId="5F14342C" w:rsidR="00ED54E0" w:rsidRPr="009239F7" w:rsidRDefault="00EB6CAD"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451AB">
            <w:rPr>
              <w:color w:val="FF0000"/>
              <w:szCs w:val="16"/>
            </w:rPr>
            <w:t>3285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B7FF4ED" w14:textId="77777777" w:rsidR="00ED54E0" w:rsidRPr="009239F7" w:rsidRDefault="00EB6CAD"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936F6" w14:paraId="544F3C2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E31DA9" w14:textId="77777777" w:rsidR="00ED54E0" w:rsidRPr="009239F7" w:rsidRDefault="00EB6CAD"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7F59B2F" w14:textId="77777777" w:rsidR="00ED54E0" w:rsidRPr="002F6A28" w:rsidRDefault="00EB6CAD"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EC39B7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AD0E53A">
      <w:start w:val="1"/>
      <w:numFmt w:val="decimal"/>
      <w:pStyle w:val="SummaryText"/>
      <w:lvlText w:val="%1."/>
      <w:lvlJc w:val="left"/>
      <w:pPr>
        <w:ind w:left="360" w:hanging="360"/>
      </w:pPr>
    </w:lvl>
    <w:lvl w:ilvl="1" w:tplc="5DB8B528" w:tentative="1">
      <w:start w:val="1"/>
      <w:numFmt w:val="lowerLetter"/>
      <w:lvlText w:val="%2."/>
      <w:lvlJc w:val="left"/>
      <w:pPr>
        <w:ind w:left="1080" w:hanging="360"/>
      </w:pPr>
    </w:lvl>
    <w:lvl w:ilvl="2" w:tplc="5658FA78" w:tentative="1">
      <w:start w:val="1"/>
      <w:numFmt w:val="lowerRoman"/>
      <w:lvlText w:val="%3."/>
      <w:lvlJc w:val="right"/>
      <w:pPr>
        <w:ind w:left="1800" w:hanging="180"/>
      </w:pPr>
    </w:lvl>
    <w:lvl w:ilvl="3" w:tplc="9926C734" w:tentative="1">
      <w:start w:val="1"/>
      <w:numFmt w:val="decimal"/>
      <w:lvlText w:val="%4."/>
      <w:lvlJc w:val="left"/>
      <w:pPr>
        <w:ind w:left="2520" w:hanging="360"/>
      </w:pPr>
    </w:lvl>
    <w:lvl w:ilvl="4" w:tplc="D4486A66" w:tentative="1">
      <w:start w:val="1"/>
      <w:numFmt w:val="lowerLetter"/>
      <w:lvlText w:val="%5."/>
      <w:lvlJc w:val="left"/>
      <w:pPr>
        <w:ind w:left="3240" w:hanging="360"/>
      </w:pPr>
    </w:lvl>
    <w:lvl w:ilvl="5" w:tplc="4A2C0138" w:tentative="1">
      <w:start w:val="1"/>
      <w:numFmt w:val="lowerRoman"/>
      <w:lvlText w:val="%6."/>
      <w:lvlJc w:val="right"/>
      <w:pPr>
        <w:ind w:left="3960" w:hanging="180"/>
      </w:pPr>
    </w:lvl>
    <w:lvl w:ilvl="6" w:tplc="F83E15F0" w:tentative="1">
      <w:start w:val="1"/>
      <w:numFmt w:val="decimal"/>
      <w:lvlText w:val="%7."/>
      <w:lvlJc w:val="left"/>
      <w:pPr>
        <w:ind w:left="4680" w:hanging="360"/>
      </w:pPr>
    </w:lvl>
    <w:lvl w:ilvl="7" w:tplc="10D4ED5E" w:tentative="1">
      <w:start w:val="1"/>
      <w:numFmt w:val="lowerLetter"/>
      <w:lvlText w:val="%8."/>
      <w:lvlJc w:val="left"/>
      <w:pPr>
        <w:ind w:left="5400" w:hanging="360"/>
      </w:pPr>
    </w:lvl>
    <w:lvl w:ilvl="8" w:tplc="B50C1D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0186C"/>
    <w:rsid w:val="00005C25"/>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51AB"/>
    <w:rsid w:val="00155128"/>
    <w:rsid w:val="001621F4"/>
    <w:rsid w:val="001647D9"/>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1239"/>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36F6"/>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D4889"/>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B6CAD"/>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2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00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kommerskollegium.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departementet.registrator@regeringskansliet.s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growth/tools-databases/tris/en/search/?trisaction=search.detail&amp;year=2022&amp;num=1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ommerskollegium.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rator@kommerskollegium.s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2022-04-25T12:33:00Z</dcterms:created>
  <dcterms:modified xsi:type="dcterms:W3CDTF">2022-04-25T12:56:00Z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