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DE465" w14:textId="77777777" w:rsidR="002D78C9" w:rsidRDefault="00A34A30" w:rsidP="00B83699">
      <w:pPr>
        <w:pStyle w:val="Title"/>
        <w:tabs>
          <w:tab w:val="left" w:pos="4395"/>
        </w:tabs>
      </w:pPr>
      <w:r w:rsidRPr="002F663C">
        <w:t>NOTIFICATION</w:t>
      </w:r>
    </w:p>
    <w:p w14:paraId="520FDADF" w14:textId="77777777" w:rsidR="002F663C" w:rsidRPr="002F663C" w:rsidRDefault="00A34A30" w:rsidP="00DD3DD7">
      <w:pPr>
        <w:pStyle w:val="Title3"/>
      </w:pPr>
      <w:r w:rsidRPr="002F663C">
        <w:t>Addendum</w:t>
      </w:r>
    </w:p>
    <w:p w14:paraId="454C713B" w14:textId="77777777" w:rsidR="002F663C" w:rsidRDefault="00A34A30"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13 April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Kingdom of Saudi Arabia</w:t>
      </w:r>
      <w:bookmarkEnd w:id="1"/>
      <w:bookmarkEnd w:id="2"/>
      <w:r w:rsidRPr="002F663C">
        <w:rPr>
          <w:rFonts w:eastAsia="Calibri" w:cs="Times New Roman"/>
        </w:rPr>
        <w:t>.</w:t>
      </w:r>
    </w:p>
    <w:p w14:paraId="20A0C492" w14:textId="77777777" w:rsidR="001E2E4A" w:rsidRPr="002F663C" w:rsidRDefault="001E2E4A" w:rsidP="001E2E4A">
      <w:pPr>
        <w:rPr>
          <w:rFonts w:eastAsia="Calibri" w:cs="Times New Roman"/>
        </w:rPr>
      </w:pPr>
    </w:p>
    <w:p w14:paraId="52A1CA3D" w14:textId="77777777" w:rsidR="002F663C" w:rsidRPr="002F663C" w:rsidRDefault="00A34A30" w:rsidP="002F663C">
      <w:pPr>
        <w:jc w:val="center"/>
        <w:rPr>
          <w:rFonts w:eastAsia="Calibri" w:cs="Times New Roman"/>
          <w:b/>
        </w:rPr>
      </w:pPr>
      <w:r w:rsidRPr="002F663C">
        <w:rPr>
          <w:rFonts w:eastAsia="Calibri" w:cs="Times New Roman"/>
          <w:b/>
        </w:rPr>
        <w:t>_______________</w:t>
      </w:r>
    </w:p>
    <w:p w14:paraId="23D85EA7" w14:textId="77777777" w:rsidR="002F663C" w:rsidRDefault="002F663C" w:rsidP="002F663C">
      <w:pPr>
        <w:rPr>
          <w:rFonts w:eastAsia="Calibri" w:cs="Times New Roman"/>
        </w:rPr>
      </w:pPr>
    </w:p>
    <w:p w14:paraId="3EB3F400" w14:textId="77777777" w:rsidR="00C14444" w:rsidRPr="002F663C" w:rsidRDefault="00C14444" w:rsidP="002F663C">
      <w:pPr>
        <w:rPr>
          <w:rFonts w:eastAsia="Calibri" w:cs="Times New Roman"/>
        </w:rPr>
      </w:pPr>
    </w:p>
    <w:p w14:paraId="18A47AD8" w14:textId="77777777" w:rsidR="002F663C" w:rsidRPr="002F663C" w:rsidRDefault="00A34A30"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bookmarkStart w:id="4" w:name="OLE_LINK2"/>
      <w:r w:rsidRPr="00022513">
        <w:rPr>
          <w:rFonts w:eastAsia="Calibri" w:cs="Times New Roman"/>
          <w:bCs/>
          <w:szCs w:val="18"/>
        </w:rPr>
        <w:t>Importing Food Products to the Kingdom of Saudi Arabia (KSA), Requirements and Conditions.</w:t>
      </w:r>
      <w:bookmarkEnd w:id="3"/>
      <w:bookmarkEnd w:id="4"/>
    </w:p>
    <w:p w14:paraId="790977F2"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D1641D" w14:paraId="1BFC20C4"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B4B8A0D" w14:textId="77777777" w:rsidR="002F663C" w:rsidRPr="002F663C" w:rsidRDefault="00A34A30"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D1641D" w14:paraId="2529B629" w14:textId="77777777" w:rsidTr="00E9471B">
        <w:tc>
          <w:tcPr>
            <w:tcW w:w="851" w:type="dxa"/>
            <w:shd w:val="clear" w:color="auto" w:fill="auto"/>
          </w:tcPr>
          <w:p w14:paraId="3281C569" w14:textId="77777777" w:rsidR="002F663C" w:rsidRPr="00711F9C" w:rsidRDefault="00A34A30" w:rsidP="00C14444">
            <w:pPr>
              <w:spacing w:before="60" w:after="60"/>
              <w:ind w:left="567" w:hanging="567"/>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377F2E8D" w14:textId="77777777" w:rsidR="002F663C" w:rsidRPr="002F663C" w:rsidRDefault="00A34A30"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D1641D" w14:paraId="32C77EB4" w14:textId="77777777" w:rsidTr="00E9471B">
        <w:tc>
          <w:tcPr>
            <w:tcW w:w="851" w:type="dxa"/>
            <w:shd w:val="clear" w:color="auto" w:fill="auto"/>
          </w:tcPr>
          <w:p w14:paraId="4C3DFBB1" w14:textId="77777777" w:rsidR="002F663C" w:rsidRPr="00711F9C" w:rsidRDefault="00A34A30" w:rsidP="00C14444">
            <w:pPr>
              <w:spacing w:before="60" w:after="60"/>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00ED8301" w14:textId="77777777" w:rsidR="002F663C" w:rsidRPr="002F663C" w:rsidRDefault="00A34A3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D1641D" w14:paraId="1D4E9976" w14:textId="77777777" w:rsidTr="00E9471B">
        <w:tc>
          <w:tcPr>
            <w:tcW w:w="851" w:type="dxa"/>
            <w:shd w:val="clear" w:color="auto" w:fill="auto"/>
          </w:tcPr>
          <w:p w14:paraId="2A5481DB" w14:textId="77777777" w:rsidR="002F663C" w:rsidRPr="00711F9C" w:rsidRDefault="00A34A30" w:rsidP="00C14444">
            <w:pPr>
              <w:spacing w:before="60" w:after="60"/>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 </w:t>
            </w:r>
            <w:bookmarkEnd w:id="10"/>
            <w:r w:rsidRPr="00711F9C">
              <w:rPr>
                <w:rFonts w:eastAsia="Calibri" w:cs="Times New Roman"/>
                <w:szCs w:val="18"/>
              </w:rPr>
              <w:t>]</w:t>
            </w:r>
          </w:p>
        </w:tc>
        <w:tc>
          <w:tcPr>
            <w:tcW w:w="8198" w:type="dxa"/>
            <w:shd w:val="clear" w:color="auto" w:fill="auto"/>
          </w:tcPr>
          <w:p w14:paraId="070671F6" w14:textId="77777777" w:rsidR="002F663C" w:rsidRPr="002F663C" w:rsidRDefault="00A34A3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bookmarkEnd w:id="11"/>
          </w:p>
        </w:tc>
      </w:tr>
      <w:tr w:rsidR="00D1641D" w14:paraId="0C1EBD13" w14:textId="77777777" w:rsidTr="00E9471B">
        <w:tc>
          <w:tcPr>
            <w:tcW w:w="851" w:type="dxa"/>
            <w:shd w:val="clear" w:color="auto" w:fill="auto"/>
          </w:tcPr>
          <w:p w14:paraId="6B6210B4" w14:textId="77777777" w:rsidR="002F663C" w:rsidRPr="00711F9C" w:rsidRDefault="00A34A30" w:rsidP="00C14444">
            <w:pPr>
              <w:spacing w:before="60" w:after="60"/>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 </w:t>
            </w:r>
            <w:bookmarkEnd w:id="12"/>
            <w:r w:rsidRPr="00711F9C">
              <w:rPr>
                <w:rFonts w:eastAsia="Calibri" w:cs="Times New Roman"/>
                <w:szCs w:val="18"/>
              </w:rPr>
              <w:t>]</w:t>
            </w:r>
          </w:p>
        </w:tc>
        <w:tc>
          <w:tcPr>
            <w:tcW w:w="8198" w:type="dxa"/>
            <w:shd w:val="clear" w:color="auto" w:fill="auto"/>
          </w:tcPr>
          <w:p w14:paraId="2C27C0DE" w14:textId="77777777" w:rsidR="002F663C" w:rsidRPr="002F663C" w:rsidRDefault="00A34A3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bookmarkEnd w:id="13"/>
          </w:p>
        </w:tc>
      </w:tr>
      <w:tr w:rsidR="00D1641D" w14:paraId="2EAC819C" w14:textId="77777777" w:rsidTr="00E9471B">
        <w:tc>
          <w:tcPr>
            <w:tcW w:w="851" w:type="dxa"/>
            <w:shd w:val="clear" w:color="auto" w:fill="auto"/>
          </w:tcPr>
          <w:p w14:paraId="12482CC4" w14:textId="77777777" w:rsidR="002F663C" w:rsidRPr="00711F9C" w:rsidRDefault="00A34A30" w:rsidP="00C14444">
            <w:pPr>
              <w:spacing w:before="60" w:after="60"/>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 </w:t>
            </w:r>
            <w:bookmarkEnd w:id="14"/>
            <w:r w:rsidRPr="00711F9C">
              <w:rPr>
                <w:rFonts w:eastAsia="Calibri" w:cs="Times New Roman"/>
                <w:szCs w:val="18"/>
              </w:rPr>
              <w:t>]</w:t>
            </w:r>
          </w:p>
        </w:tc>
        <w:tc>
          <w:tcPr>
            <w:tcW w:w="8198" w:type="dxa"/>
            <w:shd w:val="clear" w:color="auto" w:fill="auto"/>
          </w:tcPr>
          <w:p w14:paraId="75EA0AC8" w14:textId="77777777" w:rsidR="002F663C" w:rsidRPr="002F663C" w:rsidRDefault="00A34A30"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bookmarkEnd w:id="16"/>
          </w:p>
        </w:tc>
      </w:tr>
      <w:tr w:rsidR="00D1641D" w14:paraId="63EA5D5C" w14:textId="77777777" w:rsidTr="00E9471B">
        <w:tc>
          <w:tcPr>
            <w:tcW w:w="851" w:type="dxa"/>
            <w:shd w:val="clear" w:color="auto" w:fill="auto"/>
          </w:tcPr>
          <w:p w14:paraId="2AF50754" w14:textId="77777777" w:rsidR="002F663C" w:rsidRPr="00711F9C" w:rsidRDefault="00A34A30" w:rsidP="00C14444">
            <w:pPr>
              <w:spacing w:before="60" w:after="60"/>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1526EA33" w14:textId="77777777" w:rsidR="002F663C" w:rsidRPr="002F663C" w:rsidRDefault="00A34A30"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10F36159" w14:textId="77777777" w:rsidR="002F663C" w:rsidRPr="002F663C" w:rsidRDefault="00A34A30"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D1641D" w14:paraId="3C2D10F4" w14:textId="77777777" w:rsidTr="00E9471B">
        <w:tc>
          <w:tcPr>
            <w:tcW w:w="851" w:type="dxa"/>
            <w:shd w:val="clear" w:color="auto" w:fill="auto"/>
          </w:tcPr>
          <w:p w14:paraId="310C7DF2" w14:textId="77777777" w:rsidR="002F663C" w:rsidRPr="00711F9C" w:rsidRDefault="00A34A30" w:rsidP="00C14444">
            <w:pPr>
              <w:spacing w:before="60" w:after="60"/>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X</w:t>
            </w:r>
            <w:bookmarkEnd w:id="20"/>
            <w:r w:rsidRPr="00711F9C">
              <w:rPr>
                <w:rFonts w:eastAsia="Calibri" w:cs="Times New Roman"/>
                <w:szCs w:val="18"/>
              </w:rPr>
              <w:t>]</w:t>
            </w:r>
          </w:p>
        </w:tc>
        <w:tc>
          <w:tcPr>
            <w:tcW w:w="8198" w:type="dxa"/>
            <w:shd w:val="clear" w:color="auto" w:fill="auto"/>
          </w:tcPr>
          <w:p w14:paraId="4748797E" w14:textId="77777777" w:rsidR="00B83699" w:rsidRDefault="00A34A30"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p>
          <w:p w14:paraId="4269A2AD" w14:textId="77777777" w:rsidR="002F663C" w:rsidRPr="002F663C" w:rsidRDefault="00A34A30" w:rsidP="00C14444">
            <w:pPr>
              <w:spacing w:before="60" w:after="60"/>
              <w:rPr>
                <w:rFonts w:eastAsia="Calibri" w:cs="Times New Roman"/>
              </w:rPr>
            </w:pPr>
            <w:r>
              <w:rPr>
                <w:rFonts w:eastAsia="Calibri" w:cs="Times New Roman"/>
              </w:rPr>
              <w:t xml:space="preserve">Arabic version: </w:t>
            </w:r>
            <w:hyperlink r:id="rId8" w:tgtFrame="_blank" w:history="1">
              <w:r>
                <w:rPr>
                  <w:rFonts w:eastAsia="Calibri" w:cs="Times New Roman"/>
                  <w:color w:val="0000FF"/>
                  <w:u w:val="single"/>
                </w:rPr>
                <w:t>https://sfda.gov.sa/ar/regulations/66195</w:t>
              </w:r>
            </w:hyperlink>
            <w:r>
              <w:rPr>
                <w:rFonts w:eastAsia="Calibri" w:cs="Times New Roman"/>
              </w:rPr>
              <w:t xml:space="preserve"> </w:t>
            </w:r>
          </w:p>
          <w:p w14:paraId="6992A0C2" w14:textId="77777777" w:rsidR="00082727" w:rsidRDefault="00A34A30" w:rsidP="00C14444">
            <w:pPr>
              <w:spacing w:before="60" w:after="60"/>
              <w:rPr>
                <w:rFonts w:eastAsia="Calibri" w:cs="Times New Roman"/>
              </w:rPr>
            </w:pPr>
            <w:r>
              <w:rPr>
                <w:rFonts w:eastAsia="Calibri" w:cs="Times New Roman"/>
              </w:rPr>
              <w:t xml:space="preserve">English version: </w:t>
            </w:r>
            <w:hyperlink r:id="rId9" w:tgtFrame="_blank" w:history="1">
              <w:r>
                <w:rPr>
                  <w:rFonts w:eastAsia="Calibri" w:cs="Times New Roman"/>
                  <w:color w:val="0000FF"/>
                  <w:u w:val="single"/>
                </w:rPr>
                <w:t>https://sfda.gov.sa/en/regulations/66195</w:t>
              </w:r>
            </w:hyperlink>
            <w:bookmarkEnd w:id="21"/>
          </w:p>
          <w:p w14:paraId="392E317B" w14:textId="77777777" w:rsidR="002F663C" w:rsidRPr="002F663C" w:rsidRDefault="00A34A30"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D1641D" w14:paraId="78223AD8" w14:textId="77777777" w:rsidTr="00E9471B">
        <w:tc>
          <w:tcPr>
            <w:tcW w:w="851" w:type="dxa"/>
            <w:shd w:val="clear" w:color="auto" w:fill="auto"/>
          </w:tcPr>
          <w:p w14:paraId="27F02F3E" w14:textId="77777777" w:rsidR="002F663C" w:rsidRPr="00711F9C" w:rsidRDefault="00A34A30" w:rsidP="00C14444">
            <w:pPr>
              <w:spacing w:before="60" w:after="60"/>
              <w:ind w:left="567" w:hanging="567"/>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445125C1" w14:textId="77777777" w:rsidR="002F663C" w:rsidRPr="002F663C" w:rsidRDefault="00A34A30"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D1641D" w14:paraId="5068F8A6" w14:textId="77777777" w:rsidTr="00E9471B">
        <w:tc>
          <w:tcPr>
            <w:tcW w:w="851" w:type="dxa"/>
            <w:tcBorders>
              <w:bottom w:val="double" w:sz="4" w:space="0" w:color="auto"/>
            </w:tcBorders>
            <w:shd w:val="clear" w:color="auto" w:fill="auto"/>
          </w:tcPr>
          <w:p w14:paraId="54387996" w14:textId="77777777" w:rsidR="002F663C" w:rsidRPr="00711F9C" w:rsidRDefault="00A34A30" w:rsidP="00C14444">
            <w:pPr>
              <w:spacing w:before="60" w:after="60"/>
              <w:ind w:left="567" w:hanging="567"/>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159D58EB" w14:textId="77777777" w:rsidR="002F663C" w:rsidRPr="002F663C" w:rsidRDefault="00A34A30"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6617EADE" w14:textId="77777777" w:rsidR="002F663C" w:rsidRPr="002F663C" w:rsidRDefault="002F663C" w:rsidP="002F663C">
      <w:pPr>
        <w:jc w:val="left"/>
        <w:rPr>
          <w:rFonts w:eastAsia="Calibri" w:cs="Times New Roman"/>
          <w:highlight w:val="yellow"/>
        </w:rPr>
      </w:pPr>
    </w:p>
    <w:p w14:paraId="3E9A3C70" w14:textId="77777777" w:rsidR="00B6430E" w:rsidRDefault="00A34A30" w:rsidP="00B6430E">
      <w:pPr>
        <w:jc w:val="left"/>
        <w:rPr>
          <w:rFonts w:eastAsia="Calibri" w:cs="Times New Roman"/>
          <w:szCs w:val="18"/>
        </w:rPr>
      </w:pPr>
      <w:r w:rsidRPr="002F663C">
        <w:rPr>
          <w:rFonts w:eastAsia="Calibri" w:cs="Times New Roman"/>
          <w:b/>
          <w:szCs w:val="18"/>
        </w:rPr>
        <w:t>Description:</w:t>
      </w:r>
      <w:r w:rsidRPr="002F663C">
        <w:rPr>
          <w:rFonts w:eastAsia="Calibri" w:cs="Times New Roman"/>
          <w:szCs w:val="18"/>
        </w:rPr>
        <w:t xml:space="preserve"> </w:t>
      </w:r>
      <w:bookmarkStart w:id="27" w:name="bmkNotifiedDocumentTitle"/>
    </w:p>
    <w:p w14:paraId="3E0D5CD8" w14:textId="77777777" w:rsidR="00B6430E" w:rsidRDefault="00B6430E" w:rsidP="00B6430E">
      <w:pPr>
        <w:jc w:val="left"/>
        <w:rPr>
          <w:rFonts w:eastAsia="Calibri" w:cs="Times New Roman"/>
          <w:szCs w:val="18"/>
        </w:rPr>
      </w:pPr>
    </w:p>
    <w:p w14:paraId="21AFA13D" w14:textId="77777777" w:rsidR="00B6430E" w:rsidRPr="00B6430E" w:rsidRDefault="00A34A30" w:rsidP="00B6430E">
      <w:pPr>
        <w:jc w:val="left"/>
        <w:rPr>
          <w:rFonts w:eastAsia="Calibri" w:cs="Times New Roman"/>
          <w:szCs w:val="18"/>
          <w:u w:val="single"/>
        </w:rPr>
      </w:pPr>
      <w:r w:rsidRPr="00B6430E">
        <w:rPr>
          <w:rFonts w:eastAsia="Calibri" w:cs="Times New Roman"/>
          <w:szCs w:val="18"/>
          <w:u w:val="single"/>
        </w:rPr>
        <w:t xml:space="preserve">The following terms definitions have been included under article 2: </w:t>
      </w:r>
    </w:p>
    <w:p w14:paraId="69C961AC" w14:textId="77777777" w:rsidR="003971FF" w:rsidRPr="007F6EA2" w:rsidRDefault="00A34A30" w:rsidP="00B6430E">
      <w:pPr>
        <w:jc w:val="left"/>
        <w:rPr>
          <w:rFonts w:eastAsia="Calibri" w:cs="Times New Roman"/>
          <w:bCs/>
          <w:highlight w:val="yellow"/>
        </w:rPr>
      </w:pPr>
      <w:r w:rsidRPr="002F663C">
        <w:rPr>
          <w:rFonts w:eastAsia="Calibri" w:cs="Times New Roman"/>
          <w:szCs w:val="18"/>
        </w:rPr>
        <w:br/>
        <w:t xml:space="preserve">• Halal Food </w:t>
      </w:r>
      <w:r w:rsidRPr="002F663C">
        <w:rPr>
          <w:rFonts w:eastAsia="Calibri" w:cs="Times New Roman"/>
          <w:szCs w:val="18"/>
        </w:rPr>
        <w:br/>
        <w:t>• Certificate of consignment/ shipment for halal slaughter</w:t>
      </w:r>
      <w:r w:rsidRPr="002F663C">
        <w:rPr>
          <w:rFonts w:eastAsia="Calibri" w:cs="Times New Roman"/>
          <w:szCs w:val="18"/>
        </w:rPr>
        <w:br/>
        <w:t>• Certificate of consignment/ shipment for halal products</w:t>
      </w:r>
      <w:r w:rsidRPr="002F663C">
        <w:rPr>
          <w:rFonts w:eastAsia="Calibri" w:cs="Times New Roman"/>
          <w:szCs w:val="18"/>
        </w:rPr>
        <w:br/>
        <w:t>• Halal Certificate</w:t>
      </w:r>
    </w:p>
    <w:p w14:paraId="6DB4EC62" w14:textId="77777777" w:rsidR="00907B28" w:rsidRPr="002F663C" w:rsidRDefault="00A34A30" w:rsidP="00B16ACF">
      <w:pPr>
        <w:rPr>
          <w:rFonts w:eastAsia="Calibri" w:cs="Times New Roman"/>
          <w:szCs w:val="18"/>
        </w:rPr>
      </w:pPr>
      <w:r w:rsidRPr="002F663C">
        <w:rPr>
          <w:rFonts w:eastAsia="Calibri" w:cs="Times New Roman"/>
          <w:szCs w:val="18"/>
        </w:rPr>
        <w:t> </w:t>
      </w:r>
    </w:p>
    <w:p w14:paraId="50DD50D4" w14:textId="77777777" w:rsidR="00907B28" w:rsidRPr="00B6430E" w:rsidRDefault="00A34A30" w:rsidP="00B6430E">
      <w:pPr>
        <w:keepNext/>
        <w:rPr>
          <w:rFonts w:eastAsia="Calibri" w:cs="Times New Roman"/>
          <w:szCs w:val="18"/>
          <w:u w:val="single"/>
        </w:rPr>
      </w:pPr>
      <w:r w:rsidRPr="00B6430E">
        <w:rPr>
          <w:rFonts w:eastAsia="Calibri" w:cs="Times New Roman"/>
          <w:szCs w:val="18"/>
          <w:u w:val="single"/>
        </w:rPr>
        <w:lastRenderedPageBreak/>
        <w:t>Items (1.1 and 2.1) in Article 4.5 have been modified as shown below:</w:t>
      </w:r>
    </w:p>
    <w:p w14:paraId="5572BE24" w14:textId="77777777" w:rsidR="00B6430E" w:rsidRDefault="00B6430E" w:rsidP="00B6430E">
      <w:pPr>
        <w:keepNext/>
        <w:rPr>
          <w:rFonts w:eastAsia="Calibri" w:cs="Times New Roman"/>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D1641D" w14:paraId="5647FAAA" w14:textId="77777777" w:rsidTr="00B6430E">
        <w:tc>
          <w:tcPr>
            <w:tcW w:w="3005" w:type="dxa"/>
          </w:tcPr>
          <w:p w14:paraId="2DF53ED9" w14:textId="77777777" w:rsidR="00B6430E" w:rsidRDefault="00A34A30" w:rsidP="00B6430E">
            <w:pPr>
              <w:keepNext/>
              <w:rPr>
                <w:rFonts w:eastAsia="Calibri" w:cs="Times New Roman"/>
                <w:szCs w:val="18"/>
              </w:rPr>
            </w:pPr>
            <w:r w:rsidRPr="002F663C">
              <w:rPr>
                <w:rFonts w:eastAsia="Calibri" w:cs="Times New Roman"/>
                <w:szCs w:val="18"/>
              </w:rPr>
              <w:t>Item</w:t>
            </w:r>
          </w:p>
          <w:p w14:paraId="3478E785" w14:textId="77777777" w:rsidR="00B6430E" w:rsidRDefault="00B6430E" w:rsidP="00B6430E">
            <w:pPr>
              <w:keepNext/>
              <w:rPr>
                <w:rFonts w:eastAsia="Calibri" w:cs="Times New Roman"/>
                <w:szCs w:val="18"/>
              </w:rPr>
            </w:pPr>
          </w:p>
        </w:tc>
        <w:tc>
          <w:tcPr>
            <w:tcW w:w="3005" w:type="dxa"/>
          </w:tcPr>
          <w:p w14:paraId="1D56A73F" w14:textId="77777777" w:rsidR="00B6430E" w:rsidRDefault="00A34A30" w:rsidP="00B6430E">
            <w:pPr>
              <w:keepNext/>
              <w:rPr>
                <w:rFonts w:eastAsia="Calibri" w:cs="Times New Roman"/>
                <w:szCs w:val="18"/>
              </w:rPr>
            </w:pPr>
            <w:r w:rsidRPr="002F663C">
              <w:rPr>
                <w:rFonts w:eastAsia="Calibri" w:cs="Times New Roman"/>
                <w:szCs w:val="18"/>
              </w:rPr>
              <w:t>Text</w:t>
            </w:r>
          </w:p>
        </w:tc>
        <w:tc>
          <w:tcPr>
            <w:tcW w:w="3006" w:type="dxa"/>
          </w:tcPr>
          <w:p w14:paraId="205ACBC5" w14:textId="77777777" w:rsidR="00B6430E" w:rsidRDefault="00A34A30" w:rsidP="00B6430E">
            <w:pPr>
              <w:keepNext/>
              <w:rPr>
                <w:rFonts w:eastAsia="Calibri" w:cs="Times New Roman"/>
                <w:szCs w:val="18"/>
              </w:rPr>
            </w:pPr>
            <w:r w:rsidRPr="002F663C">
              <w:rPr>
                <w:rFonts w:eastAsia="Calibri" w:cs="Times New Roman"/>
                <w:szCs w:val="18"/>
              </w:rPr>
              <w:t>Modified Text</w:t>
            </w:r>
          </w:p>
        </w:tc>
      </w:tr>
      <w:tr w:rsidR="00D1641D" w14:paraId="7CBFAE97" w14:textId="77777777" w:rsidTr="00B6430E">
        <w:tc>
          <w:tcPr>
            <w:tcW w:w="3005" w:type="dxa"/>
          </w:tcPr>
          <w:p w14:paraId="22682B25" w14:textId="77777777" w:rsidR="00B6430E" w:rsidRDefault="00A34A30" w:rsidP="00B6430E">
            <w:pPr>
              <w:keepNext/>
              <w:rPr>
                <w:rFonts w:eastAsia="Calibri" w:cs="Times New Roman"/>
                <w:szCs w:val="18"/>
              </w:rPr>
            </w:pPr>
            <w:r>
              <w:rPr>
                <w:rFonts w:eastAsia="Calibri" w:cs="Times New Roman"/>
                <w:szCs w:val="18"/>
              </w:rPr>
              <w:t>1.1</w:t>
            </w:r>
          </w:p>
        </w:tc>
        <w:tc>
          <w:tcPr>
            <w:tcW w:w="3005" w:type="dxa"/>
          </w:tcPr>
          <w:p w14:paraId="114BE6B0" w14:textId="77777777" w:rsidR="00B6430E" w:rsidRDefault="00A34A30" w:rsidP="00B6430E">
            <w:pPr>
              <w:keepNext/>
              <w:jc w:val="left"/>
              <w:rPr>
                <w:rFonts w:eastAsia="Calibri" w:cs="Times New Roman"/>
                <w:szCs w:val="18"/>
              </w:rPr>
            </w:pPr>
            <w:r w:rsidRPr="002F663C">
              <w:rPr>
                <w:rFonts w:eastAsia="Calibri" w:cs="Times New Roman"/>
                <w:szCs w:val="18"/>
              </w:rPr>
              <w:t>The halal slaughter certificate accompanying the consignment of whole meat and meat parts intended for export to Saudi Arabia must be issued by an Islamic institute or center which is accredited by approved entity in the Kingdome of Saudi Arabia to supervise the slaughtering according to Islamic rules.</w:t>
            </w:r>
          </w:p>
        </w:tc>
        <w:tc>
          <w:tcPr>
            <w:tcW w:w="3006" w:type="dxa"/>
          </w:tcPr>
          <w:p w14:paraId="27DDA2EA" w14:textId="77777777" w:rsidR="00B6430E" w:rsidRDefault="00A34A30" w:rsidP="00B6430E">
            <w:pPr>
              <w:keepNext/>
              <w:jc w:val="left"/>
              <w:rPr>
                <w:rFonts w:eastAsia="Calibri" w:cs="Times New Roman"/>
                <w:szCs w:val="18"/>
              </w:rPr>
            </w:pPr>
            <w:r w:rsidRPr="002F663C">
              <w:rPr>
                <w:rFonts w:eastAsia="Calibri" w:cs="Times New Roman"/>
                <w:szCs w:val="18"/>
              </w:rPr>
              <w:t>The consignment/ shipment of whole meat and meat parts intended for export</w:t>
            </w:r>
            <w:r>
              <w:rPr>
                <w:rFonts w:eastAsia="Calibri" w:cs="Times New Roman"/>
                <w:szCs w:val="18"/>
              </w:rPr>
              <w:t xml:space="preserve"> </w:t>
            </w:r>
            <w:r w:rsidRPr="002F663C">
              <w:rPr>
                <w:rFonts w:eastAsia="Calibri" w:cs="Times New Roman"/>
                <w:szCs w:val="18"/>
              </w:rPr>
              <w:t>to Saudi Arabia shall be accompanied by a certificate of consignment/shipment for</w:t>
            </w:r>
            <w:r>
              <w:rPr>
                <w:rFonts w:eastAsia="Calibri" w:cs="Times New Roman"/>
                <w:szCs w:val="18"/>
              </w:rPr>
              <w:t xml:space="preserve"> </w:t>
            </w:r>
            <w:r w:rsidRPr="002F663C">
              <w:rPr>
                <w:rFonts w:eastAsia="Calibri" w:cs="Times New Roman"/>
                <w:szCs w:val="18"/>
              </w:rPr>
              <w:t>halal slaughter verifying that the animals were slaughtered in accordance with</w:t>
            </w:r>
            <w:r>
              <w:rPr>
                <w:rFonts w:eastAsia="Calibri" w:cs="Times New Roman"/>
                <w:szCs w:val="18"/>
              </w:rPr>
              <w:t xml:space="preserve"> </w:t>
            </w:r>
            <w:r w:rsidRPr="002F663C">
              <w:rPr>
                <w:rFonts w:eastAsia="Calibri" w:cs="Times New Roman"/>
                <w:szCs w:val="18"/>
              </w:rPr>
              <w:t>Saudi/GSO technical regulations, provided that the certificate is issued from a halal</w:t>
            </w:r>
            <w:r>
              <w:rPr>
                <w:rFonts w:eastAsia="Calibri" w:cs="Times New Roman"/>
                <w:szCs w:val="18"/>
              </w:rPr>
              <w:t xml:space="preserve"> </w:t>
            </w:r>
            <w:r w:rsidRPr="002F663C">
              <w:rPr>
                <w:rFonts w:eastAsia="Calibri" w:cs="Times New Roman"/>
                <w:szCs w:val="18"/>
              </w:rPr>
              <w:t>Certification body recognized by Halal center-SFDA.</w:t>
            </w:r>
          </w:p>
        </w:tc>
      </w:tr>
      <w:tr w:rsidR="00D1641D" w14:paraId="3E63E028" w14:textId="77777777" w:rsidTr="00B6430E">
        <w:tc>
          <w:tcPr>
            <w:tcW w:w="3005" w:type="dxa"/>
          </w:tcPr>
          <w:p w14:paraId="6099D0E9" w14:textId="77777777" w:rsidR="00B6430E" w:rsidRDefault="00A34A30" w:rsidP="00B16ACF">
            <w:pPr>
              <w:rPr>
                <w:rFonts w:eastAsia="Calibri" w:cs="Times New Roman"/>
                <w:szCs w:val="18"/>
              </w:rPr>
            </w:pPr>
            <w:r>
              <w:rPr>
                <w:rFonts w:eastAsia="Calibri" w:cs="Times New Roman"/>
                <w:szCs w:val="18"/>
              </w:rPr>
              <w:t>2.1</w:t>
            </w:r>
          </w:p>
        </w:tc>
        <w:tc>
          <w:tcPr>
            <w:tcW w:w="3005" w:type="dxa"/>
          </w:tcPr>
          <w:p w14:paraId="07F076CE" w14:textId="77777777" w:rsidR="00B6430E" w:rsidRDefault="00A34A30" w:rsidP="00B6430E">
            <w:pPr>
              <w:jc w:val="left"/>
              <w:rPr>
                <w:rFonts w:eastAsia="Calibri" w:cs="Times New Roman"/>
                <w:szCs w:val="18"/>
              </w:rPr>
            </w:pPr>
            <w:r w:rsidRPr="002F663C">
              <w:rPr>
                <w:rFonts w:eastAsia="Calibri" w:cs="Times New Roman"/>
                <w:szCs w:val="18"/>
              </w:rPr>
              <w:t>The halal certificate accompanying the consignment of halal food products containing meat as part of its ingredients must be issued by designated an Islamic institute or center.</w:t>
            </w:r>
          </w:p>
        </w:tc>
        <w:tc>
          <w:tcPr>
            <w:tcW w:w="3006" w:type="dxa"/>
          </w:tcPr>
          <w:p w14:paraId="2F0A6F7D" w14:textId="77777777" w:rsidR="00B6430E" w:rsidRDefault="00A34A30" w:rsidP="00B6430E">
            <w:pPr>
              <w:jc w:val="left"/>
              <w:rPr>
                <w:rFonts w:eastAsia="Calibri" w:cs="Times New Roman"/>
                <w:szCs w:val="18"/>
              </w:rPr>
            </w:pPr>
            <w:r w:rsidRPr="002F663C">
              <w:rPr>
                <w:rFonts w:eastAsia="Calibri" w:cs="Times New Roman"/>
                <w:szCs w:val="18"/>
              </w:rPr>
              <w:t>The consignment/shipment of products containing in its production,</w:t>
            </w:r>
            <w:r>
              <w:rPr>
                <w:rFonts w:eastAsia="Calibri" w:cs="Times New Roman"/>
                <w:szCs w:val="18"/>
              </w:rPr>
              <w:t xml:space="preserve"> </w:t>
            </w:r>
            <w:r w:rsidRPr="002F663C">
              <w:rPr>
                <w:rFonts w:eastAsia="Calibri" w:cs="Times New Roman"/>
                <w:szCs w:val="18"/>
              </w:rPr>
              <w:t>components that require Halal Certificate , accordance with Saudi/GSO technical</w:t>
            </w:r>
            <w:r>
              <w:rPr>
                <w:rFonts w:eastAsia="Calibri" w:cs="Times New Roman"/>
                <w:szCs w:val="18"/>
              </w:rPr>
              <w:t xml:space="preserve"> </w:t>
            </w:r>
            <w:r w:rsidRPr="002F663C">
              <w:rPr>
                <w:rFonts w:eastAsia="Calibri" w:cs="Times New Roman"/>
                <w:szCs w:val="18"/>
              </w:rPr>
              <w:t>regulations which stipulate that such ingredients comply with KSA halal standards</w:t>
            </w:r>
            <w:r>
              <w:rPr>
                <w:rFonts w:eastAsia="Calibri" w:cs="Times New Roman"/>
                <w:szCs w:val="18"/>
              </w:rPr>
              <w:t xml:space="preserve"> </w:t>
            </w:r>
            <w:r w:rsidRPr="002F663C">
              <w:rPr>
                <w:rFonts w:eastAsia="Calibri" w:cs="Times New Roman"/>
                <w:szCs w:val="18"/>
              </w:rPr>
              <w:t>and regulations, shall be accompanied by certificate of consignment for halal</w:t>
            </w:r>
            <w:r>
              <w:rPr>
                <w:rFonts w:eastAsia="Calibri" w:cs="Times New Roman"/>
                <w:szCs w:val="18"/>
              </w:rPr>
              <w:t xml:space="preserve"> </w:t>
            </w:r>
            <w:r w:rsidRPr="002F663C">
              <w:rPr>
                <w:rFonts w:eastAsia="Calibri" w:cs="Times New Roman"/>
                <w:szCs w:val="18"/>
              </w:rPr>
              <w:t>products issued by a halal certification body recognized by Halal Center -SFDA.</w:t>
            </w:r>
          </w:p>
        </w:tc>
      </w:tr>
    </w:tbl>
    <w:bookmarkEnd w:id="27"/>
    <w:p w14:paraId="189B3EE4" w14:textId="77777777" w:rsidR="006C5A96" w:rsidRDefault="00A34A30" w:rsidP="006C5A96">
      <w:pPr>
        <w:jc w:val="center"/>
        <w:rPr>
          <w:b/>
        </w:rPr>
      </w:pPr>
      <w:r w:rsidRPr="003971FF">
        <w:rPr>
          <w:b/>
        </w:rPr>
        <w:t>__________</w:t>
      </w:r>
    </w:p>
    <w:p w14:paraId="16C87AEF" w14:textId="77777777" w:rsidR="004D4D19" w:rsidRDefault="004D4D19" w:rsidP="007F38C2">
      <w:pPr>
        <w:jc w:val="center"/>
        <w:rPr>
          <w:b/>
        </w:rPr>
      </w:pPr>
    </w:p>
    <w:p w14:paraId="2420EEF4"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4E283" w14:textId="77777777" w:rsidR="00632413" w:rsidRDefault="00A34A30">
      <w:r>
        <w:separator/>
      </w:r>
    </w:p>
  </w:endnote>
  <w:endnote w:type="continuationSeparator" w:id="0">
    <w:p w14:paraId="6568D76D" w14:textId="77777777" w:rsidR="00632413" w:rsidRDefault="00A34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5C787" w14:textId="77777777" w:rsidR="00544326" w:rsidRPr="00DD3DD7" w:rsidRDefault="00A34A30"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2D9BD" w14:textId="77777777" w:rsidR="00544326" w:rsidRPr="00DD3DD7" w:rsidRDefault="00A34A30"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CC7EF" w14:textId="77777777" w:rsidR="00543B1A" w:rsidRDefault="00543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BCF19" w14:textId="77777777" w:rsidR="000248E6" w:rsidRDefault="00A34A30" w:rsidP="00ED54E0">
      <w:r>
        <w:separator/>
      </w:r>
    </w:p>
  </w:footnote>
  <w:footnote w:type="continuationSeparator" w:id="0">
    <w:p w14:paraId="2CC7A5D1" w14:textId="77777777" w:rsidR="000248E6" w:rsidRDefault="00A34A30" w:rsidP="00ED54E0">
      <w:r>
        <w:continuationSeparator/>
      </w:r>
    </w:p>
  </w:footnote>
  <w:footnote w:id="1">
    <w:p w14:paraId="48A6383A" w14:textId="77777777" w:rsidR="007F6EA2" w:rsidRDefault="00A34A30">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751E" w14:textId="77777777" w:rsidR="00DD3DD7" w:rsidRDefault="00A34A30" w:rsidP="00DD3DD7">
    <w:pPr>
      <w:pStyle w:val="Header"/>
      <w:pBdr>
        <w:bottom w:val="single" w:sz="4" w:space="1" w:color="auto"/>
      </w:pBdr>
      <w:tabs>
        <w:tab w:val="clear" w:pos="4513"/>
        <w:tab w:val="clear" w:pos="9027"/>
      </w:tabs>
      <w:jc w:val="center"/>
    </w:pPr>
    <w:bookmarkStart w:id="28" w:name="bmkSymbols2"/>
    <w:r>
      <w:t>G</w:t>
    </w:r>
    <w:r w:rsidRPr="00DD3DD7">
      <w:t>/TBT</w:t>
    </w:r>
    <w:r>
      <w:t>/N</w:t>
    </w:r>
    <w:r w:rsidRPr="00DD3DD7">
      <w:t>/</w:t>
    </w:r>
    <w:r>
      <w:t>**/**/Add.*</w:t>
    </w:r>
    <w:bookmarkEnd w:id="28"/>
  </w:p>
  <w:p w14:paraId="77BFD8B0" w14:textId="77777777" w:rsidR="004D4D19" w:rsidRPr="00DD3DD7" w:rsidRDefault="004D4D19" w:rsidP="00DD3DD7">
    <w:pPr>
      <w:pStyle w:val="Header"/>
      <w:pBdr>
        <w:bottom w:val="single" w:sz="4" w:space="1" w:color="auto"/>
      </w:pBdr>
      <w:tabs>
        <w:tab w:val="clear" w:pos="4513"/>
        <w:tab w:val="clear" w:pos="9027"/>
      </w:tabs>
      <w:jc w:val="center"/>
    </w:pPr>
  </w:p>
  <w:p w14:paraId="15E8D226" w14:textId="77777777" w:rsidR="00DD3DD7" w:rsidRPr="00DD3DD7" w:rsidRDefault="00A34A30"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1FD2B92C"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EEDF8" w14:textId="77777777" w:rsidR="00DD3DD7" w:rsidRPr="00DD3DD7" w:rsidRDefault="00A34A30" w:rsidP="00DD3DD7">
    <w:pPr>
      <w:pStyle w:val="Header"/>
      <w:pBdr>
        <w:bottom w:val="single" w:sz="4" w:space="1" w:color="auto"/>
      </w:pBdr>
      <w:tabs>
        <w:tab w:val="clear" w:pos="4513"/>
        <w:tab w:val="clear" w:pos="9027"/>
      </w:tabs>
      <w:jc w:val="center"/>
    </w:pPr>
    <w:bookmarkStart w:id="29" w:name="spsSymbolHeader"/>
    <w:r w:rsidRPr="00DD3DD7">
      <w:t>G/TBT/N/SAU/984/Add.1</w:t>
    </w:r>
    <w:bookmarkEnd w:id="29"/>
  </w:p>
  <w:p w14:paraId="19EC42D9" w14:textId="77777777" w:rsidR="00DD3DD7" w:rsidRPr="00DD3DD7" w:rsidRDefault="00DD3DD7" w:rsidP="00DD3DD7">
    <w:pPr>
      <w:pStyle w:val="Header"/>
      <w:pBdr>
        <w:bottom w:val="single" w:sz="4" w:space="1" w:color="auto"/>
      </w:pBdr>
      <w:tabs>
        <w:tab w:val="clear" w:pos="4513"/>
        <w:tab w:val="clear" w:pos="9027"/>
      </w:tabs>
      <w:jc w:val="center"/>
    </w:pPr>
  </w:p>
  <w:p w14:paraId="17CD4D0F" w14:textId="77777777" w:rsidR="00DD3DD7" w:rsidRPr="00DD3DD7" w:rsidRDefault="00A34A30"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3A120434"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1641D" w14:paraId="205AD2D8" w14:textId="77777777" w:rsidTr="00544326">
      <w:trPr>
        <w:trHeight w:val="240"/>
        <w:jc w:val="center"/>
      </w:trPr>
      <w:tc>
        <w:tcPr>
          <w:tcW w:w="3794" w:type="dxa"/>
          <w:shd w:val="clear" w:color="auto" w:fill="FFFFFF"/>
          <w:tcMar>
            <w:left w:w="108" w:type="dxa"/>
            <w:right w:w="108" w:type="dxa"/>
          </w:tcMar>
          <w:vAlign w:val="center"/>
        </w:tcPr>
        <w:p w14:paraId="1BA7D470"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108D8603" w14:textId="77777777" w:rsidR="00ED54E0" w:rsidRPr="00182B84" w:rsidRDefault="00A34A30" w:rsidP="00425DC5">
          <w:pPr>
            <w:jc w:val="right"/>
            <w:rPr>
              <w:b/>
              <w:color w:val="FF0000"/>
              <w:szCs w:val="16"/>
            </w:rPr>
          </w:pPr>
          <w:r>
            <w:rPr>
              <w:b/>
              <w:color w:val="FF0000"/>
              <w:szCs w:val="16"/>
            </w:rPr>
            <w:t xml:space="preserve"> </w:t>
          </w:r>
        </w:p>
      </w:tc>
    </w:tr>
    <w:tr w:rsidR="00D1641D" w14:paraId="21AC75C5" w14:textId="77777777" w:rsidTr="00544326">
      <w:trPr>
        <w:trHeight w:val="213"/>
        <w:jc w:val="center"/>
      </w:trPr>
      <w:tc>
        <w:tcPr>
          <w:tcW w:w="3794" w:type="dxa"/>
          <w:vMerge w:val="restart"/>
          <w:shd w:val="clear" w:color="auto" w:fill="FFFFFF"/>
          <w:tcMar>
            <w:left w:w="0" w:type="dxa"/>
            <w:right w:w="0" w:type="dxa"/>
          </w:tcMar>
        </w:tcPr>
        <w:p w14:paraId="57577352" w14:textId="77777777" w:rsidR="00ED54E0" w:rsidRPr="00182B84" w:rsidRDefault="00A34A30" w:rsidP="00425DC5">
          <w:pPr>
            <w:jc w:val="left"/>
          </w:pPr>
          <w:r w:rsidRPr="00182B84">
            <w:rPr>
              <w:noProof/>
              <w:lang w:val="en-US"/>
            </w:rPr>
            <w:drawing>
              <wp:inline distT="0" distB="0" distL="0" distR="0" wp14:anchorId="056D8880" wp14:editId="561A43C1">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10374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0EFFC3C" w14:textId="77777777" w:rsidR="00ED54E0" w:rsidRPr="00182B84" w:rsidRDefault="00ED54E0" w:rsidP="00425DC5">
          <w:pPr>
            <w:jc w:val="right"/>
            <w:rPr>
              <w:b/>
              <w:szCs w:val="16"/>
            </w:rPr>
          </w:pPr>
        </w:p>
      </w:tc>
    </w:tr>
    <w:tr w:rsidR="00D1641D" w14:paraId="4C16B2F0" w14:textId="77777777" w:rsidTr="00544326">
      <w:trPr>
        <w:trHeight w:val="868"/>
        <w:jc w:val="center"/>
      </w:trPr>
      <w:tc>
        <w:tcPr>
          <w:tcW w:w="3794" w:type="dxa"/>
          <w:vMerge/>
          <w:shd w:val="clear" w:color="auto" w:fill="FFFFFF"/>
          <w:tcMar>
            <w:left w:w="108" w:type="dxa"/>
            <w:right w:w="108" w:type="dxa"/>
          </w:tcMar>
        </w:tcPr>
        <w:p w14:paraId="702ED696"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4FEB3865" w14:textId="77777777" w:rsidR="00DD3DD7" w:rsidRPr="002F663C" w:rsidRDefault="00A34A30" w:rsidP="00DD3DD7">
          <w:pPr>
            <w:jc w:val="right"/>
            <w:rPr>
              <w:rFonts w:eastAsia="Calibri" w:cs="Times New Roman"/>
              <w:b/>
              <w:szCs w:val="16"/>
            </w:rPr>
          </w:pPr>
          <w:bookmarkStart w:id="30" w:name="bmkSymbols"/>
          <w:r w:rsidRPr="002F663C">
            <w:rPr>
              <w:rFonts w:eastAsia="Calibri" w:cs="Times New Roman"/>
              <w:b/>
              <w:szCs w:val="16"/>
            </w:rPr>
            <w:t>G/TBT/N/SAU/984/Add.1</w:t>
          </w:r>
          <w:bookmarkEnd w:id="30"/>
        </w:p>
        <w:p w14:paraId="0DDF56EE" w14:textId="77777777" w:rsidR="00C14444" w:rsidRPr="00C14444" w:rsidRDefault="00C14444" w:rsidP="00C14444">
          <w:pPr>
            <w:jc w:val="center"/>
            <w:rPr>
              <w:szCs w:val="16"/>
            </w:rPr>
          </w:pPr>
        </w:p>
      </w:tc>
    </w:tr>
    <w:tr w:rsidR="00D1641D" w14:paraId="37C5F58A" w14:textId="77777777" w:rsidTr="00544326">
      <w:trPr>
        <w:trHeight w:val="240"/>
        <w:jc w:val="center"/>
      </w:trPr>
      <w:tc>
        <w:tcPr>
          <w:tcW w:w="3794" w:type="dxa"/>
          <w:vMerge/>
          <w:shd w:val="clear" w:color="auto" w:fill="FFFFFF"/>
          <w:tcMar>
            <w:left w:w="108" w:type="dxa"/>
            <w:right w:w="108" w:type="dxa"/>
          </w:tcMar>
          <w:vAlign w:val="center"/>
        </w:tcPr>
        <w:p w14:paraId="1DDB9029" w14:textId="77777777" w:rsidR="00ED54E0" w:rsidRPr="00182B84" w:rsidRDefault="00ED54E0" w:rsidP="00425DC5"/>
      </w:tc>
      <w:tc>
        <w:tcPr>
          <w:tcW w:w="5448" w:type="dxa"/>
          <w:gridSpan w:val="2"/>
          <w:shd w:val="clear" w:color="auto" w:fill="FFFFFF"/>
          <w:tcMar>
            <w:left w:w="108" w:type="dxa"/>
            <w:right w:w="108" w:type="dxa"/>
          </w:tcMar>
          <w:vAlign w:val="center"/>
        </w:tcPr>
        <w:p w14:paraId="0B3628C0" w14:textId="5389D712" w:rsidR="00ED54E0" w:rsidRPr="00182B84" w:rsidRDefault="00A34A30" w:rsidP="00425DC5">
          <w:pPr>
            <w:jc w:val="right"/>
            <w:rPr>
              <w:szCs w:val="16"/>
            </w:rPr>
          </w:pPr>
          <w:bookmarkStart w:id="31" w:name="bmkDate"/>
          <w:bookmarkEnd w:id="31"/>
          <w:r>
            <w:rPr>
              <w:szCs w:val="16"/>
            </w:rPr>
            <w:t>13 April 2022</w:t>
          </w:r>
        </w:p>
      </w:tc>
    </w:tr>
    <w:tr w:rsidR="00D1641D" w14:paraId="564DB21A"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06973EB" w14:textId="00B5FEA6" w:rsidR="00ED54E0" w:rsidRPr="00182B84" w:rsidRDefault="00A34A30" w:rsidP="00425DC5">
          <w:pPr>
            <w:jc w:val="left"/>
            <w:rPr>
              <w:b/>
            </w:rPr>
          </w:pPr>
          <w:r w:rsidRPr="002F663C">
            <w:rPr>
              <w:rFonts w:eastAsia="Calibri" w:cs="Times New Roman"/>
              <w:color w:val="FF0000"/>
              <w:szCs w:val="16"/>
            </w:rPr>
            <w:t>(</w:t>
          </w:r>
          <w:bookmarkStart w:id="32" w:name="bmkSerial"/>
          <w:bookmarkEnd w:id="32"/>
          <w:r>
            <w:rPr>
              <w:rFonts w:eastAsia="Calibri" w:cs="Times New Roman"/>
              <w:color w:val="FF0000"/>
              <w:szCs w:val="16"/>
            </w:rPr>
            <w:t>22-</w:t>
          </w:r>
          <w:r w:rsidR="00543B1A">
            <w:rPr>
              <w:rFonts w:eastAsia="Calibri" w:cs="Times New Roman"/>
              <w:color w:val="FF0000"/>
              <w:szCs w:val="16"/>
            </w:rPr>
            <w:t>3048</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2890CE79" w14:textId="77777777" w:rsidR="00ED54E0" w:rsidRPr="00182B84" w:rsidRDefault="00A34A30"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D1641D" w14:paraId="59A52EF7"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DB6677C" w14:textId="77777777" w:rsidR="00ED54E0" w:rsidRPr="00182B84" w:rsidRDefault="00A34A30"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59ACEA4B" w14:textId="77777777" w:rsidR="00ED54E0" w:rsidRPr="00182B84" w:rsidRDefault="00A34A30" w:rsidP="00425DC5">
          <w:pPr>
            <w:jc w:val="right"/>
            <w:rPr>
              <w:bCs/>
              <w:szCs w:val="18"/>
            </w:rPr>
          </w:pPr>
          <w:r w:rsidRPr="002F663C">
            <w:rPr>
              <w:rFonts w:eastAsia="Calibri" w:cs="Times New Roman"/>
              <w:bCs/>
              <w:szCs w:val="18"/>
            </w:rPr>
            <w:t xml:space="preserve">Original: </w:t>
          </w:r>
          <w:bookmarkStart w:id="33" w:name="bmkOriginalLanguage"/>
          <w:r w:rsidRPr="002F663C">
            <w:rPr>
              <w:rFonts w:eastAsia="Calibri" w:cs="Times New Roman"/>
              <w:bCs/>
              <w:szCs w:val="18"/>
            </w:rPr>
            <w:t>English</w:t>
          </w:r>
          <w:bookmarkEnd w:id="33"/>
        </w:p>
      </w:tc>
    </w:tr>
  </w:tbl>
  <w:p w14:paraId="31078CE7"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C26F2B2">
      <w:start w:val="1"/>
      <w:numFmt w:val="decimal"/>
      <w:pStyle w:val="SummaryText"/>
      <w:lvlText w:val="%1."/>
      <w:lvlJc w:val="left"/>
      <w:pPr>
        <w:ind w:left="360" w:hanging="360"/>
      </w:pPr>
    </w:lvl>
    <w:lvl w:ilvl="1" w:tplc="5DAE459E" w:tentative="1">
      <w:start w:val="1"/>
      <w:numFmt w:val="lowerLetter"/>
      <w:lvlText w:val="%2."/>
      <w:lvlJc w:val="left"/>
      <w:pPr>
        <w:ind w:left="1080" w:hanging="360"/>
      </w:pPr>
    </w:lvl>
    <w:lvl w:ilvl="2" w:tplc="2BE0B3A4" w:tentative="1">
      <w:start w:val="1"/>
      <w:numFmt w:val="lowerRoman"/>
      <w:lvlText w:val="%3."/>
      <w:lvlJc w:val="right"/>
      <w:pPr>
        <w:ind w:left="1800" w:hanging="180"/>
      </w:pPr>
    </w:lvl>
    <w:lvl w:ilvl="3" w:tplc="158271B0" w:tentative="1">
      <w:start w:val="1"/>
      <w:numFmt w:val="decimal"/>
      <w:lvlText w:val="%4."/>
      <w:lvlJc w:val="left"/>
      <w:pPr>
        <w:ind w:left="2520" w:hanging="360"/>
      </w:pPr>
    </w:lvl>
    <w:lvl w:ilvl="4" w:tplc="CA70C6EA" w:tentative="1">
      <w:start w:val="1"/>
      <w:numFmt w:val="lowerLetter"/>
      <w:lvlText w:val="%5."/>
      <w:lvlJc w:val="left"/>
      <w:pPr>
        <w:ind w:left="3240" w:hanging="360"/>
      </w:pPr>
    </w:lvl>
    <w:lvl w:ilvl="5" w:tplc="A7E0D7C2" w:tentative="1">
      <w:start w:val="1"/>
      <w:numFmt w:val="lowerRoman"/>
      <w:lvlText w:val="%6."/>
      <w:lvlJc w:val="right"/>
      <w:pPr>
        <w:ind w:left="3960" w:hanging="180"/>
      </w:pPr>
    </w:lvl>
    <w:lvl w:ilvl="6" w:tplc="DD6AC6C6" w:tentative="1">
      <w:start w:val="1"/>
      <w:numFmt w:val="decimal"/>
      <w:lvlText w:val="%7."/>
      <w:lvlJc w:val="left"/>
      <w:pPr>
        <w:ind w:left="4680" w:hanging="360"/>
      </w:pPr>
    </w:lvl>
    <w:lvl w:ilvl="7" w:tplc="34EC98D6" w:tentative="1">
      <w:start w:val="1"/>
      <w:numFmt w:val="lowerLetter"/>
      <w:lvlText w:val="%8."/>
      <w:lvlJc w:val="left"/>
      <w:pPr>
        <w:ind w:left="5400" w:hanging="360"/>
      </w:pPr>
    </w:lvl>
    <w:lvl w:ilvl="8" w:tplc="C2585DB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3B1A"/>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32413"/>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07B28"/>
    <w:rsid w:val="00917235"/>
    <w:rsid w:val="00992AEA"/>
    <w:rsid w:val="009A4D36"/>
    <w:rsid w:val="009A6F54"/>
    <w:rsid w:val="009F7637"/>
    <w:rsid w:val="00A001F6"/>
    <w:rsid w:val="00A1565D"/>
    <w:rsid w:val="00A20371"/>
    <w:rsid w:val="00A34A30"/>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430E"/>
    <w:rsid w:val="00B65A73"/>
    <w:rsid w:val="00B83699"/>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1641D"/>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8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sfda.gov.sa/ar/regulations/6619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fda.gov.sa/en/regulations/66195"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360</Words>
  <Characters>2110</Characters>
  <Application>Microsoft Office Word</Application>
  <DocSecurity>0</DocSecurity>
  <Lines>101</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2022-04-13T14:48:00Z</dcterms:created>
  <dcterms:modified xsi:type="dcterms:W3CDTF">2022-04-13T15:03:00Z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