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DF62" w14:textId="794689BE" w:rsidR="009239F7" w:rsidRPr="002F6A28" w:rsidRDefault="009564E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4709895" w14:textId="77777777" w:rsidR="009239F7" w:rsidRPr="002F6A28" w:rsidRDefault="009564E7" w:rsidP="002F6A28">
      <w:pPr>
        <w:jc w:val="center"/>
      </w:pPr>
      <w:r w:rsidRPr="002F6A28">
        <w:t>The following notification is being circulated in accordance with Article 10.6</w:t>
      </w:r>
    </w:p>
    <w:p w14:paraId="6E9A47C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4CCC" w14:paraId="057BB68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FC040E3" w14:textId="77777777" w:rsidR="00F85C99" w:rsidRPr="002F6A28" w:rsidRDefault="00956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D8602BA" w14:textId="77777777" w:rsidR="00F85C99" w:rsidRPr="002F6A28" w:rsidRDefault="009564E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SAUDI ARABIA</w:t>
            </w:r>
            <w:bookmarkEnd w:id="1"/>
          </w:p>
          <w:p w14:paraId="1923979A" w14:textId="77777777" w:rsidR="00F85C99" w:rsidRPr="002F6A28" w:rsidRDefault="009564E7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Saudi Standards, Metrology and Quality Organization (SASO)</w:t>
            </w:r>
            <w:bookmarkEnd w:id="3"/>
          </w:p>
        </w:tc>
      </w:tr>
      <w:tr w:rsidR="00164CCC" w14:paraId="114092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5383E" w14:textId="77777777" w:rsidR="00F85C99" w:rsidRPr="002F6A28" w:rsidRDefault="00956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BAA5F" w14:textId="77777777" w:rsidR="00F85C99" w:rsidRPr="002F6A28" w:rsidRDefault="009564E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B63BE20" w14:textId="77777777" w:rsidR="00EE3A11" w:rsidRPr="00C379C8" w:rsidRDefault="009564E7" w:rsidP="00155128">
            <w:pPr>
              <w:spacing w:after="120"/>
            </w:pPr>
            <w:r w:rsidRPr="00C379C8">
              <w:t>Saudi Standards, Metrology and Quality Organization (SASO)</w:t>
            </w:r>
            <w:bookmarkEnd w:id="5"/>
          </w:p>
          <w:p w14:paraId="6C81B3A1" w14:textId="77777777" w:rsidR="00F85C99" w:rsidRPr="002F6A28" w:rsidRDefault="009564E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6D517CE" w14:textId="77777777" w:rsidR="00AC6C6E" w:rsidRPr="00C379C8" w:rsidRDefault="009564E7" w:rsidP="00AA646C">
            <w:r w:rsidRPr="00C379C8">
              <w:t>Saudi Standards Metrology and Quality Organization</w:t>
            </w:r>
          </w:p>
          <w:p w14:paraId="77FF1E76" w14:textId="77777777" w:rsidR="00AC6C6E" w:rsidRPr="00C379C8" w:rsidRDefault="009564E7" w:rsidP="00AA646C">
            <w:pPr>
              <w:spacing w:after="120"/>
            </w:pPr>
            <w:r w:rsidRPr="00C379C8">
              <w:t xml:space="preserve">P.O. BOX: 3437 Riyadh 11471 Tel: +966(1)2529095 Fax +966(1)4520086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enquirypoint@saso.gov.sa</w:t>
              </w:r>
            </w:hyperlink>
            <w:r w:rsidRPr="00C379C8">
              <w:t xml:space="preserve"> Website: www.saso.gov.sa</w:t>
            </w:r>
            <w:bookmarkEnd w:id="7"/>
          </w:p>
        </w:tc>
      </w:tr>
      <w:tr w:rsidR="00164CCC" w14:paraId="53A3F3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0491C" w14:textId="77777777" w:rsidR="00F85C99" w:rsidRPr="002F6A28" w:rsidRDefault="00956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1A2EC" w14:textId="77777777" w:rsidR="00F85C99" w:rsidRPr="0058336F" w:rsidRDefault="009564E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64CCC" w14:paraId="44A598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E3AD7" w14:textId="77777777" w:rsidR="00F85C99" w:rsidRPr="002F6A28" w:rsidRDefault="00956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41CE6" w14:textId="77777777" w:rsidR="00F85C99" w:rsidRPr="002F6A28" w:rsidRDefault="009564E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Ventilators. Fans. Air-conditioners (ICS code(s): 23.120); Heat pumps (ICS code(s): 27.080)</w:t>
            </w:r>
            <w:bookmarkEnd w:id="22"/>
          </w:p>
        </w:tc>
      </w:tr>
      <w:tr w:rsidR="00164CCC" w14:paraId="416CF0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18E29" w14:textId="77777777" w:rsidR="00F85C99" w:rsidRPr="002F6A28" w:rsidRDefault="009564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78C45" w14:textId="77777777" w:rsidR="00F85C99" w:rsidRPr="002F6A28" w:rsidRDefault="009564E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SASO 2874: LARGE CAPACITY AIR CONDITIONERS – PERFORMANCE REQUIREMENTS AND METHODS OF TESTING; (27 page(s), in English)</w:t>
            </w:r>
            <w:bookmarkEnd w:id="24"/>
          </w:p>
        </w:tc>
      </w:tr>
      <w:tr w:rsidR="00164CCC" w14:paraId="2805F4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662D8" w14:textId="77777777" w:rsidR="00F85C99" w:rsidRPr="002F6A28" w:rsidRDefault="00956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A9C5D" w14:textId="77777777" w:rsidR="00F85C99" w:rsidRPr="002F6A28" w:rsidRDefault="009564E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specifies the Minimum Energy Performance standard (MEPS) and testing requirements for large capacity air conditioners for the following main product categories:</w:t>
            </w:r>
          </w:p>
          <w:p w14:paraId="73ED4F7C" w14:textId="77777777" w:rsidR="00FE448B" w:rsidRPr="00C379C8" w:rsidRDefault="009564E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Electrically operated air conditioners.</w:t>
            </w:r>
          </w:p>
          <w:p w14:paraId="720F2E9F" w14:textId="77777777" w:rsidR="00FE448B" w:rsidRPr="00C379C8" w:rsidRDefault="009564E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Condensing units.</w:t>
            </w:r>
          </w:p>
          <w:p w14:paraId="4B7C7D3A" w14:textId="77777777" w:rsidR="00FE448B" w:rsidRPr="00C379C8" w:rsidRDefault="009564E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Chillers.</w:t>
            </w:r>
          </w:p>
          <w:p w14:paraId="01DCF077" w14:textId="77777777" w:rsidR="00FE448B" w:rsidRPr="00C379C8" w:rsidRDefault="009564E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Absorption chillers.</w:t>
            </w:r>
          </w:p>
          <w:p w14:paraId="1401C945" w14:textId="77777777" w:rsidR="00FE448B" w:rsidRPr="00C379C8" w:rsidRDefault="009564E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Electrically operated variable refrigerant flow (VRF) air conditioners.</w:t>
            </w:r>
          </w:p>
          <w:p w14:paraId="23930CD9" w14:textId="77777777" w:rsidR="00FE448B" w:rsidRPr="00C379C8" w:rsidRDefault="009564E7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Ceiling-mounted, Floor-Mounted air conditioners and condensing units serving computer rooms.</w:t>
            </w:r>
          </w:p>
          <w:p w14:paraId="5B60B4D3" w14:textId="77777777" w:rsidR="00FE448B" w:rsidRPr="00C379C8" w:rsidRDefault="009564E7" w:rsidP="002F6A28">
            <w:pPr>
              <w:spacing w:before="120" w:after="120"/>
            </w:pPr>
            <w:r w:rsidRPr="00C379C8">
              <w:t>The standard applies to air conditioners designed to operate with single-phase circuits or Three-phase circuits (Frequency of 60 Hz).</w:t>
            </w:r>
            <w:bookmarkEnd w:id="26"/>
          </w:p>
        </w:tc>
      </w:tr>
      <w:tr w:rsidR="00164CCC" w14:paraId="6BE64A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7D674" w14:textId="77777777" w:rsidR="00F85C99" w:rsidRPr="002F6A28" w:rsidRDefault="00956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AD125" w14:textId="77777777" w:rsidR="00F85C99" w:rsidRPr="002F6A28" w:rsidRDefault="009564E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</w:t>
            </w:r>
            <w:bookmarkEnd w:id="28"/>
          </w:p>
        </w:tc>
      </w:tr>
      <w:tr w:rsidR="00164CCC" w14:paraId="35B3E1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EB389" w14:textId="77777777" w:rsidR="00F85C99" w:rsidRPr="002F6A28" w:rsidRDefault="009564E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A76FF" w14:textId="77777777" w:rsidR="00086AF5" w:rsidRPr="00086AF5" w:rsidRDefault="009564E7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  <w:r>
              <w:t>-</w:t>
            </w:r>
          </w:p>
        </w:tc>
      </w:tr>
      <w:tr w:rsidR="00164CCC" w14:paraId="655C62D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2263C" w14:textId="77777777" w:rsidR="00EE3A11" w:rsidRPr="002F6A28" w:rsidRDefault="00956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1B779" w14:textId="77777777" w:rsidR="00EE3A11" w:rsidRPr="002F6A28" w:rsidRDefault="009564E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448511C" w14:textId="77777777" w:rsidR="00EE3A11" w:rsidRPr="002F6A28" w:rsidRDefault="009564E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18 months from the date of publication in the official gazette</w:t>
            </w:r>
            <w:bookmarkEnd w:id="36"/>
          </w:p>
        </w:tc>
      </w:tr>
      <w:tr w:rsidR="00164CCC" w14:paraId="20C234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8600B" w14:textId="77777777" w:rsidR="00F85C99" w:rsidRPr="002F6A28" w:rsidRDefault="009564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95799" w14:textId="77777777" w:rsidR="00F85C99" w:rsidRPr="002F6A28" w:rsidRDefault="009564E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64CCC" w14:paraId="61D7DC6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6A49EC" w14:textId="77777777" w:rsidR="00F85C99" w:rsidRPr="002F6A28" w:rsidRDefault="009564E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9A2D479" w14:textId="77777777" w:rsidR="00F85C99" w:rsidRPr="002F6A28" w:rsidRDefault="009564E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6BE1BD2" w14:textId="77777777" w:rsidR="00EE3A11" w:rsidRPr="00A12DDE" w:rsidRDefault="009564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Saudi Standards Metrology and Quality Organization</w:t>
            </w:r>
          </w:p>
          <w:p w14:paraId="663E1669" w14:textId="77777777" w:rsidR="00EE3A11" w:rsidRPr="00A12DDE" w:rsidRDefault="009564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P.O. BOX: 3437 Riyadh 11471 Tel: +966(1)2529095 Fax +966(1)4520086 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enquirypoint@saso.gov.sa</w:t>
              </w:r>
            </w:hyperlink>
            <w:r w:rsidRPr="00A12DDE">
              <w:rPr>
                <w:bCs/>
              </w:rPr>
              <w:t xml:space="preserve"> Website: www.saso.gov.sa</w:t>
            </w:r>
          </w:p>
          <w:p w14:paraId="76EEB327" w14:textId="77777777" w:rsidR="00EE3A11" w:rsidRPr="00A12DDE" w:rsidRDefault="009564E7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>www.saso.gov.sa</w:t>
            </w:r>
          </w:p>
          <w:p w14:paraId="3E5BC66B" w14:textId="77777777" w:rsidR="00EE3A11" w:rsidRPr="00A12DDE" w:rsidRDefault="00E61D70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9564E7" w:rsidRPr="00A12DDE">
                <w:rPr>
                  <w:bCs/>
                  <w:color w:val="0000FF"/>
                  <w:u w:val="single"/>
                </w:rPr>
                <w:t>https://members.wto.org/crnattachments/2024/TBT/SAU/24_01796_00_e.pdf</w:t>
              </w:r>
            </w:hyperlink>
            <w:bookmarkEnd w:id="42"/>
          </w:p>
        </w:tc>
      </w:tr>
    </w:tbl>
    <w:p w14:paraId="312F139E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403B" w14:textId="77777777" w:rsidR="009564E7" w:rsidRDefault="009564E7">
      <w:r>
        <w:separator/>
      </w:r>
    </w:p>
  </w:endnote>
  <w:endnote w:type="continuationSeparator" w:id="0">
    <w:p w14:paraId="7F4EBF13" w14:textId="77777777" w:rsidR="009564E7" w:rsidRDefault="0095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4963" w14:textId="77777777" w:rsidR="009239F7" w:rsidRPr="002F6A28" w:rsidRDefault="009564E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C514" w14:textId="77777777" w:rsidR="009239F7" w:rsidRPr="002F6A28" w:rsidRDefault="009564E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841A" w14:textId="3D41BEAA" w:rsidR="00EE3A11" w:rsidRPr="002F6A28" w:rsidRDefault="009564E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5EC9" w14:textId="77777777" w:rsidR="009564E7" w:rsidRDefault="009564E7">
      <w:r>
        <w:separator/>
      </w:r>
    </w:p>
  </w:footnote>
  <w:footnote w:type="continuationSeparator" w:id="0">
    <w:p w14:paraId="1F729AFB" w14:textId="77777777" w:rsidR="009564E7" w:rsidRDefault="0095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6D74" w14:textId="77777777" w:rsidR="009239F7" w:rsidRPr="002F6A28" w:rsidRDefault="009564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74AD91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778BBE" w14:textId="77777777" w:rsidR="009239F7" w:rsidRPr="002F6A28" w:rsidRDefault="009564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38D4F0" w14:textId="091DB931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1EA" w14:textId="77777777" w:rsidR="009239F7" w:rsidRPr="002F6A28" w:rsidRDefault="009564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G/TBT/N/SAU/1327</w:t>
    </w:r>
    <w:bookmarkEnd w:id="43"/>
  </w:p>
  <w:p w14:paraId="7D9DD53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0A0D41" w14:textId="77777777" w:rsidR="009239F7" w:rsidRPr="002F6A28" w:rsidRDefault="009564E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AB41C4" w14:textId="1E3C58ED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4CCC" w14:paraId="5DDE4D0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D054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12DF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64CCC" w14:paraId="1E79F7D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3CF036" w14:textId="77777777" w:rsidR="00ED54E0" w:rsidRPr="009239F7" w:rsidRDefault="009564E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3AC30A" wp14:editId="3E5949A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31343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D8211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4CCC" w14:paraId="26397D6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25214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7AB9DF" w14:textId="77777777" w:rsidR="009239F7" w:rsidRPr="002F6A28" w:rsidRDefault="009564E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G/TBT/N/SAU/1327</w:t>
          </w:r>
          <w:bookmarkEnd w:id="45"/>
        </w:p>
      </w:tc>
    </w:tr>
    <w:tr w:rsidR="00164CCC" w14:paraId="3E2FA66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8B8BC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7E9BE6" w14:textId="5A26A7CE" w:rsidR="00ED54E0" w:rsidRPr="009239F7" w:rsidRDefault="009564E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March 2024</w:t>
          </w:r>
        </w:p>
      </w:tc>
    </w:tr>
    <w:tr w:rsidR="00164CCC" w14:paraId="398255C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0F0A04" w14:textId="3CC937DA" w:rsidR="00ED54E0" w:rsidRPr="009239F7" w:rsidRDefault="009564E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023CB0">
            <w:rPr>
              <w:color w:val="FF0000"/>
              <w:szCs w:val="16"/>
            </w:rPr>
            <w:t>1980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00246D" w14:textId="77777777" w:rsidR="00ED54E0" w:rsidRPr="009239F7" w:rsidRDefault="009564E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64CCC" w14:paraId="37C0CE7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231AC" w14:textId="77777777" w:rsidR="00ED54E0" w:rsidRPr="009239F7" w:rsidRDefault="009564E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88706" w14:textId="77777777" w:rsidR="00ED54E0" w:rsidRPr="002F6A28" w:rsidRDefault="009564E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ABD8A8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A68F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5AA950" w:tentative="1">
      <w:start w:val="1"/>
      <w:numFmt w:val="lowerLetter"/>
      <w:lvlText w:val="%2."/>
      <w:lvlJc w:val="left"/>
      <w:pPr>
        <w:ind w:left="1080" w:hanging="360"/>
      </w:pPr>
    </w:lvl>
    <w:lvl w:ilvl="2" w:tplc="EFDC636A" w:tentative="1">
      <w:start w:val="1"/>
      <w:numFmt w:val="lowerRoman"/>
      <w:lvlText w:val="%3."/>
      <w:lvlJc w:val="right"/>
      <w:pPr>
        <w:ind w:left="1800" w:hanging="180"/>
      </w:pPr>
    </w:lvl>
    <w:lvl w:ilvl="3" w:tplc="77545200" w:tentative="1">
      <w:start w:val="1"/>
      <w:numFmt w:val="decimal"/>
      <w:lvlText w:val="%4."/>
      <w:lvlJc w:val="left"/>
      <w:pPr>
        <w:ind w:left="2520" w:hanging="360"/>
      </w:pPr>
    </w:lvl>
    <w:lvl w:ilvl="4" w:tplc="301AD4EE" w:tentative="1">
      <w:start w:val="1"/>
      <w:numFmt w:val="lowerLetter"/>
      <w:lvlText w:val="%5."/>
      <w:lvlJc w:val="left"/>
      <w:pPr>
        <w:ind w:left="3240" w:hanging="360"/>
      </w:pPr>
    </w:lvl>
    <w:lvl w:ilvl="5" w:tplc="40600ABA" w:tentative="1">
      <w:start w:val="1"/>
      <w:numFmt w:val="lowerRoman"/>
      <w:lvlText w:val="%6."/>
      <w:lvlJc w:val="right"/>
      <w:pPr>
        <w:ind w:left="3960" w:hanging="180"/>
      </w:pPr>
    </w:lvl>
    <w:lvl w:ilvl="6" w:tplc="BF165304" w:tentative="1">
      <w:start w:val="1"/>
      <w:numFmt w:val="decimal"/>
      <w:lvlText w:val="%7."/>
      <w:lvlJc w:val="left"/>
      <w:pPr>
        <w:ind w:left="4680" w:hanging="360"/>
      </w:pPr>
    </w:lvl>
    <w:lvl w:ilvl="7" w:tplc="16D0ACFE" w:tentative="1">
      <w:start w:val="1"/>
      <w:numFmt w:val="lowerLetter"/>
      <w:lvlText w:val="%8."/>
      <w:lvlJc w:val="left"/>
      <w:pPr>
        <w:ind w:left="5400" w:hanging="360"/>
      </w:pPr>
    </w:lvl>
    <w:lvl w:ilvl="8" w:tplc="21668B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AF85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F81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3E0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28B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E5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06C1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B01A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D858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4868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46042317">
    <w:abstractNumId w:val="9"/>
  </w:num>
  <w:num w:numId="2" w16cid:durableId="764228347">
    <w:abstractNumId w:val="7"/>
  </w:num>
  <w:num w:numId="3" w16cid:durableId="229311949">
    <w:abstractNumId w:val="6"/>
  </w:num>
  <w:num w:numId="4" w16cid:durableId="883903471">
    <w:abstractNumId w:val="5"/>
  </w:num>
  <w:num w:numId="5" w16cid:durableId="1683780099">
    <w:abstractNumId w:val="4"/>
  </w:num>
  <w:num w:numId="6" w16cid:durableId="818696472">
    <w:abstractNumId w:val="12"/>
  </w:num>
  <w:num w:numId="7" w16cid:durableId="351609735">
    <w:abstractNumId w:val="11"/>
  </w:num>
  <w:num w:numId="8" w16cid:durableId="77605370">
    <w:abstractNumId w:val="10"/>
  </w:num>
  <w:num w:numId="9" w16cid:durableId="410350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8902878">
    <w:abstractNumId w:val="13"/>
  </w:num>
  <w:num w:numId="11" w16cid:durableId="575407066">
    <w:abstractNumId w:val="8"/>
  </w:num>
  <w:num w:numId="12" w16cid:durableId="1853759797">
    <w:abstractNumId w:val="3"/>
  </w:num>
  <w:num w:numId="13" w16cid:durableId="1058287762">
    <w:abstractNumId w:val="2"/>
  </w:num>
  <w:num w:numId="14" w16cid:durableId="1577015925">
    <w:abstractNumId w:val="1"/>
  </w:num>
  <w:num w:numId="15" w16cid:durableId="99104275">
    <w:abstractNumId w:val="0"/>
  </w:num>
  <w:num w:numId="16" w16cid:durableId="1593275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3CB0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4CCC"/>
    <w:rsid w:val="00182B84"/>
    <w:rsid w:val="0018646B"/>
    <w:rsid w:val="00186B9C"/>
    <w:rsid w:val="00191D12"/>
    <w:rsid w:val="001A464A"/>
    <w:rsid w:val="001B08B5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9700C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4F4811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564E7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1D70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56EC23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SAU/24_01796_00_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quirypoint@saso.gov.s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dc2dcd25-0f43-4c22-b702-cf90ce81f593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0BCC7-446E-4542-93B1-13F3FEFA413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6</cp:revision>
  <dcterms:created xsi:type="dcterms:W3CDTF">2024-03-04T09:47:00Z</dcterms:created>
  <dcterms:modified xsi:type="dcterms:W3CDTF">2024-03-04T10:09:00Z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dc2dcd25-0f43-4c22-b702-cf90ce81f593</vt:lpwstr>
  </property>
  <property fmtid="{D5CDD505-2E9C-101B-9397-08002B2CF9AE}" pid="4" name="WTOCLASSIFICATION">
    <vt:lpwstr>WTO OFFICIAL</vt:lpwstr>
  </property>
</Properties>
</file>