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F37F" w14:textId="77777777" w:rsidR="002D78C9" w:rsidRDefault="00675B94" w:rsidP="00DD3DD7">
      <w:pPr>
        <w:pStyle w:val="Titre"/>
      </w:pPr>
      <w:r w:rsidRPr="002F663C">
        <w:t>NOTIFICATION</w:t>
      </w:r>
    </w:p>
    <w:p w14:paraId="5EC12501" w14:textId="77777777" w:rsidR="002F663C" w:rsidRPr="002F663C" w:rsidRDefault="00675B94" w:rsidP="00DD3DD7">
      <w:pPr>
        <w:pStyle w:val="Title3"/>
      </w:pPr>
      <w:r w:rsidRPr="002F663C">
        <w:t>Addendum</w:t>
      </w:r>
    </w:p>
    <w:p w14:paraId="32B58E5A" w14:textId="77777777" w:rsidR="002F663C" w:rsidRDefault="00675B9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23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Kingdom of Saudi Arabia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A22D740" w14:textId="77777777" w:rsidR="001E2E4A" w:rsidRPr="002F663C" w:rsidRDefault="001E2E4A" w:rsidP="001E2E4A">
      <w:pPr>
        <w:rPr>
          <w:rFonts w:eastAsia="Calibri" w:cs="Times New Roman"/>
        </w:rPr>
      </w:pPr>
    </w:p>
    <w:p w14:paraId="25A8BA2C" w14:textId="77777777" w:rsidR="002F663C" w:rsidRPr="002F663C" w:rsidRDefault="00675B9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4FAF0A4" w14:textId="77777777" w:rsidR="002F663C" w:rsidRDefault="002F663C" w:rsidP="002F663C">
      <w:pPr>
        <w:rPr>
          <w:rFonts w:eastAsia="Calibri" w:cs="Times New Roman"/>
        </w:rPr>
      </w:pPr>
    </w:p>
    <w:p w14:paraId="39EEA86F" w14:textId="77777777" w:rsidR="00C14444" w:rsidRPr="002F663C" w:rsidRDefault="00C14444" w:rsidP="002F663C">
      <w:pPr>
        <w:rPr>
          <w:rFonts w:eastAsia="Calibri" w:cs="Times New Roman"/>
        </w:rPr>
      </w:pPr>
    </w:p>
    <w:p w14:paraId="13C07089" w14:textId="77777777" w:rsidR="002F663C" w:rsidRPr="002F663C" w:rsidRDefault="00675B9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Clearance Conditions for Organic Food Products</w:t>
      </w:r>
      <w:bookmarkEnd w:id="3"/>
    </w:p>
    <w:p w14:paraId="58A9F2D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446DD" w14:paraId="26B48B4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AD4F480" w14:textId="77777777" w:rsidR="002F663C" w:rsidRPr="002F663C" w:rsidRDefault="00675B9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446DD" w14:paraId="2F9767E1" w14:textId="77777777" w:rsidTr="00E9471B">
        <w:tc>
          <w:tcPr>
            <w:tcW w:w="851" w:type="dxa"/>
            <w:shd w:val="clear" w:color="auto" w:fill="auto"/>
          </w:tcPr>
          <w:p w14:paraId="7750B04F" w14:textId="77777777" w:rsidR="002F663C" w:rsidRPr="00711F9C" w:rsidRDefault="00675B9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88AE66" w14:textId="77777777" w:rsidR="002F663C" w:rsidRPr="002F663C" w:rsidRDefault="00675B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446DD" w14:paraId="0438F285" w14:textId="77777777" w:rsidTr="00E9471B">
        <w:tc>
          <w:tcPr>
            <w:tcW w:w="851" w:type="dxa"/>
            <w:shd w:val="clear" w:color="auto" w:fill="auto"/>
          </w:tcPr>
          <w:p w14:paraId="5E790112" w14:textId="77777777" w:rsidR="002F663C" w:rsidRPr="00711F9C" w:rsidRDefault="00675B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2B03AD" w14:textId="77777777" w:rsidR="002F663C" w:rsidRPr="002F663C" w:rsidRDefault="00675B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446DD" w14:paraId="656A2868" w14:textId="77777777" w:rsidTr="00E9471B">
        <w:tc>
          <w:tcPr>
            <w:tcW w:w="851" w:type="dxa"/>
            <w:shd w:val="clear" w:color="auto" w:fill="auto"/>
          </w:tcPr>
          <w:p w14:paraId="17BC96A9" w14:textId="77777777" w:rsidR="002F663C" w:rsidRPr="00711F9C" w:rsidRDefault="00675B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EC89AB" w14:textId="77777777" w:rsidR="002F663C" w:rsidRPr="002F663C" w:rsidRDefault="00675B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446DD" w14:paraId="5E78595F" w14:textId="77777777" w:rsidTr="00E9471B">
        <w:tc>
          <w:tcPr>
            <w:tcW w:w="851" w:type="dxa"/>
            <w:shd w:val="clear" w:color="auto" w:fill="auto"/>
          </w:tcPr>
          <w:p w14:paraId="349CFBF8" w14:textId="77777777" w:rsidR="002F663C" w:rsidRPr="00711F9C" w:rsidRDefault="00675B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7B18F0" w14:textId="77777777" w:rsidR="002F663C" w:rsidRPr="002F663C" w:rsidRDefault="00675B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8446DD" w14:paraId="6CC31FC6" w14:textId="77777777" w:rsidTr="00E9471B">
        <w:tc>
          <w:tcPr>
            <w:tcW w:w="851" w:type="dxa"/>
            <w:shd w:val="clear" w:color="auto" w:fill="auto"/>
          </w:tcPr>
          <w:p w14:paraId="4A097577" w14:textId="77777777" w:rsidR="002F663C" w:rsidRPr="00711F9C" w:rsidRDefault="00675B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EC3BE8" w14:textId="77777777" w:rsidR="002F663C" w:rsidRPr="002F663C" w:rsidRDefault="00675B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8446DD" w14:paraId="61F162C6" w14:textId="77777777" w:rsidTr="00E9471B">
        <w:tc>
          <w:tcPr>
            <w:tcW w:w="851" w:type="dxa"/>
            <w:shd w:val="clear" w:color="auto" w:fill="auto"/>
          </w:tcPr>
          <w:p w14:paraId="14A6EFBC" w14:textId="77777777" w:rsidR="002F663C" w:rsidRPr="00711F9C" w:rsidRDefault="00675B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47BC10" w14:textId="77777777" w:rsidR="002F663C" w:rsidRPr="002F663C" w:rsidRDefault="00675B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2069790" w14:textId="77777777" w:rsidR="002F663C" w:rsidRPr="002F663C" w:rsidRDefault="00675B9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446DD" w14:paraId="4ACE91E1" w14:textId="77777777" w:rsidTr="00E9471B">
        <w:tc>
          <w:tcPr>
            <w:tcW w:w="851" w:type="dxa"/>
            <w:shd w:val="clear" w:color="auto" w:fill="auto"/>
          </w:tcPr>
          <w:p w14:paraId="0467429D" w14:textId="77777777" w:rsidR="002F663C" w:rsidRPr="00711F9C" w:rsidRDefault="00675B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733E1B" w14:textId="77777777" w:rsidR="002F663C" w:rsidRPr="002F663C" w:rsidRDefault="00675B94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482246B5" w14:textId="77777777" w:rsidR="00082727" w:rsidRDefault="00675B94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Organic Food Products Clearance Conditions and requirements | Saudi Food and Drug Authority (sfda.gov.sa)</w:t>
            </w:r>
          </w:p>
          <w:p w14:paraId="65FF70BB" w14:textId="77777777" w:rsidR="00082727" w:rsidRDefault="00C81083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675B94">
                <w:rPr>
                  <w:rFonts w:eastAsia="Calibri" w:cs="Times New Roman"/>
                  <w:color w:val="0000FF"/>
                  <w:u w:val="single"/>
                </w:rPr>
                <w:t>https://www.sfda.gov.sa/en/regulations/68681</w:t>
              </w:r>
            </w:hyperlink>
            <w:bookmarkEnd w:id="20"/>
          </w:p>
          <w:p w14:paraId="1394B41E" w14:textId="77777777" w:rsidR="002F663C" w:rsidRPr="002F663C" w:rsidRDefault="00675B9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60 days from notification</w:t>
            </w:r>
            <w:bookmarkEnd w:id="21"/>
          </w:p>
        </w:tc>
      </w:tr>
      <w:tr w:rsidR="008446DD" w14:paraId="5CEE5F62" w14:textId="77777777" w:rsidTr="00E9471B">
        <w:tc>
          <w:tcPr>
            <w:tcW w:w="851" w:type="dxa"/>
            <w:shd w:val="clear" w:color="auto" w:fill="auto"/>
          </w:tcPr>
          <w:p w14:paraId="71BF3A4E" w14:textId="77777777" w:rsidR="002F663C" w:rsidRPr="00711F9C" w:rsidRDefault="00675B9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2CACCF" w14:textId="77777777" w:rsidR="002F663C" w:rsidRPr="002F663C" w:rsidRDefault="00675B9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446DD" w14:paraId="1E7CFE8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FCE18CE" w14:textId="77777777" w:rsidR="002F663C" w:rsidRPr="00711F9C" w:rsidRDefault="00675B9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09A6762" w14:textId="77777777" w:rsidR="002F663C" w:rsidRPr="002F663C" w:rsidRDefault="00675B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C3E734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2D8BDD6" w14:textId="77777777" w:rsidR="003971FF" w:rsidRPr="007F6EA2" w:rsidRDefault="00675B9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This addendum includes modifications as shown in the following: </w:t>
      </w:r>
    </w:p>
    <w:p w14:paraId="0FF7952F" w14:textId="77777777" w:rsidR="00704027" w:rsidRPr="002F663C" w:rsidRDefault="00675B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• The title (Updating Organic food clearance requirements).</w:t>
      </w:r>
    </w:p>
    <w:p w14:paraId="2822E8C5" w14:textId="77777777" w:rsidR="00704027" w:rsidRPr="002F663C" w:rsidRDefault="00675B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• Reformulate the introduction, the scope, the aim, the requirements, labelling, and the storage and transport requirements.</w:t>
      </w:r>
    </w:p>
    <w:p w14:paraId="5E4885FC" w14:textId="77777777" w:rsidR="00704027" w:rsidRPr="002F663C" w:rsidRDefault="00675B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• Add the definition of Saudi Food and Drug Authority and Ministry of Environment, Water and Agriculture.</w:t>
      </w:r>
    </w:p>
    <w:p w14:paraId="1F490C22" w14:textId="77777777" w:rsidR="00704027" w:rsidRPr="002F663C" w:rsidRDefault="00675B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• Modify the organic food products instead of organic food.</w:t>
      </w:r>
    </w:p>
    <w:p w14:paraId="50634A4B" w14:textId="77777777" w:rsidR="00704027" w:rsidRPr="002F663C" w:rsidRDefault="00675B94" w:rsidP="00675B94">
      <w:pPr>
        <w:keepNext/>
        <w:keepLines/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• Remove the packaging requirements, and add kind of certificates, and a competent authority.</w:t>
      </w:r>
    </w:p>
    <w:p w14:paraId="0C260633" w14:textId="77777777" w:rsidR="00704027" w:rsidRPr="002F663C" w:rsidRDefault="00675B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• Remove the table of the authorities.</w:t>
      </w:r>
      <w:bookmarkEnd w:id="26"/>
    </w:p>
    <w:p w14:paraId="29C89C09" w14:textId="77777777" w:rsidR="006C5A96" w:rsidRDefault="00675B9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016C004" w14:textId="77777777" w:rsidR="004D4D19" w:rsidRDefault="004D4D19" w:rsidP="007F38C2">
      <w:pPr>
        <w:jc w:val="center"/>
        <w:rPr>
          <w:b/>
        </w:rPr>
      </w:pPr>
    </w:p>
    <w:p w14:paraId="53D11C8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CBC4" w14:textId="77777777" w:rsidR="00C62F78" w:rsidRDefault="00675B94">
      <w:r>
        <w:separator/>
      </w:r>
    </w:p>
  </w:endnote>
  <w:endnote w:type="continuationSeparator" w:id="0">
    <w:p w14:paraId="00323FD6" w14:textId="77777777" w:rsidR="00C62F78" w:rsidRDefault="006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2994" w14:textId="77777777" w:rsidR="00544326" w:rsidRPr="00DD3DD7" w:rsidRDefault="00675B9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DB6" w14:textId="77777777" w:rsidR="00544326" w:rsidRPr="00DD3DD7" w:rsidRDefault="00675B94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72FF" w14:textId="77777777" w:rsidR="000248E6" w:rsidRDefault="00675B94" w:rsidP="00ED54E0">
      <w:r>
        <w:separator/>
      </w:r>
    </w:p>
  </w:footnote>
  <w:footnote w:type="continuationSeparator" w:id="0">
    <w:p w14:paraId="71A29BC0" w14:textId="77777777" w:rsidR="000248E6" w:rsidRDefault="00675B94" w:rsidP="00ED54E0">
      <w:r>
        <w:continuationSeparator/>
      </w:r>
    </w:p>
  </w:footnote>
  <w:footnote w:id="1">
    <w:p w14:paraId="225C8ACD" w14:textId="77777777" w:rsidR="007F6EA2" w:rsidRDefault="00675B9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8278" w14:textId="77777777" w:rsidR="00DD3DD7" w:rsidRDefault="00675B9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62721F0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4DE70E" w14:textId="77777777" w:rsidR="00DD3DD7" w:rsidRPr="00DD3DD7" w:rsidRDefault="00675B9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5A5C90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5D89" w14:textId="77777777" w:rsidR="00DD3DD7" w:rsidRPr="00DD3DD7" w:rsidRDefault="00675B9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G/TBT/N/SAU/1118/Add.1</w:t>
    </w:r>
    <w:bookmarkEnd w:id="28"/>
  </w:p>
  <w:p w14:paraId="25FA309B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276A00" w14:textId="77777777" w:rsidR="00DD3DD7" w:rsidRPr="00DD3DD7" w:rsidRDefault="00675B9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51A449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46DD" w14:paraId="465B8CA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E9104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35407" w14:textId="77777777" w:rsidR="00ED54E0" w:rsidRPr="00182B84" w:rsidRDefault="00675B9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446DD" w14:paraId="4B140C2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2EA82C" w14:textId="77777777" w:rsidR="00ED54E0" w:rsidRPr="00182B84" w:rsidRDefault="00675B9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98BDF08" wp14:editId="55F7E6C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87473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F675D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446DD" w14:paraId="373FD74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240E5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46D9FA" w14:textId="77777777" w:rsidR="00DD3DD7" w:rsidRPr="002F663C" w:rsidRDefault="00675B9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G/TBT/N/SAU/1118/Add.1</w:t>
          </w:r>
          <w:bookmarkEnd w:id="29"/>
        </w:p>
        <w:p w14:paraId="6625126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446DD" w14:paraId="30F6D6D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3395A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017BCB" w14:textId="340499B8" w:rsidR="00ED54E0" w:rsidRPr="00182B84" w:rsidRDefault="00A453D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November 2023</w:t>
          </w:r>
        </w:p>
      </w:tc>
    </w:tr>
    <w:tr w:rsidR="008446DD" w14:paraId="3E180E2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9CC383" w14:textId="1B18F1A8" w:rsidR="00ED54E0" w:rsidRPr="00182B84" w:rsidRDefault="00675B9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A453D0">
            <w:rPr>
              <w:rFonts w:eastAsia="Calibri" w:cs="Times New Roman"/>
              <w:color w:val="FF0000"/>
              <w:szCs w:val="16"/>
            </w:rPr>
            <w:t>23-</w:t>
          </w:r>
          <w:r w:rsidR="00C81083">
            <w:rPr>
              <w:rFonts w:eastAsia="Calibri" w:cs="Times New Roman"/>
              <w:color w:val="FF0000"/>
              <w:szCs w:val="16"/>
            </w:rPr>
            <w:t>7922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05298F" w14:textId="77777777" w:rsidR="00ED54E0" w:rsidRPr="00182B84" w:rsidRDefault="00675B9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446DD" w14:paraId="50952CD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E4D7E3" w14:textId="77777777" w:rsidR="00ED54E0" w:rsidRPr="00182B84" w:rsidRDefault="00675B9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3AECA4" w14:textId="77777777" w:rsidR="00ED54E0" w:rsidRPr="00182B84" w:rsidRDefault="00675B9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5E6F999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840F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6046DA" w:tentative="1">
      <w:start w:val="1"/>
      <w:numFmt w:val="lowerLetter"/>
      <w:lvlText w:val="%2."/>
      <w:lvlJc w:val="left"/>
      <w:pPr>
        <w:ind w:left="1080" w:hanging="360"/>
      </w:pPr>
    </w:lvl>
    <w:lvl w:ilvl="2" w:tplc="76E23EF0" w:tentative="1">
      <w:start w:val="1"/>
      <w:numFmt w:val="lowerRoman"/>
      <w:lvlText w:val="%3."/>
      <w:lvlJc w:val="right"/>
      <w:pPr>
        <w:ind w:left="1800" w:hanging="180"/>
      </w:pPr>
    </w:lvl>
    <w:lvl w:ilvl="3" w:tplc="E970EF12" w:tentative="1">
      <w:start w:val="1"/>
      <w:numFmt w:val="decimal"/>
      <w:lvlText w:val="%4."/>
      <w:lvlJc w:val="left"/>
      <w:pPr>
        <w:ind w:left="2520" w:hanging="360"/>
      </w:pPr>
    </w:lvl>
    <w:lvl w:ilvl="4" w:tplc="1576919A" w:tentative="1">
      <w:start w:val="1"/>
      <w:numFmt w:val="lowerLetter"/>
      <w:lvlText w:val="%5."/>
      <w:lvlJc w:val="left"/>
      <w:pPr>
        <w:ind w:left="3240" w:hanging="360"/>
      </w:pPr>
    </w:lvl>
    <w:lvl w:ilvl="5" w:tplc="5D54C030" w:tentative="1">
      <w:start w:val="1"/>
      <w:numFmt w:val="lowerRoman"/>
      <w:lvlText w:val="%6."/>
      <w:lvlJc w:val="right"/>
      <w:pPr>
        <w:ind w:left="3960" w:hanging="180"/>
      </w:pPr>
    </w:lvl>
    <w:lvl w:ilvl="6" w:tplc="64DE314E" w:tentative="1">
      <w:start w:val="1"/>
      <w:numFmt w:val="decimal"/>
      <w:lvlText w:val="%7."/>
      <w:lvlJc w:val="left"/>
      <w:pPr>
        <w:ind w:left="4680" w:hanging="360"/>
      </w:pPr>
    </w:lvl>
    <w:lvl w:ilvl="7" w:tplc="FCE44F16" w:tentative="1">
      <w:start w:val="1"/>
      <w:numFmt w:val="lowerLetter"/>
      <w:lvlText w:val="%8."/>
      <w:lvlJc w:val="left"/>
      <w:pPr>
        <w:ind w:left="5400" w:hanging="360"/>
      </w:pPr>
    </w:lvl>
    <w:lvl w:ilvl="8" w:tplc="7FA43BC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484187">
    <w:abstractNumId w:val="9"/>
  </w:num>
  <w:num w:numId="2" w16cid:durableId="2113552238">
    <w:abstractNumId w:val="7"/>
  </w:num>
  <w:num w:numId="3" w16cid:durableId="1381056654">
    <w:abstractNumId w:val="6"/>
  </w:num>
  <w:num w:numId="4" w16cid:durableId="395476293">
    <w:abstractNumId w:val="5"/>
  </w:num>
  <w:num w:numId="5" w16cid:durableId="2042129533">
    <w:abstractNumId w:val="4"/>
  </w:num>
  <w:num w:numId="6" w16cid:durableId="1408069754">
    <w:abstractNumId w:val="12"/>
  </w:num>
  <w:num w:numId="7" w16cid:durableId="78673344">
    <w:abstractNumId w:val="11"/>
  </w:num>
  <w:num w:numId="8" w16cid:durableId="2059821447">
    <w:abstractNumId w:val="10"/>
  </w:num>
  <w:num w:numId="9" w16cid:durableId="909463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9612618">
    <w:abstractNumId w:val="13"/>
  </w:num>
  <w:num w:numId="11" w16cid:durableId="2050299010">
    <w:abstractNumId w:val="8"/>
  </w:num>
  <w:num w:numId="12" w16cid:durableId="1832059182">
    <w:abstractNumId w:val="3"/>
  </w:num>
  <w:num w:numId="13" w16cid:durableId="467209751">
    <w:abstractNumId w:val="2"/>
  </w:num>
  <w:num w:numId="14" w16cid:durableId="425268500">
    <w:abstractNumId w:val="1"/>
  </w:num>
  <w:num w:numId="15" w16cid:durableId="967663451">
    <w:abstractNumId w:val="0"/>
  </w:num>
  <w:num w:numId="16" w16cid:durableId="1621305979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2FD8"/>
    <w:rsid w:val="00304F14"/>
    <w:rsid w:val="003156C6"/>
    <w:rsid w:val="00327D40"/>
    <w:rsid w:val="00335575"/>
    <w:rsid w:val="003572B4"/>
    <w:rsid w:val="00357F63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75B94"/>
    <w:rsid w:val="006B3175"/>
    <w:rsid w:val="006C5A96"/>
    <w:rsid w:val="006E7D82"/>
    <w:rsid w:val="006F5826"/>
    <w:rsid w:val="00700181"/>
    <w:rsid w:val="00704027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46DD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453D0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2F78"/>
    <w:rsid w:val="00C65C0C"/>
    <w:rsid w:val="00C808FC"/>
    <w:rsid w:val="00C81083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2D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fda.gov.sa/en/regulations/6868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f3bf4b20-e6da-48f9-8e6b-a36ade7ddf39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6C26-583E-4623-BB9C-623051EBBB7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2023-11-23T13:02:00Z</dcterms:created>
  <dcterms:modified xsi:type="dcterms:W3CDTF">2023-11-23T13:14:00Z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f3bf4b20-e6da-48f9-8e6b-a36ade7ddf39</vt:lpwstr>
  </property>
  <property fmtid="{D5CDD505-2E9C-101B-9397-08002B2CF9AE}" pid="4" name="WTOCLASSIFICATION">
    <vt:lpwstr>WTO OFFICIAL</vt:lpwstr>
  </property>
</Properties>
</file>