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42D8" w14:textId="77777777" w:rsidR="009239F7" w:rsidRPr="002F6A28" w:rsidRDefault="005636E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62018D4" w14:textId="77777777" w:rsidR="009239F7" w:rsidRPr="002F6A28" w:rsidRDefault="005636E2" w:rsidP="002F6A28">
      <w:pPr>
        <w:jc w:val="center"/>
      </w:pPr>
      <w:r w:rsidRPr="002F6A28">
        <w:t>The following notification is being circulated in accordance with Article 10.6</w:t>
      </w:r>
    </w:p>
    <w:p w14:paraId="48657E5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631FA" w14:paraId="7D9C101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8ACBD39" w14:textId="77777777" w:rsidR="00F85C99" w:rsidRPr="002F6A28" w:rsidRDefault="005636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E429F2" w14:textId="77777777" w:rsidR="00F85C99" w:rsidRPr="002F6A28" w:rsidRDefault="005636E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6D29F4AA" w14:textId="77777777" w:rsidR="00F85C99" w:rsidRPr="002F6A28" w:rsidRDefault="005636E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631FA" w14:paraId="112C5D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2701D" w14:textId="77777777" w:rsidR="00F85C99" w:rsidRPr="002F6A28" w:rsidRDefault="005636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3EB11" w14:textId="77777777" w:rsidR="00F85C99" w:rsidRPr="002F6A28" w:rsidRDefault="005636E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5CDBF8B" w14:textId="77777777" w:rsidR="00EE3A11" w:rsidRPr="00C379C8" w:rsidRDefault="005636E2" w:rsidP="00155128">
            <w:r w:rsidRPr="00C379C8">
              <w:t>Rwanda Standards Board (RSB)</w:t>
            </w:r>
          </w:p>
          <w:p w14:paraId="713A2590" w14:textId="77777777" w:rsidR="00EE3A11" w:rsidRPr="00C379C8" w:rsidRDefault="005636E2" w:rsidP="00155128">
            <w:r w:rsidRPr="00C379C8">
              <w:t>KK 15 Rd, 49</w:t>
            </w:r>
          </w:p>
          <w:p w14:paraId="5EBFFF12" w14:textId="77777777" w:rsidR="00EE3A11" w:rsidRPr="00C379C8" w:rsidRDefault="005636E2" w:rsidP="00155128">
            <w:r w:rsidRPr="00C379C8">
              <w:t>P.O.BOX 7099, Kigali, Rwanda</w:t>
            </w:r>
          </w:p>
          <w:p w14:paraId="06A935D3" w14:textId="77777777" w:rsidR="00EE3A11" w:rsidRPr="00C379C8" w:rsidRDefault="005636E2" w:rsidP="00155128">
            <w:r w:rsidRPr="00C379C8">
              <w:t>Tel: +250 788303492</w:t>
            </w:r>
          </w:p>
          <w:p w14:paraId="2482A2CA" w14:textId="77777777" w:rsidR="00EE3A11" w:rsidRPr="00C379C8" w:rsidRDefault="005636E2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42ABEFA2" w14:textId="77777777" w:rsidR="00EE3A11" w:rsidRPr="00C379C8" w:rsidRDefault="005636E2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E83ACA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5914E1EE" w14:textId="77777777" w:rsidR="00F85C99" w:rsidRPr="002F6A28" w:rsidRDefault="005636E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631FA" w14:paraId="0C3416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087C2" w14:textId="77777777" w:rsidR="00F85C99" w:rsidRPr="002F6A28" w:rsidRDefault="005636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50601" w14:textId="77777777" w:rsidR="00F85C99" w:rsidRPr="0058336F" w:rsidRDefault="005636E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631FA" w14:paraId="572503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C7AEA" w14:textId="77777777" w:rsidR="00F85C99" w:rsidRPr="002F6A28" w:rsidRDefault="005636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429D2" w14:textId="77777777" w:rsidR="00F85C99" w:rsidRPr="002F6A28" w:rsidRDefault="005636E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Meat and meat products (ICS code(s): 67.120.10)</w:t>
            </w:r>
            <w:bookmarkEnd w:id="22"/>
          </w:p>
        </w:tc>
      </w:tr>
      <w:tr w:rsidR="003631FA" w14:paraId="322F9B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E7806" w14:textId="77777777" w:rsidR="00F85C99" w:rsidRPr="002F6A28" w:rsidRDefault="005636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F6056" w14:textId="77777777" w:rsidR="00F85C99" w:rsidRPr="002F6A28" w:rsidRDefault="005636E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551: 2023, Vegetable jams and jellies — Specification; (13 page(s), in English)</w:t>
            </w:r>
            <w:bookmarkEnd w:id="24"/>
          </w:p>
        </w:tc>
      </w:tr>
      <w:tr w:rsidR="003631FA" w14:paraId="0CF6BB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F43A9" w14:textId="77777777" w:rsidR="00F85C99" w:rsidRPr="002F6A28" w:rsidRDefault="005636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3A234" w14:textId="77777777" w:rsidR="00F85C99" w:rsidRPr="002F6A28" w:rsidRDefault="005636E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requirements, sampling and test methods for jam and jelly intended for direct human consumption.</w:t>
            </w:r>
          </w:p>
          <w:p w14:paraId="22628FBE" w14:textId="77777777" w:rsidR="00FE448B" w:rsidRPr="00C379C8" w:rsidRDefault="005636E2" w:rsidP="002F6A28">
            <w:pPr>
              <w:spacing w:before="120" w:after="120"/>
            </w:pPr>
            <w:r w:rsidRPr="00C379C8">
              <w:t>This standard does not apply to:</w:t>
            </w:r>
          </w:p>
          <w:p w14:paraId="3A312040" w14:textId="77777777" w:rsidR="00FE448B" w:rsidRPr="00C379C8" w:rsidRDefault="005636E2" w:rsidP="002F6A28">
            <w:pPr>
              <w:spacing w:before="120" w:after="120"/>
            </w:pPr>
            <w:r w:rsidRPr="00C379C8">
              <w:t xml:space="preserve">a) products when indicated as being intended for further processing such as those intended for use in the manufacture of fine bakery wares, pastries or </w:t>
            </w:r>
            <w:proofErr w:type="gramStart"/>
            <w:r w:rsidRPr="00C379C8">
              <w:t>biscuits;</w:t>
            </w:r>
            <w:proofErr w:type="gramEnd"/>
          </w:p>
          <w:p w14:paraId="09AF01E2" w14:textId="77777777" w:rsidR="00FE448B" w:rsidRPr="00C379C8" w:rsidRDefault="005636E2" w:rsidP="002F6A28">
            <w:pPr>
              <w:spacing w:before="120" w:after="120"/>
            </w:pPr>
            <w:r w:rsidRPr="00C379C8">
              <w:t xml:space="preserve">b) products which are clearly intended or labelled as intended for special dietary </w:t>
            </w:r>
            <w:proofErr w:type="gramStart"/>
            <w:r w:rsidRPr="00C379C8">
              <w:t>uses;</w:t>
            </w:r>
            <w:proofErr w:type="gramEnd"/>
          </w:p>
          <w:p w14:paraId="19E7EB48" w14:textId="77777777" w:rsidR="00FE448B" w:rsidRPr="00C379C8" w:rsidRDefault="005636E2" w:rsidP="002F6A28">
            <w:pPr>
              <w:spacing w:before="120" w:after="120"/>
            </w:pPr>
            <w:r w:rsidRPr="00C379C8">
              <w:t>c) reduced sugar products or those with a very low sugar content; and</w:t>
            </w:r>
          </w:p>
          <w:p w14:paraId="7139FB20" w14:textId="77777777" w:rsidR="00FE448B" w:rsidRPr="00C379C8" w:rsidRDefault="005636E2" w:rsidP="002F6A28">
            <w:pPr>
              <w:spacing w:before="120" w:after="120"/>
            </w:pPr>
            <w:r w:rsidRPr="00C379C8">
              <w:t>d) products where the foodstuffs with sweetening properties have been replaced wholly or partially by</w:t>
            </w:r>
          </w:p>
          <w:p w14:paraId="5863EFE3" w14:textId="77777777" w:rsidR="00FE448B" w:rsidRPr="00C379C8" w:rsidRDefault="005636E2" w:rsidP="002F6A28">
            <w:pPr>
              <w:spacing w:before="120" w:after="120"/>
            </w:pPr>
            <w:r w:rsidRPr="00C379C8">
              <w:t>e) food additive sweeteners.</w:t>
            </w:r>
            <w:bookmarkEnd w:id="26"/>
          </w:p>
        </w:tc>
      </w:tr>
      <w:tr w:rsidR="003631FA" w14:paraId="63F0DE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97D28" w14:textId="77777777" w:rsidR="00F85C99" w:rsidRPr="002F6A28" w:rsidRDefault="005636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36E07" w14:textId="77777777" w:rsidR="00F85C99" w:rsidRPr="002F6A28" w:rsidRDefault="005636E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3631FA" w14:paraId="7D0B39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86A2C" w14:textId="77777777" w:rsidR="00F85C99" w:rsidRPr="002F6A28" w:rsidRDefault="005636E2" w:rsidP="005636E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DDD32" w14:textId="77777777" w:rsidR="00072B36" w:rsidRPr="002F6A28" w:rsidRDefault="005636E2" w:rsidP="005636E2">
            <w:pPr>
              <w:keepNext/>
              <w:keepLines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1FB9E62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CAC/RCP 53, Code of Hygienic Practice for Fresh </w:t>
            </w:r>
            <w:proofErr w:type="gramStart"/>
            <w:r w:rsidRPr="002F6A28">
              <w:t>Fruits</w:t>
            </w:r>
            <w:proofErr w:type="gramEnd"/>
            <w:r w:rsidRPr="002F6A28">
              <w:t xml:space="preserve"> and Vegetables</w:t>
            </w:r>
          </w:p>
          <w:p w14:paraId="2CF7D990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CODEX STAN 192, General standard for food additives</w:t>
            </w:r>
          </w:p>
          <w:p w14:paraId="3B62397D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RS EAS 12, Potable water — Specification</w:t>
            </w:r>
          </w:p>
          <w:p w14:paraId="42444887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for prepacked foods — General requirements</w:t>
            </w:r>
          </w:p>
          <w:p w14:paraId="509F2DE5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2173, </w:t>
            </w:r>
            <w:proofErr w:type="gramStart"/>
            <w:r w:rsidRPr="002F6A28">
              <w:t>Fruit</w:t>
            </w:r>
            <w:proofErr w:type="gramEnd"/>
            <w:r w:rsidRPr="002F6A28">
              <w:t xml:space="preserve"> and vegetable products — Determination of soluble solids — Refractometric method</w:t>
            </w:r>
          </w:p>
          <w:p w14:paraId="05B095A4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2447, </w:t>
            </w:r>
            <w:proofErr w:type="gramStart"/>
            <w:r w:rsidRPr="002F6A28">
              <w:t>Fruit</w:t>
            </w:r>
            <w:proofErr w:type="gramEnd"/>
            <w:r w:rsidRPr="002F6A28">
              <w:t xml:space="preserve"> and vegetable products — Determination of tin</w:t>
            </w:r>
          </w:p>
          <w:p w14:paraId="62697A2F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ISO 4832, Microbiology of food and animal feeding stuffs — Horizontal method for the enumeration of coliforms — Colony-count technique</w:t>
            </w:r>
          </w:p>
          <w:p w14:paraId="03815377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of the food chain — Horizontal method for the enumeration of microorganisms — Part 1: Colony count at 30 degrees C by the pour plate technique</w:t>
            </w:r>
          </w:p>
          <w:p w14:paraId="136BAF69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ISO 4833-2, Microbiology of the food chain — Horizontal method for the enumeration of microorganisms — Part 2: Colony count at 30 degrees C by the surface plating technique</w:t>
            </w:r>
          </w:p>
          <w:p w14:paraId="253504F2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ISO 6579-1, Microbiology of the food chain — Horizontal methods for detection, enumeration and serotyping of Salmonella — Part 1: Detection of Salmonella spp.</w:t>
            </w:r>
          </w:p>
          <w:p w14:paraId="7E0B7B6C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6633, Fruits, </w:t>
            </w:r>
            <w:proofErr w:type="gramStart"/>
            <w:r w:rsidRPr="002F6A28">
              <w:t>vegetables</w:t>
            </w:r>
            <w:proofErr w:type="gramEnd"/>
            <w:r w:rsidRPr="002F6A28">
              <w:t xml:space="preserve"> and derived products — Determination of lead content — Flameless atomic absorption spectrometric method</w:t>
            </w:r>
          </w:p>
          <w:p w14:paraId="198AD154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6634, Fruits, </w:t>
            </w:r>
            <w:proofErr w:type="gramStart"/>
            <w:r w:rsidRPr="002F6A28">
              <w:t>vegetables</w:t>
            </w:r>
            <w:proofErr w:type="gramEnd"/>
            <w:r w:rsidRPr="002F6A28">
              <w:t xml:space="preserve"> and derived products — Determination of arsenic content — Silver diethyldithiocarbamate spectrophotometric method</w:t>
            </w:r>
          </w:p>
          <w:p w14:paraId="7D8D36FD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6636-2, Fruits, </w:t>
            </w:r>
            <w:proofErr w:type="gramStart"/>
            <w:r w:rsidRPr="002F6A28">
              <w:t>vegetables</w:t>
            </w:r>
            <w:proofErr w:type="gramEnd"/>
            <w:r w:rsidRPr="002F6A28">
              <w:t xml:space="preserve"> and derived products — Determination of zinc content -- Part 2: Atomic absorption spectrometric method</w:t>
            </w:r>
          </w:p>
          <w:p w14:paraId="2D837FF2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— Horizontal method for the enumeration of beta-glucuronidase-positive Escherichia coli — Part 2: Colony-count technique at 44 degrees C using 5-</w:t>
            </w:r>
          </w:p>
          <w:p w14:paraId="28D04075" w14:textId="77777777" w:rsidR="00F85C99" w:rsidRPr="00FE602A" w:rsidRDefault="005636E2" w:rsidP="005636E2">
            <w:pPr>
              <w:keepNext/>
              <w:keepLines/>
              <w:spacing w:before="120" w:after="120"/>
              <w:ind w:left="720"/>
              <w:rPr>
                <w:lang w:val="es-ES"/>
              </w:rPr>
            </w:pPr>
            <w:r w:rsidRPr="00FE602A">
              <w:rPr>
                <w:lang w:val="es-ES"/>
              </w:rPr>
              <w:t>bromo4-chloro-3-indolyl beta-D-glucuronide</w:t>
            </w:r>
          </w:p>
          <w:p w14:paraId="58457E4D" w14:textId="77777777" w:rsidR="00F85C99" w:rsidRPr="002F6A28" w:rsidRDefault="005636E2" w:rsidP="005636E2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moulds — Part 2: Colony count technique in products with water activity less than or equal to 0,95</w:t>
            </w:r>
            <w:bookmarkEnd w:id="30"/>
          </w:p>
        </w:tc>
      </w:tr>
      <w:tr w:rsidR="003631FA" w14:paraId="60B82A7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7068F" w14:textId="77777777" w:rsidR="00EE3A11" w:rsidRPr="002F6A28" w:rsidRDefault="005636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375CA" w14:textId="77777777" w:rsidR="00EE3A11" w:rsidRPr="002F6A28" w:rsidRDefault="005636E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84A980D" w14:textId="77777777" w:rsidR="00EE3A11" w:rsidRPr="002F6A28" w:rsidRDefault="005636E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3631FA" w14:paraId="7322C2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258A0" w14:textId="77777777" w:rsidR="00F85C99" w:rsidRPr="002F6A28" w:rsidRDefault="005636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E9E7B" w14:textId="77777777" w:rsidR="00F85C99" w:rsidRPr="002F6A28" w:rsidRDefault="005636E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631FA" w14:paraId="3BD79DF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79BF92D" w14:textId="77777777" w:rsidR="00F85C99" w:rsidRPr="002F6A28" w:rsidRDefault="005636E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B3047E" w14:textId="77777777" w:rsidR="00F85C99" w:rsidRPr="002F6A28" w:rsidRDefault="005636E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FC04B1C" w14:textId="77777777" w:rsidR="00EE3A11" w:rsidRPr="00A12DDE" w:rsidRDefault="005636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1F0E5C3F" w14:textId="77777777" w:rsidR="00EE3A11" w:rsidRPr="00A12DDE" w:rsidRDefault="005636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04F5A605" w14:textId="77777777" w:rsidR="00EE3A11" w:rsidRPr="00A12DDE" w:rsidRDefault="005636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5EEECC15" w14:textId="77777777" w:rsidR="00EE3A11" w:rsidRPr="00A12DDE" w:rsidRDefault="005636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A18194C" w14:textId="77777777" w:rsidR="00EE3A11" w:rsidRPr="00A12DDE" w:rsidRDefault="005636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598F4004" w14:textId="77777777" w:rsidR="00EE3A11" w:rsidRPr="00AA44B8" w:rsidRDefault="005636E2" w:rsidP="00B16145">
            <w:pPr>
              <w:keepNext/>
              <w:keepLines/>
              <w:rPr>
                <w:bCs/>
              </w:rPr>
            </w:pPr>
            <w:r w:rsidRPr="00AA44B8">
              <w:rPr>
                <w:bCs/>
              </w:rPr>
              <w:t xml:space="preserve">Website: </w:t>
            </w:r>
            <w:hyperlink r:id="rId10" w:history="1">
              <w:r w:rsidRPr="00AA44B8">
                <w:rPr>
                  <w:rStyle w:val="Hyperlink"/>
                  <w:bCs/>
                </w:rPr>
                <w:t>www.rsb.gov.rw</w:t>
              </w:r>
            </w:hyperlink>
            <w:r w:rsidRPr="00AA44B8">
              <w:rPr>
                <w:bCs/>
              </w:rPr>
              <w:t xml:space="preserve"> </w:t>
            </w:r>
          </w:p>
          <w:p w14:paraId="6797B743" w14:textId="77777777" w:rsidR="00EE3A11" w:rsidRPr="00AA44B8" w:rsidRDefault="005636E2" w:rsidP="00B16145">
            <w:pPr>
              <w:keepNext/>
              <w:keepLines/>
              <w:rPr>
                <w:bCs/>
              </w:rPr>
            </w:pPr>
            <w:r w:rsidRPr="00AA44B8">
              <w:rPr>
                <w:bCs/>
              </w:rPr>
              <w:t>P.O.BOX 7099, Kigali, Rwanda</w:t>
            </w:r>
          </w:p>
          <w:p w14:paraId="425E6F10" w14:textId="77777777" w:rsidR="00EE3A11" w:rsidRPr="00AA44B8" w:rsidRDefault="00497CD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636E2" w:rsidRPr="00AA44B8">
                <w:rPr>
                  <w:bCs/>
                  <w:color w:val="0000FF"/>
                  <w:u w:val="single"/>
                </w:rPr>
                <w:t>https://members.wto.org/crnattachments/2023/TBT/RWA/23_0535_00_e.pdf</w:t>
              </w:r>
            </w:hyperlink>
            <w:bookmarkEnd w:id="42"/>
          </w:p>
        </w:tc>
      </w:tr>
    </w:tbl>
    <w:p w14:paraId="59D3EECF" w14:textId="77777777" w:rsidR="00EE3A11" w:rsidRPr="00AA44B8" w:rsidRDefault="00EE3A11" w:rsidP="002F6A28"/>
    <w:sectPr w:rsidR="00EE3A11" w:rsidRPr="00AA44B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61F5" w14:textId="77777777" w:rsidR="001006FD" w:rsidRDefault="005636E2">
      <w:r>
        <w:separator/>
      </w:r>
    </w:p>
  </w:endnote>
  <w:endnote w:type="continuationSeparator" w:id="0">
    <w:p w14:paraId="767BDCD0" w14:textId="77777777" w:rsidR="001006FD" w:rsidRDefault="0056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1908" w14:textId="77777777" w:rsidR="009239F7" w:rsidRPr="002F6A28" w:rsidRDefault="005636E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E156" w14:textId="77777777" w:rsidR="009239F7" w:rsidRPr="002F6A28" w:rsidRDefault="005636E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D686" w14:textId="77777777" w:rsidR="00EE3A11" w:rsidRPr="002F6A28" w:rsidRDefault="005636E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727C" w14:textId="77777777" w:rsidR="001006FD" w:rsidRDefault="005636E2">
      <w:r>
        <w:separator/>
      </w:r>
    </w:p>
  </w:footnote>
  <w:footnote w:type="continuationSeparator" w:id="0">
    <w:p w14:paraId="709342C1" w14:textId="77777777" w:rsidR="001006FD" w:rsidRDefault="0056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4DC8" w14:textId="77777777" w:rsidR="009239F7" w:rsidRPr="002F6A28" w:rsidRDefault="005636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D95B40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28E14A" w14:textId="77777777" w:rsidR="009239F7" w:rsidRPr="002F6A28" w:rsidRDefault="005636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579ED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37E3" w14:textId="77777777" w:rsidR="009239F7" w:rsidRPr="002F6A28" w:rsidRDefault="005636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G/TBT/N/RWA/769</w:t>
    </w:r>
    <w:bookmarkEnd w:id="43"/>
  </w:p>
  <w:p w14:paraId="6CC4CFD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67274D" w14:textId="77777777" w:rsidR="009239F7" w:rsidRPr="002F6A28" w:rsidRDefault="005636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5BA2E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31FA" w14:paraId="5767264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67865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99ABF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631FA" w14:paraId="31E2BB6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3556AE" w14:textId="77777777" w:rsidR="00ED54E0" w:rsidRPr="009239F7" w:rsidRDefault="005636E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784092" wp14:editId="0451E5C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31468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4B0A9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631FA" w14:paraId="3E18688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3BD86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EA930F" w14:textId="77777777" w:rsidR="009239F7" w:rsidRPr="002F6A28" w:rsidRDefault="005636E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G/TBT/N/RWA/769</w:t>
          </w:r>
          <w:bookmarkEnd w:id="45"/>
        </w:p>
      </w:tc>
    </w:tr>
    <w:tr w:rsidR="003631FA" w14:paraId="50603CC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6F318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CCC9A3" w14:textId="3C3567A1" w:rsidR="00ED54E0" w:rsidRPr="009239F7" w:rsidRDefault="00AA44B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3631FA" w14:paraId="5A33BE8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082125" w14:textId="23538E14" w:rsidR="00ED54E0" w:rsidRPr="009239F7" w:rsidRDefault="005636E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A44B8">
            <w:rPr>
              <w:color w:val="FF0000"/>
              <w:szCs w:val="16"/>
            </w:rPr>
            <w:t>23-</w:t>
          </w:r>
          <w:r w:rsidR="00497CD7">
            <w:rPr>
              <w:color w:val="FF0000"/>
              <w:szCs w:val="16"/>
            </w:rPr>
            <w:t>0508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EC382C" w14:textId="77777777" w:rsidR="00ED54E0" w:rsidRPr="009239F7" w:rsidRDefault="005636E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631FA" w14:paraId="59C2B61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2068DB" w14:textId="77777777" w:rsidR="00ED54E0" w:rsidRPr="009239F7" w:rsidRDefault="005636E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63550E" w14:textId="77777777" w:rsidR="00ED54E0" w:rsidRPr="002F6A28" w:rsidRDefault="005636E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DD0F03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F663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8E7AE8" w:tentative="1">
      <w:start w:val="1"/>
      <w:numFmt w:val="lowerLetter"/>
      <w:lvlText w:val="%2."/>
      <w:lvlJc w:val="left"/>
      <w:pPr>
        <w:ind w:left="1080" w:hanging="360"/>
      </w:pPr>
    </w:lvl>
    <w:lvl w:ilvl="2" w:tplc="8A042998" w:tentative="1">
      <w:start w:val="1"/>
      <w:numFmt w:val="lowerRoman"/>
      <w:lvlText w:val="%3."/>
      <w:lvlJc w:val="right"/>
      <w:pPr>
        <w:ind w:left="1800" w:hanging="180"/>
      </w:pPr>
    </w:lvl>
    <w:lvl w:ilvl="3" w:tplc="FD2C4C3E" w:tentative="1">
      <w:start w:val="1"/>
      <w:numFmt w:val="decimal"/>
      <w:lvlText w:val="%4."/>
      <w:lvlJc w:val="left"/>
      <w:pPr>
        <w:ind w:left="2520" w:hanging="360"/>
      </w:pPr>
    </w:lvl>
    <w:lvl w:ilvl="4" w:tplc="73D084A8" w:tentative="1">
      <w:start w:val="1"/>
      <w:numFmt w:val="lowerLetter"/>
      <w:lvlText w:val="%5."/>
      <w:lvlJc w:val="left"/>
      <w:pPr>
        <w:ind w:left="3240" w:hanging="360"/>
      </w:pPr>
    </w:lvl>
    <w:lvl w:ilvl="5" w:tplc="B216936C" w:tentative="1">
      <w:start w:val="1"/>
      <w:numFmt w:val="lowerRoman"/>
      <w:lvlText w:val="%6."/>
      <w:lvlJc w:val="right"/>
      <w:pPr>
        <w:ind w:left="3960" w:hanging="180"/>
      </w:pPr>
    </w:lvl>
    <w:lvl w:ilvl="6" w:tplc="05F26BD6" w:tentative="1">
      <w:start w:val="1"/>
      <w:numFmt w:val="decimal"/>
      <w:lvlText w:val="%7."/>
      <w:lvlJc w:val="left"/>
      <w:pPr>
        <w:ind w:left="4680" w:hanging="360"/>
      </w:pPr>
    </w:lvl>
    <w:lvl w:ilvl="7" w:tplc="57908AAA" w:tentative="1">
      <w:start w:val="1"/>
      <w:numFmt w:val="lowerLetter"/>
      <w:lvlText w:val="%8."/>
      <w:lvlJc w:val="left"/>
      <w:pPr>
        <w:ind w:left="5400" w:hanging="360"/>
      </w:pPr>
    </w:lvl>
    <w:lvl w:ilvl="8" w:tplc="FCA857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868457">
    <w:abstractNumId w:val="9"/>
  </w:num>
  <w:num w:numId="2" w16cid:durableId="967127871">
    <w:abstractNumId w:val="7"/>
  </w:num>
  <w:num w:numId="3" w16cid:durableId="488329595">
    <w:abstractNumId w:val="6"/>
  </w:num>
  <w:num w:numId="4" w16cid:durableId="298414858">
    <w:abstractNumId w:val="5"/>
  </w:num>
  <w:num w:numId="5" w16cid:durableId="26563167">
    <w:abstractNumId w:val="4"/>
  </w:num>
  <w:num w:numId="6" w16cid:durableId="202601102">
    <w:abstractNumId w:val="12"/>
  </w:num>
  <w:num w:numId="7" w16cid:durableId="1245188280">
    <w:abstractNumId w:val="11"/>
  </w:num>
  <w:num w:numId="8" w16cid:durableId="1287201742">
    <w:abstractNumId w:val="10"/>
  </w:num>
  <w:num w:numId="9" w16cid:durableId="21788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8433056">
    <w:abstractNumId w:val="13"/>
  </w:num>
  <w:num w:numId="11" w16cid:durableId="889654276">
    <w:abstractNumId w:val="8"/>
  </w:num>
  <w:num w:numId="12" w16cid:durableId="456413335">
    <w:abstractNumId w:val="3"/>
  </w:num>
  <w:num w:numId="13" w16cid:durableId="261770486">
    <w:abstractNumId w:val="2"/>
  </w:num>
  <w:num w:numId="14" w16cid:durableId="516427787">
    <w:abstractNumId w:val="1"/>
  </w:num>
  <w:num w:numId="15" w16cid:durableId="1845128637">
    <w:abstractNumId w:val="0"/>
  </w:num>
  <w:num w:numId="16" w16cid:durableId="1716853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06FD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31FA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7CD7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31A4"/>
    <w:rsid w:val="005636E2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4B8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3271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3ACA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E602A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8F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E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3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639</Words>
  <Characters>3744</Characters>
  <Application>Microsoft Office Word</Application>
  <DocSecurity>0</DocSecurity>
  <Lines>90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2023-01-23T10:46:00Z</dcterms:created>
  <dcterms:modified xsi:type="dcterms:W3CDTF">2023-01-23T13:03:00Z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