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E1EF" w14:textId="77777777" w:rsidR="009239F7" w:rsidRPr="002F6A28" w:rsidRDefault="000614E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031741A" w14:textId="77777777" w:rsidR="009239F7" w:rsidRPr="002F6A28" w:rsidRDefault="000614E7" w:rsidP="002F6A28">
      <w:pPr>
        <w:jc w:val="center"/>
      </w:pPr>
      <w:r w:rsidRPr="002F6A28">
        <w:t>The following notification is being circulated in accordance with Article 10.6</w:t>
      </w:r>
    </w:p>
    <w:p w14:paraId="143FE10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A15AF" w14:paraId="7BB8DF2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1A8FD12" w14:textId="77777777" w:rsidR="00F85C99" w:rsidRPr="002F6A28" w:rsidRDefault="000614E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B017D78" w14:textId="77777777" w:rsidR="00F85C99" w:rsidRPr="002F6A28" w:rsidRDefault="000614E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Rwanda</w:t>
            </w:r>
            <w:bookmarkEnd w:id="1"/>
            <w:r w:rsidRPr="002F6A28">
              <w:t xml:space="preserve"> </w:t>
            </w:r>
          </w:p>
          <w:p w14:paraId="03374E06" w14:textId="77777777" w:rsidR="00F85C99" w:rsidRPr="002F6A28" w:rsidRDefault="000614E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A15AF" w14:paraId="71F69C7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566E27" w14:textId="77777777" w:rsidR="00F85C99" w:rsidRPr="002F6A28" w:rsidRDefault="000614E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CCD6E9" w14:textId="77777777" w:rsidR="00F85C99" w:rsidRPr="002F6A28" w:rsidRDefault="000614E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15D9584" w14:textId="77777777" w:rsidR="00280795" w:rsidRPr="002F6A28" w:rsidRDefault="000614E7" w:rsidP="00155128">
            <w:pPr>
              <w:spacing w:before="120" w:after="120"/>
              <w:jc w:val="left"/>
            </w:pPr>
            <w:r w:rsidRPr="002F6A28">
              <w:t>Rwanda Standards Board (RSB)</w:t>
            </w:r>
            <w:r w:rsidRPr="002F6A28">
              <w:br/>
              <w:t xml:space="preserve">KK 15 Rd, 49 </w:t>
            </w:r>
            <w:r w:rsidRPr="002F6A28">
              <w:br/>
              <w:t xml:space="preserve">P.O.BOX 7099, Kigali, Rwanda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bookmarkEnd w:id="5"/>
          </w:p>
          <w:p w14:paraId="0E3DBFE0" w14:textId="77777777" w:rsidR="00F85C99" w:rsidRPr="002F6A28" w:rsidRDefault="000614E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0A15AF" w14:paraId="5E84F3C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DD3B87" w14:textId="77777777" w:rsidR="00F85C99" w:rsidRPr="002F6A28" w:rsidRDefault="000614E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4169CE" w14:textId="77777777" w:rsidR="00F85C99" w:rsidRPr="0058336F" w:rsidRDefault="000614E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0A15AF" w14:paraId="7708F79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890185" w14:textId="77777777" w:rsidR="00F85C99" w:rsidRPr="002F6A28" w:rsidRDefault="000614E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C1831" w14:textId="77777777" w:rsidR="00F85C99" w:rsidRPr="002F6A28" w:rsidRDefault="000614E7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Clothes (ICS 61.020)</w:t>
            </w:r>
            <w:bookmarkStart w:id="20" w:name="sps3a"/>
            <w:bookmarkEnd w:id="20"/>
          </w:p>
        </w:tc>
      </w:tr>
      <w:tr w:rsidR="000A15AF" w14:paraId="35C97B4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0EB246" w14:textId="77777777" w:rsidR="00F85C99" w:rsidRPr="002F6A28" w:rsidRDefault="000614E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D9E241" w14:textId="77777777" w:rsidR="00F85C99" w:rsidRPr="002F6A28" w:rsidRDefault="000614E7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DRS 374-1: 2022, Textiles — Underwear — Specification Part 1: Ladies' Panties (15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0A15AF" w14:paraId="57D5D04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8B3E52" w14:textId="77777777" w:rsidR="00F85C99" w:rsidRPr="002F6A28" w:rsidRDefault="000614E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27601" w14:textId="77777777" w:rsidR="00F85C99" w:rsidRPr="002F6A28" w:rsidRDefault="000614E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Working Draft specifies requirements, sampling and test methods for girls' and women's panties also known as knickers.</w:t>
            </w:r>
          </w:p>
        </w:tc>
      </w:tr>
      <w:tr w:rsidR="000A15AF" w14:paraId="525CECE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39A9E" w14:textId="77777777" w:rsidR="00F85C99" w:rsidRPr="002F6A28" w:rsidRDefault="000614E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6F7809" w14:textId="77777777" w:rsidR="00F85C99" w:rsidRPr="002F6A28" w:rsidRDefault="000614E7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Protection of the environment; Quality requirements; Reducing trade barriers and facilitating trade; Cost saving and productivity enhancement</w:t>
            </w:r>
            <w:bookmarkStart w:id="27" w:name="sps7f"/>
            <w:bookmarkEnd w:id="27"/>
          </w:p>
        </w:tc>
      </w:tr>
      <w:tr w:rsidR="000A15AF" w14:paraId="05B4324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F92884" w14:textId="77777777" w:rsidR="00F85C99" w:rsidRPr="002F6A28" w:rsidRDefault="000614E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943E8C" w14:textId="77777777" w:rsidR="00072B36" w:rsidRPr="002F6A28" w:rsidRDefault="000614E7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8305E97" w14:textId="77777777" w:rsidR="00280795" w:rsidRPr="002F6A28" w:rsidRDefault="000614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EAS 256, Textiles — Method for determination of scouring loss in grey and finished cotton materials</w:t>
            </w:r>
          </w:p>
          <w:p w14:paraId="72A9CFF9" w14:textId="77777777" w:rsidR="00280795" w:rsidRPr="002F6A28" w:rsidRDefault="000614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RS ISO 105-B01, Textiles — Tests for colour fastness — Part B01: Colour fastness to light: Daylight</w:t>
            </w:r>
          </w:p>
          <w:p w14:paraId="779C6CE1" w14:textId="77777777" w:rsidR="00280795" w:rsidRPr="002F6A28" w:rsidRDefault="000614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RS ISO 105-B02, Textiles — Tests for colour fastness — Part B02: Colour fastness to artificial light: Xenon arc fading lamp test</w:t>
            </w:r>
          </w:p>
          <w:p w14:paraId="4709E375" w14:textId="77777777" w:rsidR="00280795" w:rsidRPr="002F6A28" w:rsidRDefault="000614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RS ISO 105-C10, Textiles — Tests for colour fastness — Part C10: Colour fastness to washing with soap or soap and soda</w:t>
            </w:r>
          </w:p>
          <w:p w14:paraId="6167D2BF" w14:textId="77777777" w:rsidR="00280795" w:rsidRPr="002F6A28" w:rsidRDefault="000614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lastRenderedPageBreak/>
              <w:t>RS ISO 105-E04, Textiles — Tests for colour fastness — Part E04: Colour fastness to perspiration</w:t>
            </w:r>
          </w:p>
          <w:p w14:paraId="670CE205" w14:textId="77777777" w:rsidR="00280795" w:rsidRPr="002F6A28" w:rsidRDefault="000614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RS ISO 105-X12, Textiles — Tests for colour fastness — Part X12: Colour fastness to rubbing</w:t>
            </w:r>
          </w:p>
          <w:p w14:paraId="7447C496" w14:textId="77777777" w:rsidR="00280795" w:rsidRPr="002F6A28" w:rsidRDefault="000614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RS ISO 139, Textiles — Standard atmospheres for conditioning and testing</w:t>
            </w:r>
          </w:p>
          <w:p w14:paraId="004DA87B" w14:textId="77777777" w:rsidR="00280795" w:rsidRPr="006C71AD" w:rsidRDefault="000614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  <w:lang w:val="fr-CH"/>
              </w:rPr>
            </w:pPr>
            <w:r w:rsidRPr="006C71AD">
              <w:rPr>
                <w:bCs/>
                <w:lang w:val="fr-CH"/>
              </w:rPr>
              <w:t>RS ISO 1833, Textiles — Quantitative chemical analysis</w:t>
            </w:r>
          </w:p>
          <w:p w14:paraId="3E451F12" w14:textId="77777777" w:rsidR="00280795" w:rsidRPr="002F6A28" w:rsidRDefault="000614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RS ISO 3071, Textiles — Determination of pH of aqueous extract</w:t>
            </w:r>
          </w:p>
          <w:p w14:paraId="7CC5CBB4" w14:textId="77777777" w:rsidR="00280795" w:rsidRPr="002F6A28" w:rsidRDefault="000614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RS ISO 3758, Textiles — Care labelling code using symbols</w:t>
            </w:r>
          </w:p>
          <w:p w14:paraId="4B24C2A2" w14:textId="77777777" w:rsidR="00280795" w:rsidRPr="002F6A28" w:rsidRDefault="000614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RS ISO 5077, Textiles — Determination of dimensional change in washing and drying</w:t>
            </w:r>
          </w:p>
          <w:p w14:paraId="5C4B9FA2" w14:textId="77777777" w:rsidR="00280795" w:rsidRPr="002F6A28" w:rsidRDefault="000614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RS ISO 8499, Knitted fabrics — Description of defects — Vocabulary</w:t>
            </w:r>
          </w:p>
          <w:p w14:paraId="5C380170" w14:textId="77777777" w:rsidR="00280795" w:rsidRPr="002F6A28" w:rsidRDefault="000614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12947-1, Textiles — Determination of the abrasion resistance of fabrics by the Martindale method — Part 1: Martindale abrasion testing apparatus</w:t>
            </w:r>
          </w:p>
          <w:p w14:paraId="6B9BFBA1" w14:textId="77777777" w:rsidR="00280795" w:rsidRPr="002F6A28" w:rsidRDefault="000614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13938-2, Textiles — Bursting properties of fabrics — Part 2: Pneumatic method for determination of bursting strength and bursting distension</w:t>
            </w:r>
          </w:p>
          <w:p w14:paraId="5A113670" w14:textId="77777777" w:rsidR="00280795" w:rsidRPr="002F6A28" w:rsidRDefault="000614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RS ISO 13938-1, Textiles - Bursting properties of fabrics - Part 1: Hydraulic method for determination of bursting strength and bursting distension</w:t>
            </w:r>
          </w:p>
          <w:p w14:paraId="616256B4" w14:textId="77777777" w:rsidR="00280795" w:rsidRPr="002F6A28" w:rsidRDefault="000614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14362-3, Textiles — Methods for determination of certain aromatic amines derived from azo colorants — Part 3: Detection of the use of certain azo colorants, which may release 4-aminoazobenzene</w:t>
            </w:r>
          </w:p>
          <w:p w14:paraId="14A52670" w14:textId="77777777" w:rsidR="00280795" w:rsidRPr="002F6A28" w:rsidRDefault="000614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14362-1, Textiles — Methods for determination of certain aromatic amines derived from azo colorants — Part 1: Detection of the use of certain azo colorants accessible with and without extracting the fibres</w:t>
            </w:r>
          </w:p>
          <w:p w14:paraId="1EC05182" w14:textId="77777777" w:rsidR="00280795" w:rsidRPr="002F6A28" w:rsidRDefault="000614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16373-1, Textiles — Dyestuffs — Part 1: General principles of testing coloured textiles for dyestuff identification</w:t>
            </w:r>
          </w:p>
          <w:p w14:paraId="5303B241" w14:textId="77777777" w:rsidR="00280795" w:rsidRPr="002F6A28" w:rsidRDefault="000614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16373-2, Textiles — Dyestuffs — Part 2: General method for the determination of extractable dyestuffs including allergenic and carcinogenic dyestuffs (method using pyridine-water)</w:t>
            </w:r>
          </w:p>
          <w:p w14:paraId="4FDA5322" w14:textId="77777777" w:rsidR="00280795" w:rsidRPr="002F6A28" w:rsidRDefault="000614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16373-3, Textiles — Dyestuffs — Part 3: Method for determination of certain carcinogenic dyestuffs (method using triethylamine/methanol)</w:t>
            </w:r>
          </w:p>
        </w:tc>
      </w:tr>
      <w:tr w:rsidR="000A15AF" w14:paraId="41996B5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FA3325" w14:textId="77777777" w:rsidR="00EE3A11" w:rsidRPr="002F6A28" w:rsidRDefault="000614E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8912B8" w14:textId="77777777" w:rsidR="00EE3A11" w:rsidRPr="002F6A28" w:rsidRDefault="000614E7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069FF57D" w14:textId="77777777" w:rsidR="00EE3A11" w:rsidRPr="002F6A28" w:rsidRDefault="000614E7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0A15AF" w14:paraId="107FA6A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B6D107" w14:textId="77777777" w:rsidR="00F85C99" w:rsidRPr="002F6A28" w:rsidRDefault="000614E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7DC1C6" w14:textId="77777777" w:rsidR="00F85C99" w:rsidRPr="002F6A28" w:rsidRDefault="000614E7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0A15AF" w14:paraId="3AB9E89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C29AA84" w14:textId="77777777" w:rsidR="00F85C99" w:rsidRPr="002F6A28" w:rsidRDefault="000614E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57F4CDD" w14:textId="77777777" w:rsidR="00F85C99" w:rsidRPr="002F6A28" w:rsidRDefault="000614E7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6FB49BFD" w14:textId="77777777" w:rsidR="00280795" w:rsidRPr="002F6A28" w:rsidRDefault="000614E7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KK 15 Rd, 49 </w:t>
            </w:r>
            <w:r w:rsidRPr="002F6A28">
              <w:br/>
              <w:t xml:space="preserve">Toll Free: 3250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r w:rsidRPr="002F6A28">
              <w:br/>
              <w:t>P.O.BOX 7099, Kigali, Rwanda</w:t>
            </w:r>
          </w:p>
          <w:p w14:paraId="7ED133B7" w14:textId="77777777" w:rsidR="00280795" w:rsidRPr="002F6A28" w:rsidRDefault="008D004F" w:rsidP="00B16145">
            <w:pPr>
              <w:keepNext/>
              <w:keepLines/>
              <w:spacing w:before="120" w:after="120"/>
            </w:pPr>
            <w:hyperlink r:id="rId11" w:history="1">
              <w:r w:rsidR="000614E7" w:rsidRPr="002F6A28">
                <w:rPr>
                  <w:color w:val="0000FF"/>
                  <w:u w:val="single"/>
                </w:rPr>
                <w:t>https://members.wto.org/crnattachments/2022/TBT/RWA/22_2064_00_e.pdf</w:t>
              </w:r>
            </w:hyperlink>
            <w:bookmarkEnd w:id="40"/>
          </w:p>
        </w:tc>
      </w:tr>
    </w:tbl>
    <w:p w14:paraId="091CE577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C3062" w14:textId="77777777" w:rsidR="00043E9A" w:rsidRDefault="000614E7">
      <w:r>
        <w:separator/>
      </w:r>
    </w:p>
  </w:endnote>
  <w:endnote w:type="continuationSeparator" w:id="0">
    <w:p w14:paraId="60CA8053" w14:textId="77777777" w:rsidR="00043E9A" w:rsidRDefault="0006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91AC" w14:textId="77777777" w:rsidR="009239F7" w:rsidRPr="002F6A28" w:rsidRDefault="000614E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9C30" w14:textId="77777777" w:rsidR="009239F7" w:rsidRPr="002F6A28" w:rsidRDefault="000614E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3EF9" w14:textId="77777777" w:rsidR="00EE3A11" w:rsidRPr="002F6A28" w:rsidRDefault="000614E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BBC54" w14:textId="77777777" w:rsidR="00043E9A" w:rsidRDefault="000614E7">
      <w:r>
        <w:separator/>
      </w:r>
    </w:p>
  </w:footnote>
  <w:footnote w:type="continuationSeparator" w:id="0">
    <w:p w14:paraId="46DF7729" w14:textId="77777777" w:rsidR="00043E9A" w:rsidRDefault="00061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92F" w14:textId="77777777" w:rsidR="009239F7" w:rsidRPr="002F6A28" w:rsidRDefault="000614E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E71E6F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B76CBA" w14:textId="77777777" w:rsidR="009239F7" w:rsidRPr="002F6A28" w:rsidRDefault="000614E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1D2D5D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0B45A" w14:textId="77777777" w:rsidR="009239F7" w:rsidRPr="002F6A28" w:rsidRDefault="000614E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G/TBT/N/RWA/628</w:t>
    </w:r>
    <w:bookmarkEnd w:id="41"/>
  </w:p>
  <w:p w14:paraId="0783A19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DAB681" w14:textId="77777777" w:rsidR="009239F7" w:rsidRPr="002F6A28" w:rsidRDefault="000614E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49869D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A15AF" w14:paraId="2E4810F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10C1E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EBC74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0A15AF" w14:paraId="7C39D5C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C05D81" w14:textId="77777777" w:rsidR="00ED54E0" w:rsidRPr="009239F7" w:rsidRDefault="000614E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F0A0216" wp14:editId="7DFECC1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385707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CFDC0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A15AF" w14:paraId="2EB9CF4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1CB4B9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20F73D" w14:textId="77777777" w:rsidR="009239F7" w:rsidRPr="002F6A28" w:rsidRDefault="000614E7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G/TBT/N/RWA/628</w:t>
          </w:r>
          <w:bookmarkEnd w:id="43"/>
        </w:p>
      </w:tc>
    </w:tr>
    <w:tr w:rsidR="000A15AF" w14:paraId="26DEE4D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50C04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ECA767" w14:textId="7D5291A4" w:rsidR="00ED54E0" w:rsidRPr="009239F7" w:rsidRDefault="000614E7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10 March 2022</w:t>
          </w:r>
        </w:p>
      </w:tc>
    </w:tr>
    <w:tr w:rsidR="000A15AF" w14:paraId="0A59071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FD344A" w14:textId="31DCE47F" w:rsidR="00ED54E0" w:rsidRPr="009239F7" w:rsidRDefault="000614E7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153ED6">
            <w:rPr>
              <w:color w:val="FF0000"/>
              <w:szCs w:val="16"/>
            </w:rPr>
            <w:t>2166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CBD938" w14:textId="77777777" w:rsidR="00ED54E0" w:rsidRPr="009239F7" w:rsidRDefault="000614E7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0A15AF" w14:paraId="11A5E2E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72F892" w14:textId="77777777" w:rsidR="00ED54E0" w:rsidRPr="009239F7" w:rsidRDefault="000614E7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B6B762" w14:textId="77777777" w:rsidR="00ED54E0" w:rsidRPr="002F6A28" w:rsidRDefault="000614E7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23FD6EA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1FA16D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B88E614" w:tentative="1">
      <w:start w:val="1"/>
      <w:numFmt w:val="lowerLetter"/>
      <w:lvlText w:val="%2."/>
      <w:lvlJc w:val="left"/>
      <w:pPr>
        <w:ind w:left="1080" w:hanging="360"/>
      </w:pPr>
    </w:lvl>
    <w:lvl w:ilvl="2" w:tplc="1BBC56CE" w:tentative="1">
      <w:start w:val="1"/>
      <w:numFmt w:val="lowerRoman"/>
      <w:lvlText w:val="%3."/>
      <w:lvlJc w:val="right"/>
      <w:pPr>
        <w:ind w:left="1800" w:hanging="180"/>
      </w:pPr>
    </w:lvl>
    <w:lvl w:ilvl="3" w:tplc="B5CA8ED6" w:tentative="1">
      <w:start w:val="1"/>
      <w:numFmt w:val="decimal"/>
      <w:lvlText w:val="%4."/>
      <w:lvlJc w:val="left"/>
      <w:pPr>
        <w:ind w:left="2520" w:hanging="360"/>
      </w:pPr>
    </w:lvl>
    <w:lvl w:ilvl="4" w:tplc="33800F9C" w:tentative="1">
      <w:start w:val="1"/>
      <w:numFmt w:val="lowerLetter"/>
      <w:lvlText w:val="%5."/>
      <w:lvlJc w:val="left"/>
      <w:pPr>
        <w:ind w:left="3240" w:hanging="360"/>
      </w:pPr>
    </w:lvl>
    <w:lvl w:ilvl="5" w:tplc="129C4B18" w:tentative="1">
      <w:start w:val="1"/>
      <w:numFmt w:val="lowerRoman"/>
      <w:lvlText w:val="%6."/>
      <w:lvlJc w:val="right"/>
      <w:pPr>
        <w:ind w:left="3960" w:hanging="180"/>
      </w:pPr>
    </w:lvl>
    <w:lvl w:ilvl="6" w:tplc="2F321F22" w:tentative="1">
      <w:start w:val="1"/>
      <w:numFmt w:val="decimal"/>
      <w:lvlText w:val="%7."/>
      <w:lvlJc w:val="left"/>
      <w:pPr>
        <w:ind w:left="4680" w:hanging="360"/>
      </w:pPr>
    </w:lvl>
    <w:lvl w:ilvl="7" w:tplc="CF86FFFA" w:tentative="1">
      <w:start w:val="1"/>
      <w:numFmt w:val="lowerLetter"/>
      <w:lvlText w:val="%8."/>
      <w:lvlJc w:val="left"/>
      <w:pPr>
        <w:ind w:left="5400" w:hanging="360"/>
      </w:pPr>
    </w:lvl>
    <w:lvl w:ilvl="8" w:tplc="9EA6AC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43E9A"/>
    <w:rsid w:val="000614E7"/>
    <w:rsid w:val="00071825"/>
    <w:rsid w:val="00072B36"/>
    <w:rsid w:val="00074E62"/>
    <w:rsid w:val="00077F76"/>
    <w:rsid w:val="0009487E"/>
    <w:rsid w:val="000A15AF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3ED6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80795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C71AD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6C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RWA/22_2064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3756</Characters>
  <Application>Microsoft Office Word</Application>
  <DocSecurity>0</DocSecurity>
  <Lines>91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2022-03-10T10:50:00Z</dcterms:created>
  <dcterms:modified xsi:type="dcterms:W3CDTF">2022-03-10T11:06:00Z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