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E07EA" w14:textId="77777777" w:rsidR="009239F7" w:rsidRPr="002F6A28" w:rsidRDefault="00AE506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B22686F" w14:textId="77777777" w:rsidR="009239F7" w:rsidRPr="002F6A28" w:rsidRDefault="00AE5065" w:rsidP="002F6A28">
      <w:pPr>
        <w:jc w:val="center"/>
      </w:pPr>
      <w:r w:rsidRPr="002F6A28">
        <w:t>The following notification is being circulated in accordance with Article 10.6</w:t>
      </w:r>
    </w:p>
    <w:p w14:paraId="320D4EA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65BC7" w14:paraId="7DCBA2A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38F3ED3" w14:textId="77777777" w:rsidR="00F85C99" w:rsidRPr="002F6A28" w:rsidRDefault="00AE506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969FC8B" w14:textId="77777777" w:rsidR="00F85C99" w:rsidRPr="002F6A28" w:rsidRDefault="00AE506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Russian Federation</w:t>
            </w:r>
            <w:bookmarkEnd w:id="1"/>
            <w:r w:rsidRPr="002F6A28">
              <w:t xml:space="preserve"> </w:t>
            </w:r>
          </w:p>
          <w:p w14:paraId="220A3CCF" w14:textId="77777777" w:rsidR="00F85C99" w:rsidRPr="002F6A28" w:rsidRDefault="00AE506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65BC7" w14:paraId="780E79A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2B7ECB" w14:textId="77777777" w:rsidR="00F85C99" w:rsidRPr="002F6A28" w:rsidRDefault="00AE506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ABE620" w14:textId="77777777" w:rsidR="00F85C99" w:rsidRPr="002F6A28" w:rsidRDefault="00AE506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8A80BD3" w14:textId="77777777" w:rsidR="002C7164" w:rsidRPr="002F6A28" w:rsidRDefault="00AE5065" w:rsidP="00155128">
            <w:pPr>
              <w:spacing w:before="120" w:after="120"/>
              <w:jc w:val="left"/>
            </w:pPr>
            <w:r w:rsidRPr="002F6A28">
              <w:t xml:space="preserve">Eurasian Economic Commission Department for Technical Regulation and Accreditation </w:t>
            </w:r>
            <w:r w:rsidRPr="002F6A28">
              <w:br/>
              <w:t xml:space="preserve">Tel: +7(495)669-24-00 </w:t>
            </w:r>
            <w:r w:rsidRPr="002F6A28">
              <w:br/>
              <w:t xml:space="preserve">Fax: +7(495)669-24-15 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dept_techregulation@eurasiancommission.org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www.eurasiancommission.org</w:t>
              </w:r>
            </w:hyperlink>
            <w:r w:rsidRPr="002F6A28">
              <w:t xml:space="preserve"> </w:t>
            </w:r>
            <w:bookmarkEnd w:id="5"/>
          </w:p>
          <w:p w14:paraId="11DA9252" w14:textId="77777777" w:rsidR="00F85C99" w:rsidRPr="002F6A28" w:rsidRDefault="00AE506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92C0026" w14:textId="77777777" w:rsidR="002C7164" w:rsidRPr="002F6A28" w:rsidRDefault="00AE5065" w:rsidP="00AA646C">
            <w:pPr>
              <w:spacing w:after="120"/>
              <w:jc w:val="left"/>
            </w:pPr>
            <w:r w:rsidRPr="002F6A28">
              <w:t xml:space="preserve">Russian Scientific and Technical </w:t>
            </w:r>
            <w:proofErr w:type="spellStart"/>
            <w:r w:rsidRPr="002F6A28">
              <w:t>Center</w:t>
            </w:r>
            <w:proofErr w:type="spellEnd"/>
            <w:r w:rsidRPr="002F6A28">
              <w:t xml:space="preserve"> for Information on Standardization, Metrology and Conformity Assessment </w:t>
            </w:r>
            <w:r w:rsidRPr="002F6A28">
              <w:br/>
              <w:t>(</w:t>
            </w:r>
            <w:proofErr w:type="spellStart"/>
            <w:r w:rsidRPr="002F6A28">
              <w:t>Standartinform</w:t>
            </w:r>
            <w:proofErr w:type="spellEnd"/>
            <w:r w:rsidRPr="002F6A28">
              <w:t xml:space="preserve">, National enquiry point for the TBT Agreement) </w:t>
            </w:r>
            <w:r w:rsidRPr="002F6A28">
              <w:br/>
              <w:t xml:space="preserve">Tel: +7(495) 531-26-59 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enpoint@gostinfo.ru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www.gostinfo.ru</w:t>
              </w:r>
            </w:hyperlink>
            <w:r w:rsidRPr="002F6A28">
              <w:t xml:space="preserve"> </w:t>
            </w:r>
            <w:bookmarkEnd w:id="7"/>
          </w:p>
        </w:tc>
      </w:tr>
      <w:tr w:rsidR="00165BC7" w14:paraId="49086CE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5E29A6" w14:textId="77777777" w:rsidR="00F85C99" w:rsidRPr="002F6A28" w:rsidRDefault="00AE506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70BCD0" w14:textId="77777777" w:rsidR="00F85C99" w:rsidRPr="0058336F" w:rsidRDefault="00AE506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165BC7" w14:paraId="693B450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469EA0" w14:textId="77777777" w:rsidR="00F85C99" w:rsidRPr="002F6A28" w:rsidRDefault="00AE506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404F9F" w14:textId="77777777" w:rsidR="00F85C99" w:rsidRPr="002F6A28" w:rsidRDefault="00AE5065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Waste EEE 13.030.30, electrical equipment in general 29.020, electronic components in general 31.020; Special wastes (ICS 13.030.30), Electronic components in general (ICS 31.020)</w:t>
            </w:r>
            <w:bookmarkStart w:id="20" w:name="sps3a"/>
            <w:bookmarkEnd w:id="20"/>
          </w:p>
        </w:tc>
      </w:tr>
      <w:tr w:rsidR="00165BC7" w14:paraId="610923F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D3F536" w14:textId="77777777" w:rsidR="00F85C99" w:rsidRPr="002F6A28" w:rsidRDefault="00AE506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72E006" w14:textId="77777777" w:rsidR="00F85C99" w:rsidRPr="002F6A28" w:rsidRDefault="00AE5065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amendment No 1, to the technical regulation of the Eurasian Economic Union "On the Restrictions of the Use of Dangerous Substances in Electrotechnical and </w:t>
            </w:r>
            <w:proofErr w:type="spellStart"/>
            <w:r w:rsidR="00EE3A11" w:rsidRPr="00C379C8">
              <w:t>Radioelectronical</w:t>
            </w:r>
            <w:proofErr w:type="spellEnd"/>
            <w:r w:rsidR="00EE3A11" w:rsidRPr="00C379C8">
              <w:t xml:space="preserve"> Devices" (EAEU TR 037/2016) (25 page(s), in Russian)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165BC7" w14:paraId="2B4A5E7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B68AA3" w14:textId="77777777" w:rsidR="00F85C99" w:rsidRPr="002F6A28" w:rsidRDefault="00AE506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F14E02" w14:textId="77777777" w:rsidR="00F85C99" w:rsidRPr="002F6A28" w:rsidRDefault="00AE506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Draft amendment № 1, to the technical regulation of the Eurasian Economic Union "On the Restrictions of the Use of Dangerous Substances in Electrotechnical and </w:t>
            </w:r>
            <w:proofErr w:type="spellStart"/>
            <w:r w:rsidR="00FE448B" w:rsidRPr="00C379C8">
              <w:t>Radioelectronical</w:t>
            </w:r>
            <w:proofErr w:type="spellEnd"/>
            <w:r w:rsidR="00FE448B" w:rsidRPr="00C379C8">
              <w:t xml:space="preserve"> Devices" (EAEU TR 037/2016) provides for the clarification of certain provisions of the technical regulation, in terms of updating the scope of the technical regulation, requirements for a list of hazardous substances under control and limiting their content in electrical and electronic products, including requirements for the disposal of electrical and electronic products that have lost consumer properties.</w:t>
            </w:r>
          </w:p>
        </w:tc>
      </w:tr>
      <w:tr w:rsidR="00165BC7" w14:paraId="29A000E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160C56" w14:textId="77777777" w:rsidR="00F85C99" w:rsidRPr="002F6A28" w:rsidRDefault="00AE506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E41FAC" w14:textId="77777777" w:rsidR="00F85C99" w:rsidRPr="002F6A28" w:rsidRDefault="00AE5065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safety; Protection of the environment</w:t>
            </w:r>
            <w:bookmarkStart w:id="27" w:name="sps7f"/>
            <w:bookmarkEnd w:id="27"/>
          </w:p>
        </w:tc>
      </w:tr>
      <w:tr w:rsidR="00165BC7" w14:paraId="0656FB4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5025E3" w14:textId="77777777" w:rsidR="00F85C99" w:rsidRPr="002F6A28" w:rsidRDefault="00AE506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CA7298" w14:textId="77777777" w:rsidR="00072B36" w:rsidRPr="002F6A28" w:rsidRDefault="00AE5065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49B183F" w14:textId="77777777" w:rsidR="00F85C99" w:rsidRPr="002F6A28" w:rsidRDefault="00AE5065" w:rsidP="009E75ED">
            <w:pPr>
              <w:spacing w:before="120" w:after="120"/>
            </w:pPr>
            <w:r w:rsidRPr="002F6A28">
              <w:rPr>
                <w:bCs/>
              </w:rPr>
              <w:t xml:space="preserve">Draft amendment No 1, to the technical regulation of the Eurasian Economic Union "On the Restrictions of the Use of Dangerous Substances in Electrotechnical and </w:t>
            </w:r>
            <w:proofErr w:type="spellStart"/>
            <w:r w:rsidRPr="002F6A28">
              <w:rPr>
                <w:bCs/>
              </w:rPr>
              <w:t>Radioelectronical</w:t>
            </w:r>
            <w:proofErr w:type="spellEnd"/>
            <w:r w:rsidRPr="002F6A28">
              <w:rPr>
                <w:bCs/>
              </w:rPr>
              <w:t xml:space="preserve"> Devices" (EAEU TR 037/2016)</w:t>
            </w:r>
          </w:p>
          <w:p w14:paraId="0CFDF970" w14:textId="77777777" w:rsidR="002C7164" w:rsidRPr="002F6A28" w:rsidRDefault="005676CC" w:rsidP="009E75ED">
            <w:pPr>
              <w:spacing w:after="120"/>
              <w:rPr>
                <w:bCs/>
              </w:rPr>
            </w:pPr>
            <w:hyperlink r:id="rId11" w:history="1">
              <w:r w:rsidR="00AE5065" w:rsidRPr="002F6A28">
                <w:rPr>
                  <w:bCs/>
                  <w:color w:val="0000FF"/>
                  <w:u w:val="single"/>
                </w:rPr>
                <w:t>http://publication.pravo.gov.ru/Document/View/0001202104300061?index=1&amp;rangeSize=1</w:t>
              </w:r>
            </w:hyperlink>
          </w:p>
        </w:tc>
      </w:tr>
      <w:tr w:rsidR="00165BC7" w14:paraId="7168AAC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F2B878" w14:textId="77777777" w:rsidR="00EE3A11" w:rsidRPr="002F6A28" w:rsidRDefault="00AE506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9BC016" w14:textId="77777777" w:rsidR="00EE3A11" w:rsidRPr="002F6A28" w:rsidRDefault="00AE5065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5D250CCB" w14:textId="77777777" w:rsidR="00EE3A11" w:rsidRPr="002F6A28" w:rsidRDefault="00AE5065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165BC7" w14:paraId="17C4FC5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6D5941" w14:textId="77777777" w:rsidR="00F85C99" w:rsidRPr="002F6A28" w:rsidRDefault="00AE506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060A47" w14:textId="77777777" w:rsidR="00F85C99" w:rsidRPr="002F6A28" w:rsidRDefault="00AE5065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20 January 2022</w:t>
            </w:r>
            <w:bookmarkStart w:id="36" w:name="sps12a"/>
            <w:bookmarkEnd w:id="36"/>
          </w:p>
        </w:tc>
      </w:tr>
      <w:tr w:rsidR="00165BC7" w14:paraId="1B56D0E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B11786F" w14:textId="77777777" w:rsidR="00F85C99" w:rsidRPr="002F6A28" w:rsidRDefault="00AE506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8462A91" w14:textId="77777777" w:rsidR="00F85C99" w:rsidRPr="002F6A28" w:rsidRDefault="00AE5065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66DBDA69" w14:textId="77777777" w:rsidR="002C7164" w:rsidRPr="002F6A28" w:rsidRDefault="005676CC" w:rsidP="00B16145">
            <w:pPr>
              <w:keepNext/>
              <w:keepLines/>
              <w:spacing w:before="120" w:after="120"/>
            </w:pPr>
            <w:hyperlink r:id="rId12" w:history="1">
              <w:r w:rsidR="00AE5065" w:rsidRPr="002F6A28">
                <w:rPr>
                  <w:color w:val="0000FF"/>
                  <w:u w:val="single"/>
                </w:rPr>
                <w:t>http://docs.eaeunion.org/pd/ru-ru/0106720/pd_25102021</w:t>
              </w:r>
            </w:hyperlink>
            <w:bookmarkEnd w:id="40"/>
          </w:p>
        </w:tc>
      </w:tr>
    </w:tbl>
    <w:p w14:paraId="6C98F0D4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AA23C" w14:textId="77777777" w:rsidR="00E822AE" w:rsidRDefault="00AE5065">
      <w:r>
        <w:separator/>
      </w:r>
    </w:p>
  </w:endnote>
  <w:endnote w:type="continuationSeparator" w:id="0">
    <w:p w14:paraId="3625FBDA" w14:textId="77777777" w:rsidR="00E822AE" w:rsidRDefault="00AE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773CB" w14:textId="77777777" w:rsidR="009239F7" w:rsidRPr="002F6A28" w:rsidRDefault="00AE506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AED8A" w14:textId="77777777" w:rsidR="009239F7" w:rsidRPr="002F6A28" w:rsidRDefault="00AE506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C2F26" w14:textId="77777777" w:rsidR="00EE3A11" w:rsidRPr="002F6A28" w:rsidRDefault="00AE506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BD6B9" w14:textId="77777777" w:rsidR="00E822AE" w:rsidRDefault="00AE5065">
      <w:r>
        <w:separator/>
      </w:r>
    </w:p>
  </w:footnote>
  <w:footnote w:type="continuationSeparator" w:id="0">
    <w:p w14:paraId="0EE81459" w14:textId="77777777" w:rsidR="00E822AE" w:rsidRDefault="00AE5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DE4EE" w14:textId="77777777" w:rsidR="009239F7" w:rsidRPr="002F6A28" w:rsidRDefault="00AE506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17943B8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BC854F" w14:textId="77777777" w:rsidR="009239F7" w:rsidRPr="002F6A28" w:rsidRDefault="00AE506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752E45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452DF" w14:textId="77777777" w:rsidR="009239F7" w:rsidRPr="002F6A28" w:rsidRDefault="00AE506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G/TBT/N/RUS/122</w:t>
    </w:r>
    <w:bookmarkEnd w:id="41"/>
  </w:p>
  <w:p w14:paraId="1A7BE43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EEFC75" w14:textId="77777777" w:rsidR="009239F7" w:rsidRPr="002F6A28" w:rsidRDefault="00AE506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457CC3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65BC7" w14:paraId="7D023BE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881FE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3DCD8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165BC7" w14:paraId="3739D33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9C13641" w14:textId="77777777" w:rsidR="00ED54E0" w:rsidRPr="009239F7" w:rsidRDefault="00AE506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292599B" wp14:editId="33844DE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222723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4B48E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65BC7" w14:paraId="48175A5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067B48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855B95" w14:textId="77777777" w:rsidR="009239F7" w:rsidRPr="002F6A28" w:rsidRDefault="00AE5065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G/TBT/N/RUS/122</w:t>
          </w:r>
          <w:bookmarkEnd w:id="43"/>
        </w:p>
      </w:tc>
    </w:tr>
    <w:tr w:rsidR="00165BC7" w14:paraId="5385FBE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F1951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F0A8BB" w14:textId="3769F8F5" w:rsidR="00ED54E0" w:rsidRPr="009239F7" w:rsidRDefault="00AE5065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 November 2021</w:t>
          </w:r>
        </w:p>
      </w:tc>
    </w:tr>
    <w:tr w:rsidR="00165BC7" w14:paraId="5C3FB90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1EA5D0" w14:textId="4EA2C933" w:rsidR="00ED54E0" w:rsidRPr="009239F7" w:rsidRDefault="00AE5065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5676CC">
            <w:rPr>
              <w:color w:val="FF0000"/>
              <w:szCs w:val="16"/>
            </w:rPr>
            <w:t>8288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CBF9EC" w14:textId="77777777" w:rsidR="00ED54E0" w:rsidRPr="009239F7" w:rsidRDefault="00AE5065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165BC7" w14:paraId="1529DE0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A97FAF" w14:textId="77777777" w:rsidR="00ED54E0" w:rsidRPr="009239F7" w:rsidRDefault="00AE5065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941D03" w14:textId="77777777" w:rsidR="00ED54E0" w:rsidRPr="002F6A28" w:rsidRDefault="00AE5065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02374F2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252E44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BDA6216" w:tentative="1">
      <w:start w:val="1"/>
      <w:numFmt w:val="lowerLetter"/>
      <w:lvlText w:val="%2."/>
      <w:lvlJc w:val="left"/>
      <w:pPr>
        <w:ind w:left="1080" w:hanging="360"/>
      </w:pPr>
    </w:lvl>
    <w:lvl w:ilvl="2" w:tplc="39B671A8" w:tentative="1">
      <w:start w:val="1"/>
      <w:numFmt w:val="lowerRoman"/>
      <w:lvlText w:val="%3."/>
      <w:lvlJc w:val="right"/>
      <w:pPr>
        <w:ind w:left="1800" w:hanging="180"/>
      </w:pPr>
    </w:lvl>
    <w:lvl w:ilvl="3" w:tplc="BFEAFB52" w:tentative="1">
      <w:start w:val="1"/>
      <w:numFmt w:val="decimal"/>
      <w:lvlText w:val="%4."/>
      <w:lvlJc w:val="left"/>
      <w:pPr>
        <w:ind w:left="2520" w:hanging="360"/>
      </w:pPr>
    </w:lvl>
    <w:lvl w:ilvl="4" w:tplc="38BAAA56" w:tentative="1">
      <w:start w:val="1"/>
      <w:numFmt w:val="lowerLetter"/>
      <w:lvlText w:val="%5."/>
      <w:lvlJc w:val="left"/>
      <w:pPr>
        <w:ind w:left="3240" w:hanging="360"/>
      </w:pPr>
    </w:lvl>
    <w:lvl w:ilvl="5" w:tplc="32AC638C" w:tentative="1">
      <w:start w:val="1"/>
      <w:numFmt w:val="lowerRoman"/>
      <w:lvlText w:val="%6."/>
      <w:lvlJc w:val="right"/>
      <w:pPr>
        <w:ind w:left="3960" w:hanging="180"/>
      </w:pPr>
    </w:lvl>
    <w:lvl w:ilvl="6" w:tplc="83500CA0" w:tentative="1">
      <w:start w:val="1"/>
      <w:numFmt w:val="decimal"/>
      <w:lvlText w:val="%7."/>
      <w:lvlJc w:val="left"/>
      <w:pPr>
        <w:ind w:left="4680" w:hanging="360"/>
      </w:pPr>
    </w:lvl>
    <w:lvl w:ilvl="7" w:tplc="D38888A8" w:tentative="1">
      <w:start w:val="1"/>
      <w:numFmt w:val="lowerLetter"/>
      <w:lvlText w:val="%8."/>
      <w:lvlJc w:val="left"/>
      <w:pPr>
        <w:ind w:left="5400" w:hanging="360"/>
      </w:pPr>
    </w:lvl>
    <w:lvl w:ilvl="8" w:tplc="375887F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65BC7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77121"/>
    <w:rsid w:val="002C7164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676CC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5065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2AE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79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asiancommission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ept_techregulation@eurasiancommission.org" TargetMode="External"/><Relationship Id="rId12" Type="http://schemas.openxmlformats.org/officeDocument/2006/relationships/hyperlink" Target="http://docs.eaeunion.org/pd/ru-ru/0106720/pd_25102021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blication.pravo.gov.ru/Document/View/0001202104300061?index=1&amp;rangeSize=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gostinfo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npoint@gostinfo.ru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2644</Characters>
  <Application>Microsoft Office Word</Application>
  <DocSecurity>0</DocSecurity>
  <Lines>62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2021-11-01T12:36:00Z</dcterms:created>
  <dcterms:modified xsi:type="dcterms:W3CDTF">2021-11-01T13:17:00Z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