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6583" w14:textId="77777777" w:rsidR="009239F7" w:rsidRPr="002F6A28" w:rsidRDefault="00C36C6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E210DB" w14:textId="77777777" w:rsidR="009239F7" w:rsidRPr="002F6A28" w:rsidRDefault="00C36C61" w:rsidP="002F6A28">
      <w:pPr>
        <w:jc w:val="center"/>
      </w:pPr>
      <w:r w:rsidRPr="002F6A28">
        <w:t>The following notification is being circulated in accordance with Article 10.6</w:t>
      </w:r>
    </w:p>
    <w:p w14:paraId="22AD793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533A6" w14:paraId="2C23B14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4106D79" w14:textId="77777777" w:rsidR="00F85C99" w:rsidRPr="002F6A28" w:rsidRDefault="00C36C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544BF22" w14:textId="77777777" w:rsidR="00F85C99" w:rsidRPr="002F6A28" w:rsidRDefault="00C36C6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29653EB7" w14:textId="77777777" w:rsidR="00F85C99" w:rsidRPr="002F6A28" w:rsidRDefault="00C36C6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533A6" w14:paraId="14A30B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48625" w14:textId="77777777" w:rsidR="00F85C99" w:rsidRPr="002F6A28" w:rsidRDefault="00C36C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B30B9" w14:textId="77777777" w:rsidR="00F85C99" w:rsidRPr="002F6A28" w:rsidRDefault="00C36C6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3793001" w14:textId="77777777" w:rsidR="00EE3A11" w:rsidRPr="00C379C8" w:rsidRDefault="00C36C61" w:rsidP="00155128">
            <w:r w:rsidRPr="00C379C8">
              <w:t>ENERGY UTILIZATION MANAGEMENT BUREAU</w:t>
            </w:r>
          </w:p>
          <w:p w14:paraId="1B336783" w14:textId="77777777" w:rsidR="00EE3A11" w:rsidRPr="00C379C8" w:rsidRDefault="00C36C61" w:rsidP="00155128">
            <w:pPr>
              <w:spacing w:after="120"/>
            </w:pPr>
            <w:r w:rsidRPr="00C379C8">
              <w:t>DEPARTMENT OF ENERGY</w:t>
            </w:r>
            <w:bookmarkEnd w:id="5"/>
          </w:p>
          <w:p w14:paraId="1E16DB91" w14:textId="77777777" w:rsidR="00F85C99" w:rsidRPr="002F6A28" w:rsidRDefault="00C36C6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DF20E62" w14:textId="77777777" w:rsidR="00AC6C6E" w:rsidRPr="00CB4AE0" w:rsidRDefault="00C36C61" w:rsidP="00AA646C">
            <w:pPr>
              <w:rPr>
                <w:lang w:val="es-ES"/>
              </w:rPr>
            </w:pPr>
            <w:r w:rsidRPr="00CB4AE0">
              <w:rPr>
                <w:lang w:val="es-ES"/>
              </w:rPr>
              <w:t>PATRICK T. AQUINO, CESO III</w:t>
            </w:r>
          </w:p>
          <w:p w14:paraId="7A1EB517" w14:textId="77777777" w:rsidR="00AC6C6E" w:rsidRPr="00CB4AE0" w:rsidRDefault="00C36C61" w:rsidP="00AA646C">
            <w:pPr>
              <w:rPr>
                <w:lang w:val="es-ES"/>
              </w:rPr>
            </w:pPr>
            <w:r w:rsidRPr="00CB4AE0">
              <w:rPr>
                <w:lang w:val="es-ES"/>
              </w:rPr>
              <w:t>Director IV</w:t>
            </w:r>
          </w:p>
          <w:p w14:paraId="07163E5A" w14:textId="77777777" w:rsidR="00AC6C6E" w:rsidRPr="00C379C8" w:rsidRDefault="00C36C61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eumb.epred@doe.gov.ph</w:t>
              </w:r>
            </w:hyperlink>
          </w:p>
          <w:p w14:paraId="7B62B412" w14:textId="77777777" w:rsidR="00AC6C6E" w:rsidRPr="00C379C8" w:rsidRDefault="00C36C61" w:rsidP="00AA646C">
            <w:pPr>
              <w:spacing w:after="120"/>
            </w:pPr>
            <w:r w:rsidRPr="00C379C8">
              <w:t>Tel. No.: (02) 479.2900 loc 277/272</w:t>
            </w:r>
            <w:bookmarkEnd w:id="7"/>
          </w:p>
        </w:tc>
      </w:tr>
      <w:tr w:rsidR="00F533A6" w14:paraId="31AC02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47CA2" w14:textId="77777777" w:rsidR="00F85C99" w:rsidRPr="002F6A28" w:rsidRDefault="00C36C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E2486" w14:textId="77777777" w:rsidR="00F85C99" w:rsidRPr="0058336F" w:rsidRDefault="00C36C6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533A6" w14:paraId="12B4DA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83AC4" w14:textId="77777777" w:rsidR="00F85C99" w:rsidRPr="002F6A28" w:rsidRDefault="00C36C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33CF5" w14:textId="77777777" w:rsidR="00F85C99" w:rsidRPr="002F6A28" w:rsidRDefault="00C36C6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Several energy consuming products (ECPs):</w:t>
            </w:r>
          </w:p>
          <w:p w14:paraId="6C564EFB" w14:textId="77777777" w:rsidR="00EE3A11" w:rsidRPr="00C379C8" w:rsidRDefault="00C36C61" w:rsidP="002F6A28">
            <w:pPr>
              <w:spacing w:before="120" w:after="120"/>
            </w:pPr>
            <w:r w:rsidRPr="00C379C8">
              <w:t>-space cooling appliances</w:t>
            </w:r>
          </w:p>
          <w:p w14:paraId="4620D411" w14:textId="77777777" w:rsidR="00EE3A11" w:rsidRPr="00C379C8" w:rsidRDefault="00C36C61" w:rsidP="002F6A28">
            <w:pPr>
              <w:spacing w:before="120" w:after="120"/>
            </w:pPr>
            <w:r w:rsidRPr="00C379C8">
              <w:t>-refrigerating appliances</w:t>
            </w:r>
          </w:p>
          <w:p w14:paraId="747464C4" w14:textId="77777777" w:rsidR="00EE3A11" w:rsidRPr="00C379C8" w:rsidRDefault="00C36C61" w:rsidP="002F6A28">
            <w:pPr>
              <w:spacing w:before="120" w:after="120"/>
            </w:pPr>
            <w:r w:rsidRPr="00C379C8">
              <w:t>-multimedia appliances</w:t>
            </w:r>
          </w:p>
          <w:p w14:paraId="304AB62E" w14:textId="77777777" w:rsidR="00EE3A11" w:rsidRPr="00C379C8" w:rsidRDefault="00C36C61" w:rsidP="002F6A28">
            <w:pPr>
              <w:spacing w:before="120" w:after="120"/>
            </w:pPr>
            <w:r w:rsidRPr="00C379C8">
              <w:t>-lighting products</w:t>
            </w:r>
          </w:p>
          <w:p w14:paraId="3D3BC9AB" w14:textId="77777777" w:rsidR="00EE3A11" w:rsidRPr="00C379C8" w:rsidRDefault="00C36C61" w:rsidP="002F6A28">
            <w:pPr>
              <w:spacing w:before="120" w:after="120"/>
            </w:pPr>
            <w:r w:rsidRPr="00C379C8">
              <w:t>-laundry appliances</w:t>
            </w:r>
          </w:p>
          <w:p w14:paraId="39B47F7C" w14:textId="77777777" w:rsidR="00EE3A11" w:rsidRPr="00C379C8" w:rsidRDefault="00C36C61" w:rsidP="002F6A28">
            <w:pPr>
              <w:spacing w:before="120" w:after="120"/>
            </w:pPr>
            <w:r w:rsidRPr="00C379C8">
              <w:t>-ironing appliances</w:t>
            </w:r>
          </w:p>
          <w:p w14:paraId="5C8B9422" w14:textId="77777777" w:rsidR="00EE3A11" w:rsidRPr="00C379C8" w:rsidRDefault="00C36C61" w:rsidP="002F6A28">
            <w:pPr>
              <w:spacing w:before="120" w:after="120"/>
            </w:pPr>
            <w:r w:rsidRPr="00C379C8">
              <w:t>-cooking and food processing appliances</w:t>
            </w:r>
          </w:p>
          <w:p w14:paraId="71BEBF41" w14:textId="77777777" w:rsidR="00EE3A11" w:rsidRPr="00C379C8" w:rsidRDefault="00C36C61" w:rsidP="002F6A28">
            <w:pPr>
              <w:spacing w:before="120" w:after="120"/>
            </w:pPr>
            <w:r w:rsidRPr="00C379C8">
              <w:t>-water heating appliances</w:t>
            </w:r>
          </w:p>
          <w:p w14:paraId="3DBC17D3" w14:textId="77777777" w:rsidR="00EE3A11" w:rsidRPr="00C379C8" w:rsidRDefault="00C36C61" w:rsidP="002F6A28">
            <w:pPr>
              <w:spacing w:before="120" w:after="120"/>
            </w:pPr>
            <w:r w:rsidRPr="00C379C8">
              <w:t>-ICT equipment</w:t>
            </w:r>
          </w:p>
          <w:p w14:paraId="73EAD330" w14:textId="77777777" w:rsidR="00EE3A11" w:rsidRPr="00C379C8" w:rsidRDefault="00C36C61" w:rsidP="002F6A28">
            <w:pPr>
              <w:spacing w:before="120" w:after="120"/>
            </w:pPr>
            <w:r w:rsidRPr="00C379C8">
              <w:t>-small appliances</w:t>
            </w:r>
            <w:bookmarkEnd w:id="22"/>
          </w:p>
        </w:tc>
      </w:tr>
      <w:tr w:rsidR="00F533A6" w14:paraId="7EEC20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0F964" w14:textId="77777777" w:rsidR="00F85C99" w:rsidRPr="002F6A28" w:rsidRDefault="00C36C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C4BFE" w14:textId="77777777" w:rsidR="00F85C99" w:rsidRPr="002F6A28" w:rsidRDefault="00C36C6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Department Circular No.: ___________ Expanding the Coverage of the Philippine Energy Labeling Program (PELP), to include additional ECPs, For Compliance of Importers, Manufacturers, Distributors and Dealers of Energy Consuming Products (ECPs); (4 page(s), in English)</w:t>
            </w:r>
            <w:bookmarkEnd w:id="24"/>
          </w:p>
        </w:tc>
      </w:tr>
      <w:tr w:rsidR="00F533A6" w14:paraId="25053A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5DD6F" w14:textId="77777777" w:rsidR="00F85C99" w:rsidRPr="002F6A28" w:rsidRDefault="00C36C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CBDAC" w14:textId="77777777" w:rsidR="00F85C99" w:rsidRPr="002F6A28" w:rsidRDefault="00C36C6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draft circular aims to amend some sections of the Philippine Energy Labeling Program (PELP) Guidelines (DC2020-06-0015) and to cover additional energy consuming products under the program. </w:t>
            </w:r>
            <w:bookmarkEnd w:id="26"/>
          </w:p>
        </w:tc>
      </w:tr>
      <w:tr w:rsidR="00F533A6" w14:paraId="07710B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FFFC8" w14:textId="77777777" w:rsidR="00F85C99" w:rsidRPr="002F6A28" w:rsidRDefault="00C36C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49124" w14:textId="77777777" w:rsidR="00F85C99" w:rsidRPr="002F6A28" w:rsidRDefault="00C36C6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</w:t>
            </w:r>
            <w:bookmarkEnd w:id="28"/>
          </w:p>
        </w:tc>
      </w:tr>
      <w:tr w:rsidR="00F533A6" w14:paraId="5FAE82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33252" w14:textId="77777777" w:rsidR="00F85C99" w:rsidRPr="002F6A28" w:rsidRDefault="00C36C6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E39C5" w14:textId="77777777" w:rsidR="00072B36" w:rsidRPr="002F6A28" w:rsidRDefault="00C36C6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AB2D6E" w14:textId="77777777" w:rsidR="00F85C99" w:rsidRPr="002F6A28" w:rsidRDefault="00C36C61" w:rsidP="009E75ED">
            <w:pPr>
              <w:spacing w:before="120" w:after="120"/>
            </w:pPr>
            <w:bookmarkStart w:id="30" w:name="sps9a"/>
            <w:r w:rsidRPr="002F6A28">
              <w:t xml:space="preserve">Department Circular No. DC2019-11-0014 or the Energy Efficiency and Conservation Act </w:t>
            </w:r>
          </w:p>
          <w:p w14:paraId="65FAC042" w14:textId="77777777" w:rsidR="00F85C99" w:rsidRPr="002F6A28" w:rsidRDefault="00C36C61" w:rsidP="009E75ED">
            <w:pPr>
              <w:spacing w:before="120" w:after="120"/>
            </w:pPr>
            <w:r w:rsidRPr="002F6A28">
              <w:t>Department Circular No. DC2020-06-0015 or the Philippine Energy Labeling Program Guidelines</w:t>
            </w:r>
            <w:bookmarkEnd w:id="30"/>
          </w:p>
        </w:tc>
      </w:tr>
      <w:tr w:rsidR="00F533A6" w14:paraId="203739F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E855B" w14:textId="77777777" w:rsidR="00EE3A11" w:rsidRPr="002F6A28" w:rsidRDefault="00C36C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ECCD9" w14:textId="77777777" w:rsidR="00EE3A11" w:rsidRPr="002F6A28" w:rsidRDefault="00C36C6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ED5840A" w14:textId="77777777" w:rsidR="00EE3A11" w:rsidRPr="002F6A28" w:rsidRDefault="00C36C6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533A6" w14:paraId="5901D2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88E42" w14:textId="77777777" w:rsidR="00F85C99" w:rsidRPr="002F6A28" w:rsidRDefault="00C36C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62A4F" w14:textId="77777777" w:rsidR="00F85C99" w:rsidRPr="002F6A28" w:rsidRDefault="00C36C6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533A6" w14:paraId="51A6076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EB988C" w14:textId="77777777" w:rsidR="00F85C99" w:rsidRPr="002F6A28" w:rsidRDefault="00C36C6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A480EA6" w14:textId="77777777" w:rsidR="00F85C99" w:rsidRPr="002F6A28" w:rsidRDefault="00C36C6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66BD57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Neil P. Catajay</w:t>
            </w:r>
          </w:p>
          <w:p w14:paraId="657A6D92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24CA785F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0678916F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5A6FF649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144839BF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31DC0517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</w:t>
            </w:r>
          </w:p>
          <w:p w14:paraId="60BC1FBE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Philippines</w:t>
            </w:r>
          </w:p>
          <w:p w14:paraId="2C1A9471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751 4700; (632) 7913128</w:t>
            </w:r>
          </w:p>
          <w:p w14:paraId="12BD736B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09018479" w14:textId="77777777" w:rsidR="00EE3A11" w:rsidRPr="00A12DDE" w:rsidRDefault="00C36C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r w:rsidRPr="00C36C61">
              <w:rPr>
                <w:bCs/>
              </w:rPr>
              <w:t>http://www.bps.dti.gov.ph</w:t>
            </w:r>
          </w:p>
          <w:p w14:paraId="1A43DD11" w14:textId="77777777" w:rsidR="00EE3A11" w:rsidRPr="00A12DDE" w:rsidRDefault="00995656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="00C36C61" w:rsidRPr="00A12DDE">
                <w:rPr>
                  <w:bCs/>
                  <w:color w:val="0000FF"/>
                  <w:u w:val="single"/>
                </w:rPr>
                <w:t>https://members.wto.org/crnattachments/2022/TBT/PHL/22_5736_00_e.pdf</w:t>
              </w:r>
            </w:hyperlink>
          </w:p>
          <w:p w14:paraId="3884971D" w14:textId="77777777" w:rsidR="00EE3A11" w:rsidRPr="00A12DDE" w:rsidRDefault="00995656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C36C61" w:rsidRPr="00A12DDE">
                <w:rPr>
                  <w:bCs/>
                  <w:color w:val="0000FF"/>
                  <w:u w:val="single"/>
                </w:rPr>
                <w:t>https://members.wto.org/crnattachments/2022/TBT/PHL/22_5736_01_e.pdf</w:t>
              </w:r>
            </w:hyperlink>
            <w:bookmarkEnd w:id="42"/>
          </w:p>
        </w:tc>
      </w:tr>
    </w:tbl>
    <w:p w14:paraId="6975F7E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4A44" w14:textId="77777777" w:rsidR="00A41372" w:rsidRDefault="00C36C61">
      <w:r>
        <w:separator/>
      </w:r>
    </w:p>
  </w:endnote>
  <w:endnote w:type="continuationSeparator" w:id="0">
    <w:p w14:paraId="0C1A5DFA" w14:textId="77777777" w:rsidR="00A41372" w:rsidRDefault="00C3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0B69" w14:textId="77777777" w:rsidR="009239F7" w:rsidRPr="002F6A28" w:rsidRDefault="00C36C6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2A9A" w14:textId="77777777" w:rsidR="009239F7" w:rsidRPr="002F6A28" w:rsidRDefault="00C36C6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9414" w14:textId="77777777" w:rsidR="00EE3A11" w:rsidRPr="002F6A28" w:rsidRDefault="00C36C6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D5FE" w14:textId="77777777" w:rsidR="00A41372" w:rsidRDefault="00C36C61">
      <w:r>
        <w:separator/>
      </w:r>
    </w:p>
  </w:footnote>
  <w:footnote w:type="continuationSeparator" w:id="0">
    <w:p w14:paraId="62038C8D" w14:textId="77777777" w:rsidR="00A41372" w:rsidRDefault="00C3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16B8" w14:textId="77777777" w:rsidR="009239F7" w:rsidRPr="002F6A28" w:rsidRDefault="00C36C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62578D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99D4CE" w14:textId="77777777" w:rsidR="009239F7" w:rsidRPr="002F6A28" w:rsidRDefault="00C36C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85B0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D162" w14:textId="77777777" w:rsidR="009239F7" w:rsidRPr="002F6A28" w:rsidRDefault="00C36C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G/TBT/N/PHL/293</w:t>
    </w:r>
    <w:bookmarkEnd w:id="43"/>
  </w:p>
  <w:p w14:paraId="2DCC82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AC0180" w14:textId="77777777" w:rsidR="009239F7" w:rsidRPr="002F6A28" w:rsidRDefault="00C36C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C2419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33A6" w14:paraId="0155CAF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24B4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FCF0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533A6" w14:paraId="275A51A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56FDAD" w14:textId="77777777" w:rsidR="00ED54E0" w:rsidRPr="009239F7" w:rsidRDefault="00C36C6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1BF6A4" wp14:editId="5FD1B2E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23508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4EC14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533A6" w14:paraId="2083302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FC6E9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2B12F6" w14:textId="77777777" w:rsidR="009239F7" w:rsidRPr="002F6A28" w:rsidRDefault="00C36C6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G/TBT/N/PHL/293</w:t>
          </w:r>
          <w:bookmarkEnd w:id="45"/>
        </w:p>
      </w:tc>
    </w:tr>
    <w:tr w:rsidR="00F533A6" w14:paraId="4E667B6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D9FD6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B916B" w14:textId="36CEC35D" w:rsidR="00ED54E0" w:rsidRPr="009239F7" w:rsidRDefault="00C36C6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F533A6" w14:paraId="7BAD533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990DD6" w14:textId="2EF2CCFA" w:rsidR="00ED54E0" w:rsidRPr="009239F7" w:rsidRDefault="00C36C6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95656">
            <w:rPr>
              <w:color w:val="FF0000"/>
              <w:szCs w:val="16"/>
            </w:rPr>
            <w:t>6368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4A868" w14:textId="77777777" w:rsidR="00ED54E0" w:rsidRPr="009239F7" w:rsidRDefault="00C36C6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533A6" w14:paraId="0F31872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DDF49" w14:textId="77777777" w:rsidR="00ED54E0" w:rsidRPr="009239F7" w:rsidRDefault="00C36C6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4BD4DB" w14:textId="77777777" w:rsidR="00ED54E0" w:rsidRPr="002F6A28" w:rsidRDefault="00C36C6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A1B132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F6EC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F4E9C8" w:tentative="1">
      <w:start w:val="1"/>
      <w:numFmt w:val="lowerLetter"/>
      <w:lvlText w:val="%2."/>
      <w:lvlJc w:val="left"/>
      <w:pPr>
        <w:ind w:left="1080" w:hanging="360"/>
      </w:pPr>
    </w:lvl>
    <w:lvl w:ilvl="2" w:tplc="2DA8E8CC" w:tentative="1">
      <w:start w:val="1"/>
      <w:numFmt w:val="lowerRoman"/>
      <w:lvlText w:val="%3."/>
      <w:lvlJc w:val="right"/>
      <w:pPr>
        <w:ind w:left="1800" w:hanging="180"/>
      </w:pPr>
    </w:lvl>
    <w:lvl w:ilvl="3" w:tplc="930CC204" w:tentative="1">
      <w:start w:val="1"/>
      <w:numFmt w:val="decimal"/>
      <w:lvlText w:val="%4."/>
      <w:lvlJc w:val="left"/>
      <w:pPr>
        <w:ind w:left="2520" w:hanging="360"/>
      </w:pPr>
    </w:lvl>
    <w:lvl w:ilvl="4" w:tplc="967A5A70" w:tentative="1">
      <w:start w:val="1"/>
      <w:numFmt w:val="lowerLetter"/>
      <w:lvlText w:val="%5."/>
      <w:lvlJc w:val="left"/>
      <w:pPr>
        <w:ind w:left="3240" w:hanging="360"/>
      </w:pPr>
    </w:lvl>
    <w:lvl w:ilvl="5" w:tplc="D512B67E" w:tentative="1">
      <w:start w:val="1"/>
      <w:numFmt w:val="lowerRoman"/>
      <w:lvlText w:val="%6."/>
      <w:lvlJc w:val="right"/>
      <w:pPr>
        <w:ind w:left="3960" w:hanging="180"/>
      </w:pPr>
    </w:lvl>
    <w:lvl w:ilvl="6" w:tplc="AA3E7880" w:tentative="1">
      <w:start w:val="1"/>
      <w:numFmt w:val="decimal"/>
      <w:lvlText w:val="%7."/>
      <w:lvlJc w:val="left"/>
      <w:pPr>
        <w:ind w:left="4680" w:hanging="360"/>
      </w:pPr>
    </w:lvl>
    <w:lvl w:ilvl="7" w:tplc="624C629E" w:tentative="1">
      <w:start w:val="1"/>
      <w:numFmt w:val="lowerLetter"/>
      <w:lvlText w:val="%8."/>
      <w:lvlJc w:val="left"/>
      <w:pPr>
        <w:ind w:left="5400" w:hanging="360"/>
      </w:pPr>
    </w:lvl>
    <w:lvl w:ilvl="8" w:tplc="AF7CB3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60DB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5656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137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6C61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4AE0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33A6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F0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dti.gov.p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mb.epred@doe.gov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PHL/22_5736_01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PHL/22_5736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371</Words>
  <Characters>2400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2022-08-23T09:27:00Z</dcterms:created>
  <dcterms:modified xsi:type="dcterms:W3CDTF">2022-08-23T09:43:00Z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