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67FA" w14:textId="77777777" w:rsidR="002D78C9" w:rsidRDefault="00F37E1D" w:rsidP="00DD3DD7">
      <w:pPr>
        <w:pStyle w:val="Title"/>
      </w:pPr>
      <w:r w:rsidRPr="002F663C">
        <w:t>NOTIFICATION</w:t>
      </w:r>
    </w:p>
    <w:p w14:paraId="422B98D1" w14:textId="77777777" w:rsidR="002F663C" w:rsidRPr="002F663C" w:rsidRDefault="00F37E1D" w:rsidP="00DD3DD7">
      <w:pPr>
        <w:pStyle w:val="Title3"/>
      </w:pPr>
      <w:r w:rsidRPr="002F663C">
        <w:t>Addendum</w:t>
      </w:r>
    </w:p>
    <w:p w14:paraId="1D927035" w14:textId="77777777" w:rsidR="002F663C" w:rsidRDefault="00F37E1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5E75269" w14:textId="77777777" w:rsidR="001E2E4A" w:rsidRPr="002F663C" w:rsidRDefault="001E2E4A" w:rsidP="001E2E4A">
      <w:pPr>
        <w:rPr>
          <w:rFonts w:eastAsia="Calibri" w:cs="Times New Roman"/>
        </w:rPr>
      </w:pPr>
    </w:p>
    <w:p w14:paraId="66513F9D" w14:textId="77777777" w:rsidR="002F663C" w:rsidRPr="002F663C" w:rsidRDefault="00F37E1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025016" w14:textId="77777777" w:rsidR="002F663C" w:rsidRDefault="002F663C" w:rsidP="002F663C">
      <w:pPr>
        <w:rPr>
          <w:rFonts w:eastAsia="Calibri" w:cs="Times New Roman"/>
        </w:rPr>
      </w:pPr>
    </w:p>
    <w:p w14:paraId="31C744F8" w14:textId="77777777" w:rsidR="00C14444" w:rsidRPr="002F663C" w:rsidRDefault="00C14444" w:rsidP="002F663C">
      <w:pPr>
        <w:rPr>
          <w:rFonts w:eastAsia="Calibri" w:cs="Times New Roman"/>
        </w:rPr>
      </w:pPr>
    </w:p>
    <w:p w14:paraId="44ADA3ED" w14:textId="77777777" w:rsidR="002F663C" w:rsidRPr="002F663C" w:rsidRDefault="00F37E1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"Updated Guidelines on Product Information File (PIF) for Cosmetic Products Repealing FDA Circular No. 2018-001 "Reiterating the Mandatory Implementation of Article 8 of the ASEAN Cosmetic Directive 'Product Information'""</w:t>
      </w:r>
      <w:bookmarkEnd w:id="3"/>
    </w:p>
    <w:p w14:paraId="5476A00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D6C3D" w14:paraId="42A9E52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5E5F9B8" w14:textId="77777777" w:rsidR="002F663C" w:rsidRPr="002F663C" w:rsidRDefault="00F37E1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D6C3D" w14:paraId="2AC2C559" w14:textId="77777777" w:rsidTr="00E9471B">
        <w:tc>
          <w:tcPr>
            <w:tcW w:w="851" w:type="dxa"/>
            <w:shd w:val="clear" w:color="auto" w:fill="auto"/>
          </w:tcPr>
          <w:p w14:paraId="0AC8024D" w14:textId="77777777" w:rsidR="002F663C" w:rsidRPr="00711F9C" w:rsidRDefault="00F37E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0CF93F" w14:textId="77777777" w:rsidR="002F663C" w:rsidRPr="002F663C" w:rsidRDefault="00F37E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D6C3D" w14:paraId="076DC972" w14:textId="77777777" w:rsidTr="00E9471B">
        <w:tc>
          <w:tcPr>
            <w:tcW w:w="851" w:type="dxa"/>
            <w:shd w:val="clear" w:color="auto" w:fill="auto"/>
          </w:tcPr>
          <w:p w14:paraId="0D19AA8C" w14:textId="77777777" w:rsidR="002F663C" w:rsidRPr="00711F9C" w:rsidRDefault="00F37E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B06DB7" w14:textId="77777777" w:rsidR="002F663C" w:rsidRPr="002F663C" w:rsidRDefault="00F37E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D6C3D" w14:paraId="77552CFE" w14:textId="77777777" w:rsidTr="00E9471B">
        <w:tc>
          <w:tcPr>
            <w:tcW w:w="851" w:type="dxa"/>
            <w:shd w:val="clear" w:color="auto" w:fill="auto"/>
          </w:tcPr>
          <w:p w14:paraId="19D5C43A" w14:textId="77777777" w:rsidR="002F663C" w:rsidRPr="00711F9C" w:rsidRDefault="00F37E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D5A62F" w14:textId="77777777" w:rsidR="002F663C" w:rsidRPr="002F663C" w:rsidRDefault="00F37E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19 January 2023</w:t>
            </w:r>
            <w:bookmarkEnd w:id="10"/>
          </w:p>
        </w:tc>
      </w:tr>
      <w:tr w:rsidR="00FD6C3D" w14:paraId="24F22A06" w14:textId="77777777" w:rsidTr="00E9471B">
        <w:tc>
          <w:tcPr>
            <w:tcW w:w="851" w:type="dxa"/>
            <w:shd w:val="clear" w:color="auto" w:fill="auto"/>
          </w:tcPr>
          <w:p w14:paraId="19ABF6E6" w14:textId="77777777" w:rsidR="002F663C" w:rsidRPr="00711F9C" w:rsidRDefault="00F37E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2B9B4F" w14:textId="77777777" w:rsidR="002F663C" w:rsidRPr="002F663C" w:rsidRDefault="00F37E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This Circular shall take effect after fifteen (15) days after its publication in a newspaper of general circulation and filing with the University of the Philippines, Office of the National Administrative Register.</w:t>
            </w:r>
            <w:bookmarkEnd w:id="12"/>
          </w:p>
        </w:tc>
      </w:tr>
      <w:tr w:rsidR="00FD6C3D" w14:paraId="31C8FF2D" w14:textId="77777777" w:rsidTr="00E9471B">
        <w:tc>
          <w:tcPr>
            <w:tcW w:w="851" w:type="dxa"/>
            <w:shd w:val="clear" w:color="auto" w:fill="auto"/>
          </w:tcPr>
          <w:p w14:paraId="7942F9A0" w14:textId="77777777" w:rsidR="002F663C" w:rsidRPr="00711F9C" w:rsidRDefault="00F37E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6F59FA" w14:textId="77777777" w:rsidR="002F663C" w:rsidRPr="002F663C" w:rsidRDefault="00F37E1D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FDB8032" w14:textId="77777777" w:rsidR="002F663C" w:rsidRPr="002F663C" w:rsidRDefault="00030BB4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F37E1D" w:rsidRPr="002F663C">
                <w:rPr>
                  <w:rFonts w:eastAsia="Calibri" w:cs="Times New Roman"/>
                  <w:color w:val="0000FF"/>
                  <w:u w:val="single"/>
                </w:rPr>
                <w:t>https://www.fda.gov.ph/fda-circular-no-2023-002-guidelines-on-the-conduct-of-regulatory-inspections-for-radiation-facilities/</w:t>
              </w:r>
            </w:hyperlink>
          </w:p>
          <w:p w14:paraId="02D1D6BC" w14:textId="77777777" w:rsidR="002F663C" w:rsidRPr="002F663C" w:rsidRDefault="00030BB4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F37E1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https://members.wto.org/crnattachments/2023/TBT/PHL/final_measure/23_0899_00_e.pdf</w:t>
              </w:r>
            </w:hyperlink>
          </w:p>
          <w:p w14:paraId="4727923C" w14:textId="77777777" w:rsidR="002F663C" w:rsidRPr="002F663C" w:rsidRDefault="00030BB4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F37E1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https://members.wto.org/crnattachments/2023/TBT/PHL/final_measure/23_0899_01_e.pdf</w:t>
              </w:r>
            </w:hyperlink>
          </w:p>
          <w:p w14:paraId="5421DA85" w14:textId="77777777" w:rsidR="002F663C" w:rsidRPr="002F663C" w:rsidRDefault="00030BB4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F37E1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https://members.wto.org/crnattachments/2023/TBT/PHL/final_measure/23_0899_02_e.pdf</w:t>
              </w:r>
            </w:hyperlink>
            <w:bookmarkEnd w:id="15"/>
          </w:p>
        </w:tc>
      </w:tr>
      <w:tr w:rsidR="00FD6C3D" w14:paraId="7726FF13" w14:textId="77777777" w:rsidTr="00E9471B">
        <w:tc>
          <w:tcPr>
            <w:tcW w:w="851" w:type="dxa"/>
            <w:shd w:val="clear" w:color="auto" w:fill="auto"/>
          </w:tcPr>
          <w:p w14:paraId="06F2398B" w14:textId="77777777" w:rsidR="002F663C" w:rsidRPr="00711F9C" w:rsidRDefault="00F37E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9634F5" w14:textId="77777777" w:rsidR="002F663C" w:rsidRPr="002F663C" w:rsidRDefault="00F37E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E7A5BF8" w14:textId="77777777" w:rsidR="002F663C" w:rsidRPr="002F663C" w:rsidRDefault="00F37E1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D6C3D" w14:paraId="6F0065EC" w14:textId="77777777" w:rsidTr="00E9471B">
        <w:tc>
          <w:tcPr>
            <w:tcW w:w="851" w:type="dxa"/>
            <w:shd w:val="clear" w:color="auto" w:fill="auto"/>
          </w:tcPr>
          <w:p w14:paraId="2E146EC5" w14:textId="77777777" w:rsidR="002F663C" w:rsidRPr="00711F9C" w:rsidRDefault="00F37E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EA4093" w14:textId="77777777" w:rsidR="002F663C" w:rsidRPr="002F663C" w:rsidRDefault="00F37E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5BC2C69" w14:textId="77777777" w:rsidR="002F663C" w:rsidRPr="002F663C" w:rsidRDefault="00F37E1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D6C3D" w14:paraId="02AE7E1E" w14:textId="77777777" w:rsidTr="00E9471B">
        <w:tc>
          <w:tcPr>
            <w:tcW w:w="851" w:type="dxa"/>
            <w:shd w:val="clear" w:color="auto" w:fill="auto"/>
          </w:tcPr>
          <w:p w14:paraId="7D530E42" w14:textId="77777777" w:rsidR="002F663C" w:rsidRPr="00711F9C" w:rsidRDefault="00F37E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57002C" w14:textId="77777777" w:rsidR="002F663C" w:rsidRPr="002F663C" w:rsidRDefault="00F37E1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D6C3D" w14:paraId="6C952EF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B28E830" w14:textId="77777777" w:rsidR="002F663C" w:rsidRPr="00711F9C" w:rsidRDefault="00F37E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B60687B" w14:textId="77777777" w:rsidR="002F663C" w:rsidRPr="002F663C" w:rsidRDefault="00F37E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236C1E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9BA43A3" w14:textId="77777777" w:rsidR="003971FF" w:rsidRPr="007F6EA2" w:rsidRDefault="00F37E1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This Circular shall cover all cosmetic establishments duly licensed by the CCHUHSRR who are holders of a valid Certificate of Product Notification (CPN). This Circular aims to improve the </w:t>
      </w:r>
      <w:r w:rsidRPr="002F663C">
        <w:rPr>
          <w:rFonts w:eastAsia="Calibri" w:cs="Times New Roman"/>
          <w:szCs w:val="18"/>
        </w:rPr>
        <w:lastRenderedPageBreak/>
        <w:t>regulatory compliance to PIF requirements as set forth by the ACD, and establish an updated PIF guidelines in the context of evolving digital technology and pandemic resiliency.</w:t>
      </w:r>
      <w:bookmarkEnd w:id="26"/>
    </w:p>
    <w:p w14:paraId="79C1BA4C" w14:textId="77777777" w:rsidR="006C5A96" w:rsidRDefault="00F37E1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8150001" w14:textId="77777777" w:rsidR="004D4D19" w:rsidRDefault="004D4D19" w:rsidP="007F38C2">
      <w:pPr>
        <w:jc w:val="center"/>
        <w:rPr>
          <w:b/>
        </w:rPr>
      </w:pPr>
    </w:p>
    <w:p w14:paraId="78ADECB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01E1" w14:textId="77777777" w:rsidR="00432912" w:rsidRDefault="00F37E1D">
      <w:r>
        <w:separator/>
      </w:r>
    </w:p>
  </w:endnote>
  <w:endnote w:type="continuationSeparator" w:id="0">
    <w:p w14:paraId="3527237A" w14:textId="77777777" w:rsidR="00432912" w:rsidRDefault="00F3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8F17" w14:textId="77777777" w:rsidR="00544326" w:rsidRPr="00DD3DD7" w:rsidRDefault="00F37E1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2FBC" w14:textId="77777777" w:rsidR="00544326" w:rsidRPr="00DD3DD7" w:rsidRDefault="00F37E1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3E30" w14:textId="77777777" w:rsidR="000248E6" w:rsidRDefault="00F37E1D" w:rsidP="00ED54E0">
      <w:r>
        <w:separator/>
      </w:r>
    </w:p>
  </w:footnote>
  <w:footnote w:type="continuationSeparator" w:id="0">
    <w:p w14:paraId="631C27A3" w14:textId="77777777" w:rsidR="000248E6" w:rsidRDefault="00F37E1D" w:rsidP="00ED54E0">
      <w:r>
        <w:continuationSeparator/>
      </w:r>
    </w:p>
  </w:footnote>
  <w:footnote w:id="1">
    <w:p w14:paraId="47A0D5EC" w14:textId="77777777" w:rsidR="007F6EA2" w:rsidRDefault="00F37E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BC0C" w14:textId="77777777" w:rsidR="00DD3DD7" w:rsidRDefault="00F37E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E32F5F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1219BB" w14:textId="77777777" w:rsidR="00DD3DD7" w:rsidRPr="00DD3DD7" w:rsidRDefault="00F37E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5720C7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9FC9" w14:textId="77777777" w:rsidR="00DD3DD7" w:rsidRPr="00DD3DD7" w:rsidRDefault="00F37E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G/TBT/N/PHL/292/Add.2</w:t>
    </w:r>
    <w:bookmarkEnd w:id="28"/>
  </w:p>
  <w:p w14:paraId="2206B38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22A6F2" w14:textId="77777777" w:rsidR="00DD3DD7" w:rsidRPr="00DD3DD7" w:rsidRDefault="00F37E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A6B8EB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6C3D" w14:paraId="2C00742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620C7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843560" w14:textId="77777777" w:rsidR="00ED54E0" w:rsidRPr="00182B84" w:rsidRDefault="00F37E1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D6C3D" w14:paraId="20138E3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73B7B5" w14:textId="77777777" w:rsidR="00ED54E0" w:rsidRPr="00182B84" w:rsidRDefault="00F37E1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C48315E" wp14:editId="589AD9C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8201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5B6A8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D6C3D" w14:paraId="3F6F804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43E2D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634766" w14:textId="77777777" w:rsidR="00DD3DD7" w:rsidRPr="002F663C" w:rsidRDefault="00F37E1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G/TBT/N/PHL/292/Add.2</w:t>
          </w:r>
          <w:bookmarkEnd w:id="29"/>
        </w:p>
        <w:p w14:paraId="77B6EB5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D6C3D" w14:paraId="3C270F1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98566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37222D" w14:textId="32D06F87" w:rsidR="00ED54E0" w:rsidRPr="00182B84" w:rsidRDefault="00F37E1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February 2023</w:t>
          </w:r>
        </w:p>
      </w:tc>
    </w:tr>
    <w:tr w:rsidR="00FD6C3D" w14:paraId="350CCEB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7B7B44" w14:textId="3FA7E4A2" w:rsidR="00ED54E0" w:rsidRPr="00182B84" w:rsidRDefault="00F37E1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030BB4">
            <w:rPr>
              <w:rFonts w:eastAsia="Calibri" w:cs="Times New Roman"/>
              <w:color w:val="FF0000"/>
              <w:szCs w:val="16"/>
            </w:rPr>
            <w:t>765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34AE3B" w14:textId="77777777" w:rsidR="00ED54E0" w:rsidRPr="00182B84" w:rsidRDefault="00F37E1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D6C3D" w14:paraId="2107AD7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626485" w14:textId="77777777" w:rsidR="00ED54E0" w:rsidRPr="00182B84" w:rsidRDefault="00F37E1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B724B3" w14:textId="77777777" w:rsidR="00ED54E0" w:rsidRPr="00182B84" w:rsidRDefault="00F37E1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E9657D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BA26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007AEE" w:tentative="1">
      <w:start w:val="1"/>
      <w:numFmt w:val="lowerLetter"/>
      <w:lvlText w:val="%2."/>
      <w:lvlJc w:val="left"/>
      <w:pPr>
        <w:ind w:left="1080" w:hanging="360"/>
      </w:pPr>
    </w:lvl>
    <w:lvl w:ilvl="2" w:tplc="7B40C370" w:tentative="1">
      <w:start w:val="1"/>
      <w:numFmt w:val="lowerRoman"/>
      <w:lvlText w:val="%3."/>
      <w:lvlJc w:val="right"/>
      <w:pPr>
        <w:ind w:left="1800" w:hanging="180"/>
      </w:pPr>
    </w:lvl>
    <w:lvl w:ilvl="3" w:tplc="5A5E61E6" w:tentative="1">
      <w:start w:val="1"/>
      <w:numFmt w:val="decimal"/>
      <w:lvlText w:val="%4."/>
      <w:lvlJc w:val="left"/>
      <w:pPr>
        <w:ind w:left="2520" w:hanging="360"/>
      </w:pPr>
    </w:lvl>
    <w:lvl w:ilvl="4" w:tplc="52A84FE2" w:tentative="1">
      <w:start w:val="1"/>
      <w:numFmt w:val="lowerLetter"/>
      <w:lvlText w:val="%5."/>
      <w:lvlJc w:val="left"/>
      <w:pPr>
        <w:ind w:left="3240" w:hanging="360"/>
      </w:pPr>
    </w:lvl>
    <w:lvl w:ilvl="5" w:tplc="279838FE" w:tentative="1">
      <w:start w:val="1"/>
      <w:numFmt w:val="lowerRoman"/>
      <w:lvlText w:val="%6."/>
      <w:lvlJc w:val="right"/>
      <w:pPr>
        <w:ind w:left="3960" w:hanging="180"/>
      </w:pPr>
    </w:lvl>
    <w:lvl w:ilvl="6" w:tplc="C73A8BEA" w:tentative="1">
      <w:start w:val="1"/>
      <w:numFmt w:val="decimal"/>
      <w:lvlText w:val="%7."/>
      <w:lvlJc w:val="left"/>
      <w:pPr>
        <w:ind w:left="4680" w:hanging="360"/>
      </w:pPr>
    </w:lvl>
    <w:lvl w:ilvl="7" w:tplc="FED6F3C2" w:tentative="1">
      <w:start w:val="1"/>
      <w:numFmt w:val="lowerLetter"/>
      <w:lvlText w:val="%8."/>
      <w:lvlJc w:val="left"/>
      <w:pPr>
        <w:ind w:left="5400" w:hanging="360"/>
      </w:pPr>
    </w:lvl>
    <w:lvl w:ilvl="8" w:tplc="DBC49A7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84528">
    <w:abstractNumId w:val="9"/>
  </w:num>
  <w:num w:numId="2" w16cid:durableId="2102405606">
    <w:abstractNumId w:val="7"/>
  </w:num>
  <w:num w:numId="3" w16cid:durableId="1251237140">
    <w:abstractNumId w:val="6"/>
  </w:num>
  <w:num w:numId="4" w16cid:durableId="157354681">
    <w:abstractNumId w:val="5"/>
  </w:num>
  <w:num w:numId="5" w16cid:durableId="2588365">
    <w:abstractNumId w:val="4"/>
  </w:num>
  <w:num w:numId="6" w16cid:durableId="460733876">
    <w:abstractNumId w:val="12"/>
  </w:num>
  <w:num w:numId="7" w16cid:durableId="612401067">
    <w:abstractNumId w:val="11"/>
  </w:num>
  <w:num w:numId="8" w16cid:durableId="1151478902">
    <w:abstractNumId w:val="10"/>
  </w:num>
  <w:num w:numId="9" w16cid:durableId="1165588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8950478">
    <w:abstractNumId w:val="13"/>
  </w:num>
  <w:num w:numId="11" w16cid:durableId="1514300322">
    <w:abstractNumId w:val="8"/>
  </w:num>
  <w:num w:numId="12" w16cid:durableId="1145855224">
    <w:abstractNumId w:val="3"/>
  </w:num>
  <w:num w:numId="13" w16cid:durableId="998734387">
    <w:abstractNumId w:val="2"/>
  </w:num>
  <w:num w:numId="14" w16cid:durableId="2071465930">
    <w:abstractNumId w:val="1"/>
  </w:num>
  <w:num w:numId="15" w16cid:durableId="539826161">
    <w:abstractNumId w:val="0"/>
  </w:num>
  <w:num w:numId="16" w16cid:durableId="165976835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0BB4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2912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2B7A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20C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37E1D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D6C3D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57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ph/fda-circular-no-2023-002-guidelines-on-the-conduct-of-regulatory-inspections-for-radiation-facilities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PHL/final_measure/23_0899_02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3/TBT/PHL/final_measure/23_0899_01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PHL/final_measure/23_0899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233</Words>
  <Characters>1657</Characters>
  <Application>Microsoft Office Word</Application>
  <DocSecurity>0</DocSecurity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2023-02-03T14:09:00Z</dcterms:created>
  <dcterms:modified xsi:type="dcterms:W3CDTF">2023-02-03T14:22:00Z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