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18707" w14:textId="77777777" w:rsidR="009239F7" w:rsidRPr="002F6A28" w:rsidRDefault="00FE1C8B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3866004B" w14:textId="77777777" w:rsidR="009239F7" w:rsidRPr="002F6A28" w:rsidRDefault="00FE1C8B" w:rsidP="002F6A28">
      <w:pPr>
        <w:jc w:val="center"/>
      </w:pPr>
      <w:r w:rsidRPr="002F6A28">
        <w:t>The following notification is being circulated in accordance with Article 10.6</w:t>
      </w:r>
    </w:p>
    <w:p w14:paraId="3C26148A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D77458" w14:paraId="2B1A671D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1BEEBD10" w14:textId="77777777" w:rsidR="00F85C99" w:rsidRPr="002F6A28" w:rsidRDefault="00FE1C8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30D7DADE" w14:textId="77777777" w:rsidR="00F85C99" w:rsidRPr="002F6A28" w:rsidRDefault="00FE1C8B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PHILIPPINES</w:t>
            </w:r>
            <w:bookmarkEnd w:id="1"/>
          </w:p>
          <w:p w14:paraId="63F43822" w14:textId="77777777" w:rsidR="00F85C99" w:rsidRPr="002F6A28" w:rsidRDefault="00FE1C8B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D77458" w14:paraId="395C41E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F2998E" w14:textId="77777777" w:rsidR="00F85C99" w:rsidRPr="002F6A28" w:rsidRDefault="00FE1C8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F9A425" w14:textId="77777777" w:rsidR="00F85C99" w:rsidRPr="002F6A28" w:rsidRDefault="00FE1C8B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231AE4D4" w14:textId="77777777" w:rsidR="00EE3A11" w:rsidRPr="00C379C8" w:rsidRDefault="00FE1C8B" w:rsidP="00155128">
            <w:r w:rsidRPr="00C379C8">
              <w:t>DR. OSCAR G. GUTTIERREZ, MPA</w:t>
            </w:r>
          </w:p>
          <w:p w14:paraId="59C95422" w14:textId="77777777" w:rsidR="00EE3A11" w:rsidRPr="00C379C8" w:rsidRDefault="00FE1C8B" w:rsidP="00155128">
            <w:r w:rsidRPr="00C379C8">
              <w:t>Officer-in-Charge, Director General</w:t>
            </w:r>
          </w:p>
          <w:p w14:paraId="1BAD8242" w14:textId="77777777" w:rsidR="00EE3A11" w:rsidRPr="00C379C8" w:rsidRDefault="00FE1C8B" w:rsidP="00155128">
            <w:r w:rsidRPr="00C379C8">
              <w:t>Food and Drug Administration</w:t>
            </w:r>
          </w:p>
          <w:p w14:paraId="6A6AD2A6" w14:textId="77777777" w:rsidR="00EE3A11" w:rsidRPr="00C379C8" w:rsidRDefault="00FE1C8B" w:rsidP="00155128">
            <w:pPr>
              <w:spacing w:after="120"/>
            </w:pPr>
            <w:r w:rsidRPr="00C379C8">
              <w:t>DEPARTMENT OF HEALTH</w:t>
            </w:r>
            <w:bookmarkEnd w:id="5"/>
          </w:p>
          <w:p w14:paraId="1F201EBF" w14:textId="77777777" w:rsidR="00F85C99" w:rsidRPr="002F6A28" w:rsidRDefault="00FE1C8B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2E484334" w14:textId="77777777" w:rsidR="00AC6C6E" w:rsidRPr="00C379C8" w:rsidRDefault="00FE1C8B" w:rsidP="00AA646C">
            <w:r w:rsidRPr="00C379C8">
              <w:t>Director IV</w:t>
            </w:r>
          </w:p>
          <w:p w14:paraId="2546F61D" w14:textId="77777777" w:rsidR="00AC6C6E" w:rsidRPr="00C379C8" w:rsidRDefault="00FE1C8B" w:rsidP="00AA646C">
            <w:r w:rsidRPr="00C379C8">
              <w:t>Center for Cosmetics and Household/Urban Hazardous Substances Regulation and Research</w:t>
            </w:r>
          </w:p>
          <w:p w14:paraId="2E5C704E" w14:textId="77777777" w:rsidR="00AC6C6E" w:rsidRPr="00C379C8" w:rsidRDefault="00FE1C8B" w:rsidP="00AA646C">
            <w:r w:rsidRPr="00C379C8">
              <w:t>Food and Drug Administration</w:t>
            </w:r>
          </w:p>
          <w:p w14:paraId="2B4D3BE6" w14:textId="77777777" w:rsidR="00AC6C6E" w:rsidRPr="00C379C8" w:rsidRDefault="00FE1C8B" w:rsidP="00AA646C">
            <w:r w:rsidRPr="00C379C8">
              <w:t>DEPARTMENT OF HEALTH</w:t>
            </w:r>
          </w:p>
          <w:p w14:paraId="4CFFBF0B" w14:textId="77777777" w:rsidR="00AC6C6E" w:rsidRPr="00C379C8" w:rsidRDefault="00FE1C8B" w:rsidP="00AA646C">
            <w:r w:rsidRPr="00C379C8">
              <w:t>Contact: (02) 8815-9600</w:t>
            </w:r>
          </w:p>
          <w:p w14:paraId="0A50F6B2" w14:textId="77777777" w:rsidR="00AC6C6E" w:rsidRPr="00C379C8" w:rsidRDefault="00FE1C8B" w:rsidP="00AA646C">
            <w:r w:rsidRPr="00C379C8">
              <w:t xml:space="preserve">Email: </w:t>
            </w:r>
            <w:hyperlink r:id="rId7" w:history="1">
              <w:r w:rsidRPr="00C379C8">
                <w:rPr>
                  <w:color w:val="0000FF"/>
                  <w:u w:val="single"/>
                </w:rPr>
                <w:t>cchuhsrr-policy@fda.gov.ph</w:t>
              </w:r>
            </w:hyperlink>
          </w:p>
          <w:p w14:paraId="5F14BB24" w14:textId="77777777" w:rsidR="00AC6C6E" w:rsidRPr="00C379C8" w:rsidRDefault="00B73F04" w:rsidP="00AA646C">
            <w:pPr>
              <w:spacing w:after="120"/>
            </w:pPr>
            <w:hyperlink r:id="rId8" w:history="1">
              <w:r w:rsidR="00FE1C8B" w:rsidRPr="00687BA6">
                <w:rPr>
                  <w:rStyle w:val="Hyperlink"/>
                </w:rPr>
                <w:t>www.fda.gov.ph</w:t>
              </w:r>
            </w:hyperlink>
            <w:bookmarkEnd w:id="7"/>
            <w:r w:rsidR="00FE1C8B">
              <w:t xml:space="preserve"> </w:t>
            </w:r>
          </w:p>
        </w:tc>
      </w:tr>
      <w:tr w:rsidR="00D77458" w14:paraId="46225F5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59DF84" w14:textId="77777777" w:rsidR="00F85C99" w:rsidRPr="002F6A28" w:rsidRDefault="00FE1C8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E08A31" w14:textId="77777777" w:rsidR="00F85C99" w:rsidRPr="0058336F" w:rsidRDefault="00FE1C8B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D77458" w14:paraId="28DDDD7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AFF814" w14:textId="77777777" w:rsidR="00F85C99" w:rsidRPr="002F6A28" w:rsidRDefault="00FE1C8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CCD396" w14:textId="77777777" w:rsidR="00F85C99" w:rsidRPr="002F6A28" w:rsidRDefault="00FE1C8B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Cosmetics. Toiletries (ICS code(s): 71.100.70)</w:t>
            </w:r>
            <w:bookmarkEnd w:id="22"/>
          </w:p>
        </w:tc>
      </w:tr>
      <w:tr w:rsidR="00D77458" w14:paraId="0DFB8B5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84D126" w14:textId="77777777" w:rsidR="00F85C99" w:rsidRPr="002F6A28" w:rsidRDefault="00FE1C8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58993D" w14:textId="77777777" w:rsidR="00F85C99" w:rsidRPr="002F6A28" w:rsidRDefault="00FE1C8B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"Updated Guidelines on Product Information File (PIF) for Cosmetic Products Repealing FDA Circular No. 2018-001 "Reiterating the Mandatory Implementation of Article 8 of the ASEAN Cosmetic Directive 'Product Information'""; (13 page(s), in English)</w:t>
            </w:r>
            <w:bookmarkEnd w:id="24"/>
          </w:p>
        </w:tc>
      </w:tr>
      <w:tr w:rsidR="00D77458" w14:paraId="7F8725E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1E05DE" w14:textId="77777777" w:rsidR="00F85C99" w:rsidRPr="002F6A28" w:rsidRDefault="00FE1C8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D3C707" w14:textId="77777777" w:rsidR="00F85C99" w:rsidRPr="002F6A28" w:rsidRDefault="00FE1C8B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circular shall cover all cosmetic establishments duly licensed by the CCHUHSRR who are holders of a valid Certificate of Product Notification (CPN).</w:t>
            </w:r>
            <w:bookmarkEnd w:id="26"/>
          </w:p>
        </w:tc>
      </w:tr>
      <w:tr w:rsidR="00D77458" w14:paraId="4592B37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C6820F" w14:textId="77777777" w:rsidR="00F85C99" w:rsidRPr="002F6A28" w:rsidRDefault="00FE1C8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7863A0" w14:textId="77777777" w:rsidR="00F85C99" w:rsidRPr="002F6A28" w:rsidRDefault="00FE1C8B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Protection of human health or safety</w:t>
            </w:r>
            <w:bookmarkEnd w:id="28"/>
          </w:p>
        </w:tc>
      </w:tr>
      <w:tr w:rsidR="00D77458" w14:paraId="0AF0D9D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FAA003" w14:textId="77777777" w:rsidR="00F85C99" w:rsidRPr="002F6A28" w:rsidRDefault="00FE1C8B" w:rsidP="00C06CDC">
            <w:pPr>
              <w:keepNext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D96223" w14:textId="77777777" w:rsidR="00072B36" w:rsidRPr="002F6A28" w:rsidRDefault="00FE1C8B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3296CAC2" w14:textId="77777777" w:rsidR="00F85C99" w:rsidRPr="002F6A28" w:rsidRDefault="00FE1C8B" w:rsidP="009E75ED">
            <w:pPr>
              <w:numPr>
                <w:ilvl w:val="0"/>
                <w:numId w:val="16"/>
              </w:numPr>
              <w:spacing w:before="120" w:after="120"/>
            </w:pPr>
            <w:bookmarkStart w:id="30" w:name="sps9a"/>
            <w:r w:rsidRPr="002F6A28">
              <w:t>Department of Health (DOH) Administrative Orders (AO) No. 2005-0015 and 2005-0025</w:t>
            </w:r>
          </w:p>
          <w:p w14:paraId="5DED397C" w14:textId="77777777" w:rsidR="00F85C99" w:rsidRPr="00AC7CD4" w:rsidRDefault="00FE1C8B" w:rsidP="009E75ED">
            <w:pPr>
              <w:numPr>
                <w:ilvl w:val="0"/>
                <w:numId w:val="16"/>
              </w:numPr>
              <w:spacing w:before="120" w:after="120"/>
              <w:rPr>
                <w:lang w:val="es-ES"/>
              </w:rPr>
            </w:pPr>
            <w:r w:rsidRPr="00AC7CD4">
              <w:rPr>
                <w:lang w:val="es-ES"/>
              </w:rPr>
              <w:t>FDA Memorandum Circular (FMC) No. 2015-011</w:t>
            </w:r>
          </w:p>
          <w:p w14:paraId="70C32F0C" w14:textId="77777777" w:rsidR="00F85C99" w:rsidRPr="002F6A28" w:rsidRDefault="00FE1C8B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FDA Circular No. 2018-001 and FDA Advisory No. 2022-0383</w:t>
            </w:r>
            <w:bookmarkEnd w:id="30"/>
          </w:p>
        </w:tc>
      </w:tr>
      <w:tr w:rsidR="00D77458" w14:paraId="3E7A236B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E2F2E3" w14:textId="77777777" w:rsidR="00EE3A11" w:rsidRPr="002F6A28" w:rsidRDefault="00FE1C8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8CD51E" w14:textId="77777777" w:rsidR="00EE3A11" w:rsidRPr="002F6A28" w:rsidRDefault="00FE1C8B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Fifteen (15) days after publication in a newspaper of general circulation and filing with the University of the Philippines, Office of the National Administrative Register</w:t>
            </w:r>
            <w:bookmarkEnd w:id="33"/>
          </w:p>
          <w:p w14:paraId="32D8B3E5" w14:textId="77777777" w:rsidR="00EE3A11" w:rsidRPr="002F6A28" w:rsidRDefault="00FE1C8B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Fifteen (15) days after publication in a newspaper of general circulation and filing with the University of the Philippines, Office of the National Administrative Register</w:t>
            </w:r>
            <w:bookmarkEnd w:id="36"/>
          </w:p>
        </w:tc>
      </w:tr>
      <w:tr w:rsidR="00D77458" w14:paraId="1F1D5E5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ADA7CB" w14:textId="77777777" w:rsidR="00F85C99" w:rsidRPr="002F6A28" w:rsidRDefault="00FE1C8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0B147B" w14:textId="77777777" w:rsidR="00F85C99" w:rsidRPr="002F6A28" w:rsidRDefault="00FE1C8B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11 August 2022</w:t>
            </w:r>
            <w:bookmarkEnd w:id="38"/>
          </w:p>
        </w:tc>
      </w:tr>
      <w:tr w:rsidR="00D77458" w14:paraId="7062742D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44BA1204" w14:textId="77777777" w:rsidR="00F85C99" w:rsidRPr="002F6A28" w:rsidRDefault="00FE1C8B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31520370" w14:textId="77777777" w:rsidR="00F85C99" w:rsidRPr="002F6A28" w:rsidRDefault="00FE1C8B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325AAD50" w14:textId="77777777" w:rsidR="00EE3A11" w:rsidRPr="00A12DDE" w:rsidRDefault="00FE1C8B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Mr. Neil P. Catajay</w:t>
            </w:r>
          </w:p>
          <w:p w14:paraId="5BB7B6CB" w14:textId="77777777" w:rsidR="00EE3A11" w:rsidRPr="00A12DDE" w:rsidRDefault="00FE1C8B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Director</w:t>
            </w:r>
          </w:p>
          <w:p w14:paraId="31EC76B1" w14:textId="77777777" w:rsidR="00EE3A11" w:rsidRPr="00A12DDE" w:rsidRDefault="00FE1C8B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Bureau of Philippine Standards</w:t>
            </w:r>
          </w:p>
          <w:p w14:paraId="5792422F" w14:textId="77777777" w:rsidR="00EE3A11" w:rsidRPr="00A12DDE" w:rsidRDefault="00FE1C8B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Department of Trade and Industry</w:t>
            </w:r>
          </w:p>
          <w:p w14:paraId="2101F5C5" w14:textId="77777777" w:rsidR="00EE3A11" w:rsidRPr="00A12DDE" w:rsidRDefault="00FE1C8B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3F Trade and Industry Building</w:t>
            </w:r>
          </w:p>
          <w:p w14:paraId="633E413C" w14:textId="77777777" w:rsidR="00EE3A11" w:rsidRPr="00A12DDE" w:rsidRDefault="00FE1C8B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361 Sen. Gil Puyat Avenue</w:t>
            </w:r>
          </w:p>
          <w:p w14:paraId="66597D40" w14:textId="77777777" w:rsidR="00EE3A11" w:rsidRPr="00A12DDE" w:rsidRDefault="00FE1C8B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Makati City</w:t>
            </w:r>
          </w:p>
          <w:p w14:paraId="1226F404" w14:textId="77777777" w:rsidR="00EE3A11" w:rsidRPr="00A12DDE" w:rsidRDefault="00FE1C8B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Philippines</w:t>
            </w:r>
          </w:p>
          <w:p w14:paraId="7B6C0947" w14:textId="77777777" w:rsidR="00EE3A11" w:rsidRPr="00A12DDE" w:rsidRDefault="00FE1C8B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Tel: (632) 751 4700; (632) 7913128</w:t>
            </w:r>
          </w:p>
          <w:p w14:paraId="7AACE219" w14:textId="77777777" w:rsidR="00EE3A11" w:rsidRPr="00A12DDE" w:rsidRDefault="00FE1C8B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Email: </w:t>
            </w:r>
            <w:hyperlink r:id="rId9" w:history="1">
              <w:r w:rsidRPr="00A12DDE">
                <w:rPr>
                  <w:bCs/>
                  <w:color w:val="0000FF"/>
                  <w:u w:val="single"/>
                </w:rPr>
                <w:t>bps@dti.gov.ph</w:t>
              </w:r>
            </w:hyperlink>
          </w:p>
          <w:p w14:paraId="556ADC48" w14:textId="77777777" w:rsidR="00EE3A11" w:rsidRPr="00A12DDE" w:rsidRDefault="00FE1C8B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Website: </w:t>
            </w:r>
            <w:hyperlink r:id="rId10" w:tgtFrame="_blank" w:history="1">
              <w:r w:rsidRPr="00A12DDE">
                <w:rPr>
                  <w:bCs/>
                  <w:color w:val="0000FF"/>
                  <w:u w:val="single"/>
                </w:rPr>
                <w:t>http://www.bps.dti.gov.ph</w:t>
              </w:r>
            </w:hyperlink>
          </w:p>
          <w:p w14:paraId="7F919217" w14:textId="77777777" w:rsidR="00EE3A11" w:rsidRPr="00A12DDE" w:rsidRDefault="00B73F04" w:rsidP="00B16145">
            <w:pPr>
              <w:keepNext/>
              <w:keepLines/>
              <w:pBdr>
                <w:top w:val="none" w:sz="0" w:space="4" w:color="auto"/>
                <w:bottom w:val="none" w:sz="0" w:space="4" w:color="auto"/>
              </w:pBdr>
              <w:rPr>
                <w:bCs/>
              </w:rPr>
            </w:pPr>
            <w:hyperlink r:id="rId11" w:tgtFrame="_blank" w:history="1">
              <w:r w:rsidR="00FE1C8B" w:rsidRPr="00A12DDE">
                <w:rPr>
                  <w:bCs/>
                  <w:color w:val="0000FF"/>
                  <w:u w:val="single"/>
                </w:rPr>
                <w:t>https://www.fda.gov.ph/wp-content/uploads/2022/07/Draft-for-Comments-Updated-Guidelines-on-PIF.pdf</w:t>
              </w:r>
            </w:hyperlink>
          </w:p>
          <w:p w14:paraId="0E9E77B1" w14:textId="77777777" w:rsidR="00EE3A11" w:rsidRPr="00A12DDE" w:rsidRDefault="00B73F04" w:rsidP="00B16145">
            <w:pPr>
              <w:keepNext/>
              <w:keepLines/>
              <w:spacing w:after="120"/>
              <w:rPr>
                <w:bCs/>
              </w:rPr>
            </w:pPr>
            <w:hyperlink r:id="rId12" w:tgtFrame="_blank" w:history="1">
              <w:r w:rsidR="00FE1C8B" w:rsidRPr="00A12DDE">
                <w:rPr>
                  <w:bCs/>
                  <w:color w:val="0000FF"/>
                  <w:u w:val="single"/>
                </w:rPr>
                <w:t>https://members.wto.org/crnattachments/2022/TBT/PHL/22_5468_00_e.pdf</w:t>
              </w:r>
            </w:hyperlink>
            <w:bookmarkEnd w:id="42"/>
          </w:p>
        </w:tc>
      </w:tr>
    </w:tbl>
    <w:p w14:paraId="0C0FC901" w14:textId="77777777" w:rsidR="00EE3A11" w:rsidRPr="002F6A28" w:rsidRDefault="00EE3A11" w:rsidP="002F6A28"/>
    <w:sectPr w:rsidR="00EE3A11" w:rsidRPr="002F6A28" w:rsidSect="00760D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3AD0E" w14:textId="77777777" w:rsidR="00B15668" w:rsidRDefault="00FE1C8B">
      <w:r>
        <w:separator/>
      </w:r>
    </w:p>
  </w:endnote>
  <w:endnote w:type="continuationSeparator" w:id="0">
    <w:p w14:paraId="173BBFB5" w14:textId="77777777" w:rsidR="00B15668" w:rsidRDefault="00FE1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CF2D8" w14:textId="77777777" w:rsidR="009239F7" w:rsidRPr="002F6A28" w:rsidRDefault="00FE1C8B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8A20B" w14:textId="77777777" w:rsidR="009239F7" w:rsidRPr="002F6A28" w:rsidRDefault="00FE1C8B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06EF5" w14:textId="77777777" w:rsidR="00EE3A11" w:rsidRPr="002F6A28" w:rsidRDefault="00FE1C8B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ED925" w14:textId="77777777" w:rsidR="00B15668" w:rsidRDefault="00FE1C8B">
      <w:r>
        <w:separator/>
      </w:r>
    </w:p>
  </w:footnote>
  <w:footnote w:type="continuationSeparator" w:id="0">
    <w:p w14:paraId="4997CEFE" w14:textId="77777777" w:rsidR="00B15668" w:rsidRDefault="00FE1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B5BE9" w14:textId="77777777" w:rsidR="009239F7" w:rsidRPr="002F6A28" w:rsidRDefault="00FE1C8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3D51D7AE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7CC067B" w14:textId="77777777" w:rsidR="009239F7" w:rsidRPr="002F6A28" w:rsidRDefault="00FE1C8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9214F1C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7F798" w14:textId="77777777" w:rsidR="009239F7" w:rsidRPr="002F6A28" w:rsidRDefault="00FE1C8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G/TBT/N/PHL/292</w:t>
    </w:r>
    <w:bookmarkEnd w:id="43"/>
  </w:p>
  <w:p w14:paraId="4A127190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09B7801" w14:textId="77777777" w:rsidR="009239F7" w:rsidRPr="002F6A28" w:rsidRDefault="00FE1C8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7579E46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77458" w14:paraId="000612C1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39FF1D6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A0D6C71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D77458" w14:paraId="242F7739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40A3894" w14:textId="77777777" w:rsidR="00ED54E0" w:rsidRPr="009239F7" w:rsidRDefault="00FE1C8B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9A151DF" wp14:editId="2CCEAC62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6223584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7293DAB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D77458" w14:paraId="35E90013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BFD8C88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9052854" w14:textId="77777777" w:rsidR="009239F7" w:rsidRPr="002F6A28" w:rsidRDefault="00FE1C8B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G/TBT/N/PHL/292</w:t>
          </w:r>
          <w:bookmarkEnd w:id="45"/>
        </w:p>
      </w:tc>
    </w:tr>
    <w:tr w:rsidR="00D77458" w14:paraId="30767244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6B49F69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A545610" w14:textId="223FD738" w:rsidR="00ED54E0" w:rsidRPr="009239F7" w:rsidRDefault="00C06CDC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11 August 2022</w:t>
          </w:r>
        </w:p>
      </w:tc>
    </w:tr>
    <w:tr w:rsidR="00D77458" w14:paraId="49FD890B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B0A54FF" w14:textId="7BB836CC" w:rsidR="00ED54E0" w:rsidRPr="009239F7" w:rsidRDefault="00FE1C8B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C06CDC">
            <w:rPr>
              <w:color w:val="FF0000"/>
              <w:szCs w:val="16"/>
            </w:rPr>
            <w:t>22-</w:t>
          </w:r>
          <w:r w:rsidR="00B73F04">
            <w:rPr>
              <w:color w:val="FF0000"/>
              <w:szCs w:val="16"/>
            </w:rPr>
            <w:t>6079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66BA09D" w14:textId="77777777" w:rsidR="00ED54E0" w:rsidRPr="009239F7" w:rsidRDefault="00FE1C8B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D77458" w14:paraId="74EDE613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E7F34F4" w14:textId="77777777" w:rsidR="00ED54E0" w:rsidRPr="009239F7" w:rsidRDefault="00FE1C8B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11F32D6" w14:textId="77777777" w:rsidR="00ED54E0" w:rsidRPr="002F6A28" w:rsidRDefault="00FE1C8B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2"/>
          <w:bookmarkEnd w:id="53"/>
        </w:p>
      </w:tc>
    </w:tr>
  </w:tbl>
  <w:p w14:paraId="65A058CB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D10E22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2C6CDF6" w:tentative="1">
      <w:start w:val="1"/>
      <w:numFmt w:val="lowerLetter"/>
      <w:lvlText w:val="%2."/>
      <w:lvlJc w:val="left"/>
      <w:pPr>
        <w:ind w:left="1080" w:hanging="360"/>
      </w:pPr>
    </w:lvl>
    <w:lvl w:ilvl="2" w:tplc="0EB453B8" w:tentative="1">
      <w:start w:val="1"/>
      <w:numFmt w:val="lowerRoman"/>
      <w:lvlText w:val="%3."/>
      <w:lvlJc w:val="right"/>
      <w:pPr>
        <w:ind w:left="1800" w:hanging="180"/>
      </w:pPr>
    </w:lvl>
    <w:lvl w:ilvl="3" w:tplc="427AC2BC" w:tentative="1">
      <w:start w:val="1"/>
      <w:numFmt w:val="decimal"/>
      <w:lvlText w:val="%4."/>
      <w:lvlJc w:val="left"/>
      <w:pPr>
        <w:ind w:left="2520" w:hanging="360"/>
      </w:pPr>
    </w:lvl>
    <w:lvl w:ilvl="4" w:tplc="47EC873A" w:tentative="1">
      <w:start w:val="1"/>
      <w:numFmt w:val="lowerLetter"/>
      <w:lvlText w:val="%5."/>
      <w:lvlJc w:val="left"/>
      <w:pPr>
        <w:ind w:left="3240" w:hanging="360"/>
      </w:pPr>
    </w:lvl>
    <w:lvl w:ilvl="5" w:tplc="61D8F476" w:tentative="1">
      <w:start w:val="1"/>
      <w:numFmt w:val="lowerRoman"/>
      <w:lvlText w:val="%6."/>
      <w:lvlJc w:val="right"/>
      <w:pPr>
        <w:ind w:left="3960" w:hanging="180"/>
      </w:pPr>
    </w:lvl>
    <w:lvl w:ilvl="6" w:tplc="150A89E2" w:tentative="1">
      <w:start w:val="1"/>
      <w:numFmt w:val="decimal"/>
      <w:lvlText w:val="%7."/>
      <w:lvlJc w:val="left"/>
      <w:pPr>
        <w:ind w:left="4680" w:hanging="360"/>
      </w:pPr>
    </w:lvl>
    <w:lvl w:ilvl="7" w:tplc="36A0EE70" w:tentative="1">
      <w:start w:val="1"/>
      <w:numFmt w:val="lowerLetter"/>
      <w:lvlText w:val="%8."/>
      <w:lvlJc w:val="left"/>
      <w:pPr>
        <w:ind w:left="5400" w:hanging="360"/>
      </w:pPr>
    </w:lvl>
    <w:lvl w:ilvl="8" w:tplc="C632026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03F077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5081C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7C71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B7A85E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80831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C30AC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1CC00A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F429D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256EB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87BA6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8F0DC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C7CD4"/>
    <w:rsid w:val="00AD3A28"/>
    <w:rsid w:val="00AD4C72"/>
    <w:rsid w:val="00AE118B"/>
    <w:rsid w:val="00AE2372"/>
    <w:rsid w:val="00AE2AEE"/>
    <w:rsid w:val="00AE6CC8"/>
    <w:rsid w:val="00AF3330"/>
    <w:rsid w:val="00B00276"/>
    <w:rsid w:val="00B15668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73F04"/>
    <w:rsid w:val="00B801E9"/>
    <w:rsid w:val="00B97638"/>
    <w:rsid w:val="00BB0455"/>
    <w:rsid w:val="00BB1F84"/>
    <w:rsid w:val="00BE0388"/>
    <w:rsid w:val="00BE5468"/>
    <w:rsid w:val="00BF59EC"/>
    <w:rsid w:val="00C06CD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77458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1C8B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FDF1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AC7C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da.gov.ph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chuhsrr-policy@fda.gov.ph" TargetMode="External"/><Relationship Id="rId12" Type="http://schemas.openxmlformats.org/officeDocument/2006/relationships/hyperlink" Target="https://members.wto.org/crnattachments/2022/TBT/PHL/22_5468_00_e.pdf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da.gov.ph/wp-content/uploads/2022/07/Draft-for-Comments-Updated-Guidelines-on-PIF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bps.dti.gov.p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ps@dti.gov.ph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401</Words>
  <Characters>2534</Characters>
  <Application>Microsoft Office Word</Application>
  <DocSecurity>0</DocSecurity>
  <Lines>74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2022-08-11T09:37:00Z</dcterms:created>
  <dcterms:modified xsi:type="dcterms:W3CDTF">2022-08-11T13:04:00Z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