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21A74" w14:textId="77777777" w:rsidR="009239F7" w:rsidRPr="002F6A28" w:rsidRDefault="004618FE" w:rsidP="002F6A28">
      <w:pPr>
        <w:pStyle w:val="Title"/>
        <w:rPr>
          <w:caps w:val="0"/>
          <w:kern w:val="0"/>
        </w:rPr>
      </w:pPr>
      <w:r w:rsidRPr="002F6A28">
        <w:rPr>
          <w:caps w:val="0"/>
          <w:kern w:val="0"/>
        </w:rPr>
        <w:t>NOTIFICATION</w:t>
      </w:r>
    </w:p>
    <w:p w14:paraId="57BDAD4E" w14:textId="77777777" w:rsidR="009239F7" w:rsidRPr="002F6A28" w:rsidRDefault="004618FE" w:rsidP="002F6A28">
      <w:pPr>
        <w:jc w:val="center"/>
      </w:pPr>
      <w:r w:rsidRPr="002F6A28">
        <w:t>The following notification is being circulated in accordance with Article 10.6</w:t>
      </w:r>
    </w:p>
    <w:p w14:paraId="22AE690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B62F2" w14:paraId="53BC0038" w14:textId="77777777" w:rsidTr="0069259F">
        <w:tc>
          <w:tcPr>
            <w:tcW w:w="713" w:type="dxa"/>
            <w:tcBorders>
              <w:bottom w:val="single" w:sz="6" w:space="0" w:color="auto"/>
            </w:tcBorders>
            <w:shd w:val="clear" w:color="auto" w:fill="auto"/>
          </w:tcPr>
          <w:p w14:paraId="17FFBCEF" w14:textId="77777777" w:rsidR="00F85C99" w:rsidRPr="002F6A28" w:rsidRDefault="004618FE" w:rsidP="002F6A28">
            <w:pPr>
              <w:spacing w:before="120" w:after="120"/>
              <w:jc w:val="left"/>
            </w:pPr>
            <w:r w:rsidRPr="002F6A28">
              <w:rPr>
                <w:b/>
              </w:rPr>
              <w:t>1.</w:t>
            </w:r>
          </w:p>
        </w:tc>
        <w:tc>
          <w:tcPr>
            <w:tcW w:w="8546" w:type="dxa"/>
            <w:tcBorders>
              <w:bottom w:val="single" w:sz="6" w:space="0" w:color="auto"/>
            </w:tcBorders>
            <w:shd w:val="clear" w:color="auto" w:fill="auto"/>
          </w:tcPr>
          <w:p w14:paraId="48FFE7AD" w14:textId="77777777" w:rsidR="00F85C99" w:rsidRPr="002F6A28" w:rsidRDefault="004618FE"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PHILIPPINES</w:t>
            </w:r>
            <w:bookmarkEnd w:id="1"/>
          </w:p>
          <w:p w14:paraId="1C67C34C" w14:textId="77777777" w:rsidR="00F85C99" w:rsidRPr="002F6A28" w:rsidRDefault="004618FE"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B62F2" w14:paraId="53510B07" w14:textId="77777777" w:rsidTr="0069259F">
        <w:tc>
          <w:tcPr>
            <w:tcW w:w="713" w:type="dxa"/>
            <w:tcBorders>
              <w:top w:val="single" w:sz="6" w:space="0" w:color="auto"/>
              <w:bottom w:val="single" w:sz="6" w:space="0" w:color="auto"/>
            </w:tcBorders>
            <w:shd w:val="clear" w:color="auto" w:fill="auto"/>
          </w:tcPr>
          <w:p w14:paraId="6E61345D" w14:textId="77777777" w:rsidR="00F85C99" w:rsidRPr="002F6A28" w:rsidRDefault="004618F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222D3B1" w14:textId="77777777" w:rsidR="00F85C99" w:rsidRPr="002F6A28" w:rsidRDefault="004618FE"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D1FE32D" w14:textId="77777777" w:rsidR="00EE3A11" w:rsidRPr="00C379C8" w:rsidRDefault="004618FE" w:rsidP="00155128">
            <w:r w:rsidRPr="00C379C8">
              <w:t>DR. OSCAR G. GUTIERREZ, JR., MPA</w:t>
            </w:r>
          </w:p>
          <w:p w14:paraId="3B5AFFD4" w14:textId="77777777" w:rsidR="00EE3A11" w:rsidRPr="00C379C8" w:rsidRDefault="004618FE" w:rsidP="00155128">
            <w:r w:rsidRPr="00C379C8">
              <w:t>Officer-in-Charge Director General</w:t>
            </w:r>
          </w:p>
          <w:p w14:paraId="2D15309F" w14:textId="77777777" w:rsidR="00EE3A11" w:rsidRPr="00C379C8" w:rsidRDefault="004618FE" w:rsidP="00155128">
            <w:r w:rsidRPr="00C379C8">
              <w:t>Food and Drug Administration</w:t>
            </w:r>
          </w:p>
          <w:p w14:paraId="20F71DFA" w14:textId="77777777" w:rsidR="00EE3A11" w:rsidRPr="00C379C8" w:rsidRDefault="004618FE" w:rsidP="00155128">
            <w:pPr>
              <w:spacing w:after="120"/>
            </w:pPr>
            <w:r w:rsidRPr="00C379C8">
              <w:t>DEPARTMENT OF HEALTH</w:t>
            </w:r>
            <w:bookmarkEnd w:id="5"/>
          </w:p>
          <w:p w14:paraId="4345CDF8" w14:textId="77777777" w:rsidR="00F85C99" w:rsidRPr="002F6A28" w:rsidRDefault="004618F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7FB8E3D" w14:textId="77777777" w:rsidR="00AC6C6E" w:rsidRPr="00C379C8" w:rsidRDefault="004618FE" w:rsidP="00AA646C">
            <w:r w:rsidRPr="00C379C8">
              <w:t>Jesusa Joyce N. Cirunay, RPh</w:t>
            </w:r>
          </w:p>
          <w:p w14:paraId="388CB09F" w14:textId="77777777" w:rsidR="00AC6C6E" w:rsidRPr="00C379C8" w:rsidRDefault="004618FE" w:rsidP="00AA646C">
            <w:r w:rsidRPr="00C379C8">
              <w:t>Director IV</w:t>
            </w:r>
          </w:p>
          <w:p w14:paraId="0860A446" w14:textId="77777777" w:rsidR="00AC6C6E" w:rsidRPr="00C379C8" w:rsidRDefault="004618FE" w:rsidP="00AA646C">
            <w:r w:rsidRPr="00C379C8">
              <w:t>Center for Drug Regulation and Research</w:t>
            </w:r>
          </w:p>
          <w:p w14:paraId="7E8AC31B" w14:textId="77777777" w:rsidR="00AC6C6E" w:rsidRPr="00C379C8" w:rsidRDefault="004618FE" w:rsidP="00AA646C">
            <w:r w:rsidRPr="00C379C8">
              <w:t>Food and Drug Administration</w:t>
            </w:r>
          </w:p>
          <w:p w14:paraId="2C6BCD0F" w14:textId="77777777" w:rsidR="00AC6C6E" w:rsidRPr="00C379C8" w:rsidRDefault="004618FE" w:rsidP="00AA646C">
            <w:r w:rsidRPr="00C379C8">
              <w:t>DEPARTMENT OF HEALTH</w:t>
            </w:r>
          </w:p>
          <w:p w14:paraId="3EA681CE" w14:textId="77777777" w:rsidR="00AC6C6E" w:rsidRPr="00C379C8" w:rsidRDefault="004618FE" w:rsidP="00AA646C">
            <w:r w:rsidRPr="00C379C8">
              <w:t xml:space="preserve">Email: </w:t>
            </w:r>
            <w:hyperlink r:id="rId7" w:history="1">
              <w:r w:rsidRPr="00C379C8">
                <w:rPr>
                  <w:color w:val="0000FF"/>
                  <w:u w:val="single"/>
                </w:rPr>
                <w:t>cdrr.od@fda.gov.ph</w:t>
              </w:r>
            </w:hyperlink>
          </w:p>
          <w:p w14:paraId="14CE8F02" w14:textId="77777777" w:rsidR="00AC6C6E" w:rsidRPr="00C379C8" w:rsidRDefault="004618FE" w:rsidP="00AA646C">
            <w:pPr>
              <w:spacing w:after="120"/>
            </w:pPr>
            <w:r w:rsidRPr="00C379C8">
              <w:t>www.fda.gov.ph</w:t>
            </w:r>
            <w:bookmarkEnd w:id="7"/>
          </w:p>
        </w:tc>
      </w:tr>
      <w:tr w:rsidR="000B62F2" w14:paraId="316A3C19" w14:textId="77777777" w:rsidTr="0069259F">
        <w:tc>
          <w:tcPr>
            <w:tcW w:w="713" w:type="dxa"/>
            <w:tcBorders>
              <w:top w:val="single" w:sz="6" w:space="0" w:color="auto"/>
              <w:bottom w:val="single" w:sz="6" w:space="0" w:color="auto"/>
            </w:tcBorders>
            <w:shd w:val="clear" w:color="auto" w:fill="auto"/>
          </w:tcPr>
          <w:p w14:paraId="6720FA6F" w14:textId="77777777" w:rsidR="00F85C99" w:rsidRPr="002F6A28" w:rsidRDefault="004618F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7346DEE" w14:textId="77777777" w:rsidR="00F85C99" w:rsidRPr="0058336F" w:rsidRDefault="004618F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0B62F2" w14:paraId="1EAC8D3A" w14:textId="77777777" w:rsidTr="0069259F">
        <w:tc>
          <w:tcPr>
            <w:tcW w:w="713" w:type="dxa"/>
            <w:tcBorders>
              <w:top w:val="single" w:sz="6" w:space="0" w:color="auto"/>
              <w:bottom w:val="single" w:sz="6" w:space="0" w:color="auto"/>
            </w:tcBorders>
            <w:shd w:val="clear" w:color="auto" w:fill="auto"/>
          </w:tcPr>
          <w:p w14:paraId="53904FA4" w14:textId="77777777" w:rsidR="00F85C99" w:rsidRPr="002F6A28" w:rsidRDefault="004618F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24C2822" w14:textId="77777777" w:rsidR="00F85C99" w:rsidRPr="002F6A28" w:rsidRDefault="004618FE"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Investigational products used in clinical trials for public health emergency, rare disease, cancer HIV/AIDS and emerging and re-emerging infectious disease of public health threats</w:t>
            </w:r>
            <w:bookmarkEnd w:id="22"/>
          </w:p>
        </w:tc>
      </w:tr>
      <w:tr w:rsidR="000B62F2" w14:paraId="771C7A0F" w14:textId="77777777" w:rsidTr="0069259F">
        <w:tc>
          <w:tcPr>
            <w:tcW w:w="713" w:type="dxa"/>
            <w:tcBorders>
              <w:top w:val="single" w:sz="6" w:space="0" w:color="auto"/>
              <w:bottom w:val="single" w:sz="6" w:space="0" w:color="auto"/>
            </w:tcBorders>
            <w:shd w:val="clear" w:color="auto" w:fill="auto"/>
          </w:tcPr>
          <w:p w14:paraId="5CB29A9F" w14:textId="77777777" w:rsidR="00F85C99" w:rsidRPr="002F6A28" w:rsidRDefault="004618F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AE2BA93" w14:textId="77777777" w:rsidR="00F85C99" w:rsidRPr="002F6A28" w:rsidRDefault="004618FE"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Guidelines on Regulatory Reliance on the Conduct of Clinical Trials in the Philippines; (6 page(s), in English)</w:t>
            </w:r>
            <w:bookmarkEnd w:id="24"/>
          </w:p>
        </w:tc>
      </w:tr>
      <w:tr w:rsidR="000B62F2" w14:paraId="74014E21" w14:textId="77777777" w:rsidTr="0069259F">
        <w:tc>
          <w:tcPr>
            <w:tcW w:w="713" w:type="dxa"/>
            <w:tcBorders>
              <w:top w:val="single" w:sz="6" w:space="0" w:color="auto"/>
              <w:bottom w:val="single" w:sz="6" w:space="0" w:color="auto"/>
            </w:tcBorders>
            <w:shd w:val="clear" w:color="auto" w:fill="auto"/>
          </w:tcPr>
          <w:p w14:paraId="1A83776E" w14:textId="77777777" w:rsidR="00F85C99" w:rsidRPr="002F6A28" w:rsidRDefault="004618F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08972AE" w14:textId="77777777" w:rsidR="00F85C99" w:rsidRPr="002F6A28" w:rsidRDefault="004618F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The proposed issuance aims to provide guidelines on reliance for approval of clinical trials and to promote a more efficient and effective approach to the regulations in the oversight of the conduct of clinical trials in the Philippines. </w:t>
            </w:r>
            <w:bookmarkEnd w:id="26"/>
          </w:p>
        </w:tc>
      </w:tr>
      <w:tr w:rsidR="000B62F2" w14:paraId="7976AEAB" w14:textId="77777777" w:rsidTr="0069259F">
        <w:tc>
          <w:tcPr>
            <w:tcW w:w="713" w:type="dxa"/>
            <w:tcBorders>
              <w:top w:val="single" w:sz="6" w:space="0" w:color="auto"/>
              <w:bottom w:val="single" w:sz="6" w:space="0" w:color="auto"/>
            </w:tcBorders>
            <w:shd w:val="clear" w:color="auto" w:fill="auto"/>
          </w:tcPr>
          <w:p w14:paraId="711F4EC8" w14:textId="77777777" w:rsidR="00F85C99" w:rsidRPr="002F6A28" w:rsidRDefault="004618FE"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91E462A" w14:textId="77777777" w:rsidR="00F85C99" w:rsidRPr="002F6A28" w:rsidRDefault="004618FE"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The FDA recognizes that reliance will further streamline the review process and accelerate the conduct of clinical trials in the country. Streamlined processes will boost local competitiveness and attract more local and foreign sponsors. This will facilitate the evaluation and improve access of investigational drug products for public health emergency, rare disease, cancer HIV/AIDS and emerging and re-emerging infectious disease of public health threats</w:t>
            </w:r>
            <w:bookmarkEnd w:id="28"/>
          </w:p>
        </w:tc>
      </w:tr>
      <w:tr w:rsidR="000B62F2" w14:paraId="00A7AC32" w14:textId="77777777" w:rsidTr="0069259F">
        <w:tc>
          <w:tcPr>
            <w:tcW w:w="713" w:type="dxa"/>
            <w:tcBorders>
              <w:top w:val="single" w:sz="6" w:space="0" w:color="auto"/>
              <w:bottom w:val="single" w:sz="6" w:space="0" w:color="auto"/>
            </w:tcBorders>
            <w:shd w:val="clear" w:color="auto" w:fill="auto"/>
          </w:tcPr>
          <w:p w14:paraId="5917C829" w14:textId="77777777" w:rsidR="00F85C99" w:rsidRPr="002F6A28" w:rsidRDefault="004618FE"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0066B86C" w14:textId="77777777" w:rsidR="00072B36" w:rsidRPr="002F6A28" w:rsidRDefault="004618FE"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7FBDAD72" w14:textId="77777777" w:rsidR="00F85C99" w:rsidRPr="002F6A28" w:rsidRDefault="004618FE" w:rsidP="009E75ED">
            <w:pPr>
              <w:numPr>
                <w:ilvl w:val="0"/>
                <w:numId w:val="16"/>
              </w:numPr>
              <w:spacing w:before="120" w:after="120"/>
            </w:pPr>
            <w:bookmarkStart w:id="30" w:name="sps9a"/>
            <w:r w:rsidRPr="002F6A28">
              <w:t>Republic Act No. 9711 "Food and Drug Administration (FDA) Act of 2009"</w:t>
            </w:r>
          </w:p>
          <w:p w14:paraId="2AB3E0AF" w14:textId="77777777" w:rsidR="00F85C99" w:rsidRPr="002F6A28" w:rsidRDefault="004618FE" w:rsidP="009E75ED">
            <w:pPr>
              <w:numPr>
                <w:ilvl w:val="0"/>
                <w:numId w:val="16"/>
              </w:numPr>
              <w:spacing w:before="120" w:after="120"/>
            </w:pPr>
            <w:r w:rsidRPr="002F6A28">
              <w:t>Administrative Order No. 2020-0010 "Regulations on the Conduct of Clinical Trials for Investigational Products"</w:t>
            </w:r>
          </w:p>
          <w:p w14:paraId="51BF5B96" w14:textId="77777777" w:rsidR="00F85C99" w:rsidRPr="002F6A28" w:rsidRDefault="004618FE" w:rsidP="009E75ED">
            <w:pPr>
              <w:numPr>
                <w:ilvl w:val="0"/>
                <w:numId w:val="16"/>
              </w:numPr>
              <w:spacing w:before="120" w:after="120"/>
            </w:pPr>
            <w:r w:rsidRPr="002F6A28">
              <w:t>World Health Organization (WHO) Technical Report Series, No. 1033, 2021 (annex 10, Good reliance practices in the regulation of medical products: high level principles and considerations)</w:t>
            </w:r>
          </w:p>
          <w:p w14:paraId="3529644E" w14:textId="77777777" w:rsidR="00F85C99" w:rsidRPr="002F6A28" w:rsidRDefault="004618FE" w:rsidP="009E75ED">
            <w:pPr>
              <w:numPr>
                <w:ilvl w:val="0"/>
                <w:numId w:val="16"/>
              </w:numPr>
              <w:spacing w:before="120" w:after="120"/>
            </w:pPr>
            <w:r w:rsidRPr="002F6A28">
              <w:t>International Council for Harmonization (ICH) Guidelines E6 (R2): Good Clinical Practice</w:t>
            </w:r>
          </w:p>
          <w:p w14:paraId="0FF9E3DF" w14:textId="77777777" w:rsidR="00F85C99" w:rsidRPr="002F6A28" w:rsidRDefault="004618FE" w:rsidP="009E75ED">
            <w:pPr>
              <w:numPr>
                <w:ilvl w:val="0"/>
                <w:numId w:val="16"/>
              </w:numPr>
              <w:spacing w:before="120" w:after="120"/>
            </w:pPr>
            <w:r w:rsidRPr="002F6A28">
              <w:t>International Council for Harmonization (ICH) Guidelines E17: General Principles for Planning and Design of Multi-Regional Clinical Trials</w:t>
            </w:r>
            <w:bookmarkEnd w:id="30"/>
          </w:p>
        </w:tc>
      </w:tr>
      <w:tr w:rsidR="000B62F2" w14:paraId="168159C5" w14:textId="77777777" w:rsidTr="00AE6CC8">
        <w:trPr>
          <w:cantSplit/>
        </w:trPr>
        <w:tc>
          <w:tcPr>
            <w:tcW w:w="713" w:type="dxa"/>
            <w:tcBorders>
              <w:top w:val="single" w:sz="6" w:space="0" w:color="auto"/>
              <w:bottom w:val="single" w:sz="6" w:space="0" w:color="auto"/>
            </w:tcBorders>
            <w:shd w:val="clear" w:color="auto" w:fill="auto"/>
          </w:tcPr>
          <w:p w14:paraId="3B85A6E6" w14:textId="77777777" w:rsidR="00EE3A11" w:rsidRPr="002F6A28" w:rsidRDefault="004618F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16089E5" w14:textId="77777777" w:rsidR="00EE3A11" w:rsidRPr="002F6A28" w:rsidRDefault="004618FE"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This Circular shall take effect fifteen (15) calendar days after publication in one (1) newspaper of general circulation and upon filing with the University of the Philippines, Office of the National Administrative Register (ONAR)</w:t>
            </w:r>
            <w:bookmarkEnd w:id="33"/>
          </w:p>
          <w:p w14:paraId="3F96C7F2" w14:textId="77777777" w:rsidR="00EE3A11" w:rsidRPr="002F6A28" w:rsidRDefault="004618FE"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Upon effectivity</w:t>
            </w:r>
            <w:bookmarkEnd w:id="36"/>
          </w:p>
        </w:tc>
      </w:tr>
      <w:tr w:rsidR="000B62F2" w14:paraId="2FFF66E5" w14:textId="77777777" w:rsidTr="0069259F">
        <w:tc>
          <w:tcPr>
            <w:tcW w:w="713" w:type="dxa"/>
            <w:tcBorders>
              <w:top w:val="single" w:sz="6" w:space="0" w:color="auto"/>
              <w:bottom w:val="single" w:sz="6" w:space="0" w:color="auto"/>
            </w:tcBorders>
            <w:shd w:val="clear" w:color="auto" w:fill="auto"/>
          </w:tcPr>
          <w:p w14:paraId="7B5D9FA6" w14:textId="77777777" w:rsidR="00F85C99" w:rsidRPr="002F6A28" w:rsidRDefault="004618F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1C28F47" w14:textId="77777777" w:rsidR="00F85C99" w:rsidRPr="002F6A28" w:rsidRDefault="004618FE"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3 June 2022</w:t>
            </w:r>
            <w:bookmarkEnd w:id="38"/>
          </w:p>
        </w:tc>
      </w:tr>
      <w:tr w:rsidR="000B62F2" w14:paraId="579894AE" w14:textId="77777777" w:rsidTr="0069259F">
        <w:tc>
          <w:tcPr>
            <w:tcW w:w="713" w:type="dxa"/>
            <w:tcBorders>
              <w:top w:val="single" w:sz="6" w:space="0" w:color="auto"/>
            </w:tcBorders>
            <w:shd w:val="clear" w:color="auto" w:fill="auto"/>
          </w:tcPr>
          <w:p w14:paraId="741B1955" w14:textId="77777777" w:rsidR="00F85C99" w:rsidRPr="002F6A28" w:rsidRDefault="004618F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EA7D048" w14:textId="77777777" w:rsidR="00F85C99" w:rsidRPr="002F6A28" w:rsidRDefault="004618FE"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6EE447B" w14:textId="77777777" w:rsidR="00EE3A11" w:rsidRPr="00A12DDE" w:rsidRDefault="004618FE" w:rsidP="00B16145">
            <w:pPr>
              <w:keepNext/>
              <w:keepLines/>
              <w:rPr>
                <w:bCs/>
              </w:rPr>
            </w:pPr>
            <w:r w:rsidRPr="00A12DDE">
              <w:rPr>
                <w:bCs/>
              </w:rPr>
              <w:t>Mr. Neil P. Catajay</w:t>
            </w:r>
          </w:p>
          <w:p w14:paraId="4DC5F2DB" w14:textId="77777777" w:rsidR="00EE3A11" w:rsidRPr="00A12DDE" w:rsidRDefault="004618FE" w:rsidP="00B16145">
            <w:pPr>
              <w:keepNext/>
              <w:keepLines/>
              <w:rPr>
                <w:bCs/>
              </w:rPr>
            </w:pPr>
            <w:r w:rsidRPr="00A12DDE">
              <w:rPr>
                <w:bCs/>
              </w:rPr>
              <w:t>Director</w:t>
            </w:r>
          </w:p>
          <w:p w14:paraId="3E02A309" w14:textId="77777777" w:rsidR="00EE3A11" w:rsidRPr="00A12DDE" w:rsidRDefault="004618FE" w:rsidP="00B16145">
            <w:pPr>
              <w:keepNext/>
              <w:keepLines/>
              <w:rPr>
                <w:bCs/>
              </w:rPr>
            </w:pPr>
            <w:r w:rsidRPr="00A12DDE">
              <w:rPr>
                <w:bCs/>
              </w:rPr>
              <w:t>Bureau of Philippine Standards</w:t>
            </w:r>
          </w:p>
          <w:p w14:paraId="06356431" w14:textId="77777777" w:rsidR="00EE3A11" w:rsidRPr="00A12DDE" w:rsidRDefault="004618FE" w:rsidP="00B16145">
            <w:pPr>
              <w:keepNext/>
              <w:keepLines/>
              <w:rPr>
                <w:bCs/>
              </w:rPr>
            </w:pPr>
            <w:r w:rsidRPr="00A12DDE">
              <w:rPr>
                <w:bCs/>
              </w:rPr>
              <w:t>Department of Trade and Industry</w:t>
            </w:r>
          </w:p>
          <w:p w14:paraId="4951700F" w14:textId="77777777" w:rsidR="00EE3A11" w:rsidRPr="00A12DDE" w:rsidRDefault="004618FE" w:rsidP="00B16145">
            <w:pPr>
              <w:keepNext/>
              <w:keepLines/>
              <w:rPr>
                <w:bCs/>
              </w:rPr>
            </w:pPr>
            <w:r w:rsidRPr="00A12DDE">
              <w:rPr>
                <w:bCs/>
              </w:rPr>
              <w:t>3F Trade and Industry Building</w:t>
            </w:r>
          </w:p>
          <w:p w14:paraId="5444DB7F" w14:textId="77777777" w:rsidR="00EE3A11" w:rsidRPr="00A12DDE" w:rsidRDefault="004618FE" w:rsidP="00B16145">
            <w:pPr>
              <w:keepNext/>
              <w:keepLines/>
              <w:rPr>
                <w:bCs/>
              </w:rPr>
            </w:pPr>
            <w:r w:rsidRPr="00A12DDE">
              <w:rPr>
                <w:bCs/>
              </w:rPr>
              <w:t>361 Sen. Gil Puyat Avenue</w:t>
            </w:r>
          </w:p>
          <w:p w14:paraId="70A56E20" w14:textId="77777777" w:rsidR="00EE3A11" w:rsidRPr="00A12DDE" w:rsidRDefault="004618FE" w:rsidP="00B16145">
            <w:pPr>
              <w:keepNext/>
              <w:keepLines/>
              <w:rPr>
                <w:bCs/>
              </w:rPr>
            </w:pPr>
            <w:r w:rsidRPr="00A12DDE">
              <w:rPr>
                <w:bCs/>
              </w:rPr>
              <w:t>Makati City</w:t>
            </w:r>
          </w:p>
          <w:p w14:paraId="157EBD69" w14:textId="77777777" w:rsidR="00EE3A11" w:rsidRPr="00A12DDE" w:rsidRDefault="004618FE" w:rsidP="00B16145">
            <w:pPr>
              <w:keepNext/>
              <w:keepLines/>
              <w:rPr>
                <w:bCs/>
              </w:rPr>
            </w:pPr>
            <w:r w:rsidRPr="00A12DDE">
              <w:rPr>
                <w:bCs/>
              </w:rPr>
              <w:t>Philippines</w:t>
            </w:r>
          </w:p>
          <w:p w14:paraId="3A351B52" w14:textId="77777777" w:rsidR="00EE3A11" w:rsidRPr="00A12DDE" w:rsidRDefault="004618FE" w:rsidP="00B16145">
            <w:pPr>
              <w:keepNext/>
              <w:keepLines/>
              <w:rPr>
                <w:bCs/>
              </w:rPr>
            </w:pPr>
            <w:r w:rsidRPr="00A12DDE">
              <w:rPr>
                <w:bCs/>
              </w:rPr>
              <w:t>Tel: (632) 751 4700; (632) 7913128</w:t>
            </w:r>
          </w:p>
          <w:p w14:paraId="2265D8C8" w14:textId="77777777" w:rsidR="00EE3A11" w:rsidRPr="00A12DDE" w:rsidRDefault="004618FE" w:rsidP="00B16145">
            <w:pPr>
              <w:keepNext/>
              <w:keepLines/>
              <w:rPr>
                <w:bCs/>
              </w:rPr>
            </w:pPr>
            <w:r w:rsidRPr="00A12DDE">
              <w:rPr>
                <w:bCs/>
              </w:rPr>
              <w:t xml:space="preserve">Email: </w:t>
            </w:r>
            <w:hyperlink r:id="rId8" w:history="1">
              <w:r w:rsidRPr="00A12DDE">
                <w:rPr>
                  <w:bCs/>
                  <w:color w:val="0000FF"/>
                  <w:u w:val="single"/>
                </w:rPr>
                <w:t>bps@dti.gov.ph</w:t>
              </w:r>
            </w:hyperlink>
          </w:p>
          <w:p w14:paraId="383A28C7" w14:textId="77777777" w:rsidR="00EE3A11" w:rsidRPr="00A12DDE" w:rsidRDefault="004618FE" w:rsidP="00B16145">
            <w:pPr>
              <w:keepNext/>
              <w:keepLines/>
              <w:rPr>
                <w:bCs/>
              </w:rPr>
            </w:pPr>
            <w:r w:rsidRPr="00A12DDE">
              <w:rPr>
                <w:bCs/>
              </w:rPr>
              <w:t xml:space="preserve">Website: </w:t>
            </w:r>
            <w:hyperlink r:id="rId9" w:tgtFrame="_blank" w:history="1">
              <w:r w:rsidRPr="00A12DDE">
                <w:rPr>
                  <w:bCs/>
                  <w:color w:val="0000FF"/>
                  <w:u w:val="single"/>
                </w:rPr>
                <w:t>http://www.bps.dti.gov.ph</w:t>
              </w:r>
            </w:hyperlink>
          </w:p>
          <w:p w14:paraId="2A3B3602" w14:textId="77777777" w:rsidR="00EE3A11" w:rsidRPr="00A12DDE" w:rsidRDefault="005C294B" w:rsidP="00B16145">
            <w:pPr>
              <w:keepNext/>
              <w:keepLines/>
              <w:pBdr>
                <w:top w:val="none" w:sz="0" w:space="4" w:color="auto"/>
              </w:pBdr>
              <w:rPr>
                <w:bCs/>
              </w:rPr>
            </w:pPr>
            <w:hyperlink r:id="rId10" w:tgtFrame="_blank" w:history="1">
              <w:r w:rsidR="004618FE" w:rsidRPr="00A12DDE">
                <w:rPr>
                  <w:bCs/>
                  <w:color w:val="0000FF"/>
                  <w:u w:val="single"/>
                </w:rPr>
                <w:t>https://members.wto.org/crnattachments/2022/TBT/PHL/22_3815_00_e.pdf</w:t>
              </w:r>
            </w:hyperlink>
          </w:p>
          <w:p w14:paraId="3C93AACA" w14:textId="77777777" w:rsidR="00EE3A11" w:rsidRPr="00A12DDE" w:rsidRDefault="005C294B" w:rsidP="00B16145">
            <w:pPr>
              <w:keepNext/>
              <w:keepLines/>
              <w:rPr>
                <w:bCs/>
              </w:rPr>
            </w:pPr>
            <w:hyperlink r:id="rId11" w:tgtFrame="_blank" w:history="1">
              <w:r w:rsidR="004618FE" w:rsidRPr="00A12DDE">
                <w:rPr>
                  <w:bCs/>
                  <w:color w:val="0000FF"/>
                  <w:u w:val="single"/>
                </w:rPr>
                <w:t>https://members.wto.org/crnattachments/2022/TBT/PHL/22_3815_01_e.pdf</w:t>
              </w:r>
            </w:hyperlink>
          </w:p>
          <w:p w14:paraId="080BECD7" w14:textId="77777777" w:rsidR="00EE3A11" w:rsidRPr="00A12DDE" w:rsidRDefault="005C294B" w:rsidP="00B16145">
            <w:pPr>
              <w:keepNext/>
              <w:keepLines/>
              <w:rPr>
                <w:bCs/>
              </w:rPr>
            </w:pPr>
            <w:hyperlink r:id="rId12" w:tgtFrame="_blank" w:history="1">
              <w:r w:rsidR="004618FE" w:rsidRPr="00A12DDE">
                <w:rPr>
                  <w:bCs/>
                  <w:color w:val="0000FF"/>
                  <w:u w:val="single"/>
                </w:rPr>
                <w:t>https://members.wto.org/crnattachments/2022/TBT/PHL/22_3815_02_e.pdf</w:t>
              </w:r>
            </w:hyperlink>
          </w:p>
          <w:p w14:paraId="4C89A555" w14:textId="77777777" w:rsidR="00EE3A11" w:rsidRPr="00A12DDE" w:rsidRDefault="005C294B" w:rsidP="00B16145">
            <w:pPr>
              <w:keepNext/>
              <w:keepLines/>
              <w:spacing w:after="120"/>
              <w:rPr>
                <w:bCs/>
              </w:rPr>
            </w:pPr>
            <w:hyperlink r:id="rId13" w:tgtFrame="_blank" w:history="1">
              <w:r w:rsidR="004618FE" w:rsidRPr="00A12DDE">
                <w:rPr>
                  <w:bCs/>
                  <w:color w:val="0000FF"/>
                  <w:u w:val="single"/>
                </w:rPr>
                <w:t>https://members.wto.org/crnattachments/2022/TBT/PHL/22_3815_03_e.pdf</w:t>
              </w:r>
            </w:hyperlink>
            <w:bookmarkEnd w:id="42"/>
          </w:p>
        </w:tc>
      </w:tr>
    </w:tbl>
    <w:p w14:paraId="138CB925"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BA3EF" w14:textId="77777777" w:rsidR="00BD76ED" w:rsidRDefault="004618FE">
      <w:r>
        <w:separator/>
      </w:r>
    </w:p>
  </w:endnote>
  <w:endnote w:type="continuationSeparator" w:id="0">
    <w:p w14:paraId="253AAA3F" w14:textId="77777777" w:rsidR="00BD76ED" w:rsidRDefault="00461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63E94" w14:textId="77777777" w:rsidR="009239F7" w:rsidRPr="002F6A28" w:rsidRDefault="004618FE"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EEE2" w14:textId="77777777" w:rsidR="009239F7" w:rsidRPr="002F6A28" w:rsidRDefault="004618FE"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3434" w14:textId="77777777" w:rsidR="00EE3A11" w:rsidRPr="002F6A28" w:rsidRDefault="004618FE">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7836E" w14:textId="77777777" w:rsidR="00BD76ED" w:rsidRDefault="004618FE">
      <w:r>
        <w:separator/>
      </w:r>
    </w:p>
  </w:footnote>
  <w:footnote w:type="continuationSeparator" w:id="0">
    <w:p w14:paraId="1027AEC2" w14:textId="77777777" w:rsidR="00BD76ED" w:rsidRDefault="00461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2D43" w14:textId="77777777" w:rsidR="009239F7" w:rsidRPr="002F6A28" w:rsidRDefault="004618FE" w:rsidP="009239F7">
    <w:pPr>
      <w:pStyle w:val="Header"/>
      <w:pBdr>
        <w:bottom w:val="single" w:sz="4" w:space="1" w:color="auto"/>
      </w:pBdr>
      <w:tabs>
        <w:tab w:val="clear" w:pos="4513"/>
        <w:tab w:val="clear" w:pos="9027"/>
      </w:tabs>
      <w:jc w:val="center"/>
    </w:pPr>
    <w:r w:rsidRPr="002F6A28">
      <w:t>tbtSymbol</w:t>
    </w:r>
  </w:p>
  <w:p w14:paraId="65151D08" w14:textId="77777777" w:rsidR="009239F7" w:rsidRPr="002F6A28" w:rsidRDefault="009239F7" w:rsidP="009239F7">
    <w:pPr>
      <w:pStyle w:val="Header"/>
      <w:pBdr>
        <w:bottom w:val="single" w:sz="4" w:space="1" w:color="auto"/>
      </w:pBdr>
      <w:tabs>
        <w:tab w:val="clear" w:pos="4513"/>
        <w:tab w:val="clear" w:pos="9027"/>
      </w:tabs>
      <w:jc w:val="center"/>
    </w:pPr>
  </w:p>
  <w:p w14:paraId="7607B6DC" w14:textId="77777777" w:rsidR="009239F7" w:rsidRPr="002F6A28" w:rsidRDefault="004618F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0FF18E6"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D9F5" w14:textId="77777777" w:rsidR="009239F7" w:rsidRPr="002F6A28" w:rsidRDefault="004618FE" w:rsidP="009239F7">
    <w:pPr>
      <w:pStyle w:val="Header"/>
      <w:pBdr>
        <w:bottom w:val="single" w:sz="4" w:space="1" w:color="auto"/>
      </w:pBdr>
      <w:tabs>
        <w:tab w:val="clear" w:pos="4513"/>
        <w:tab w:val="clear" w:pos="9027"/>
      </w:tabs>
      <w:jc w:val="center"/>
    </w:pPr>
    <w:bookmarkStart w:id="43" w:name="spsSymbolHeader"/>
    <w:r w:rsidRPr="002F6A28">
      <w:t>G/TBT/N/PHL/289</w:t>
    </w:r>
    <w:bookmarkEnd w:id="43"/>
  </w:p>
  <w:p w14:paraId="7AD941E0" w14:textId="77777777" w:rsidR="009239F7" w:rsidRPr="002F6A28" w:rsidRDefault="009239F7" w:rsidP="009239F7">
    <w:pPr>
      <w:pStyle w:val="Header"/>
      <w:pBdr>
        <w:bottom w:val="single" w:sz="4" w:space="1" w:color="auto"/>
      </w:pBdr>
      <w:tabs>
        <w:tab w:val="clear" w:pos="4513"/>
        <w:tab w:val="clear" w:pos="9027"/>
      </w:tabs>
      <w:jc w:val="center"/>
    </w:pPr>
  </w:p>
  <w:p w14:paraId="7BC11F37" w14:textId="77777777" w:rsidR="009239F7" w:rsidRPr="002F6A28" w:rsidRDefault="004618F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AD7701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B62F2" w14:paraId="080933D1" w14:textId="77777777" w:rsidTr="008612A9">
      <w:trPr>
        <w:trHeight w:val="240"/>
        <w:jc w:val="center"/>
      </w:trPr>
      <w:tc>
        <w:tcPr>
          <w:tcW w:w="3794" w:type="dxa"/>
          <w:shd w:val="clear" w:color="auto" w:fill="FFFFFF"/>
          <w:tcMar>
            <w:left w:w="108" w:type="dxa"/>
            <w:right w:w="108" w:type="dxa"/>
          </w:tcMar>
          <w:vAlign w:val="center"/>
        </w:tcPr>
        <w:p w14:paraId="45C395EE"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B5BB3AF" w14:textId="77777777" w:rsidR="00ED54E0" w:rsidRPr="009239F7" w:rsidRDefault="00ED54E0" w:rsidP="00B801E9">
          <w:pPr>
            <w:jc w:val="right"/>
            <w:rPr>
              <w:b/>
              <w:color w:val="FF0000"/>
              <w:szCs w:val="16"/>
            </w:rPr>
          </w:pPr>
        </w:p>
      </w:tc>
    </w:tr>
    <w:bookmarkEnd w:id="44"/>
    <w:tr w:rsidR="000B62F2" w14:paraId="12F69831" w14:textId="77777777" w:rsidTr="008612A9">
      <w:trPr>
        <w:trHeight w:val="213"/>
        <w:jc w:val="center"/>
      </w:trPr>
      <w:tc>
        <w:tcPr>
          <w:tcW w:w="3794" w:type="dxa"/>
          <w:vMerge w:val="restart"/>
          <w:shd w:val="clear" w:color="auto" w:fill="FFFFFF"/>
          <w:tcMar>
            <w:left w:w="0" w:type="dxa"/>
            <w:right w:w="0" w:type="dxa"/>
          </w:tcMar>
        </w:tcPr>
        <w:p w14:paraId="64159A7C" w14:textId="77777777" w:rsidR="00ED54E0" w:rsidRPr="009239F7" w:rsidRDefault="004618FE" w:rsidP="00B801E9">
          <w:pPr>
            <w:jc w:val="left"/>
          </w:pPr>
          <w:r>
            <w:rPr>
              <w:noProof/>
              <w:lang w:eastAsia="en-GB"/>
            </w:rPr>
            <w:drawing>
              <wp:inline distT="0" distB="0" distL="0" distR="0" wp14:anchorId="724AEB26" wp14:editId="3F2C143B">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5327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BD484C7" w14:textId="77777777" w:rsidR="00ED54E0" w:rsidRPr="009239F7" w:rsidRDefault="00ED54E0" w:rsidP="00B801E9">
          <w:pPr>
            <w:jc w:val="right"/>
            <w:rPr>
              <w:b/>
              <w:szCs w:val="16"/>
            </w:rPr>
          </w:pPr>
        </w:p>
      </w:tc>
    </w:tr>
    <w:tr w:rsidR="000B62F2" w14:paraId="1885B6C6" w14:textId="77777777" w:rsidTr="008612A9">
      <w:trPr>
        <w:trHeight w:val="868"/>
        <w:jc w:val="center"/>
      </w:trPr>
      <w:tc>
        <w:tcPr>
          <w:tcW w:w="3794" w:type="dxa"/>
          <w:vMerge/>
          <w:shd w:val="clear" w:color="auto" w:fill="FFFFFF"/>
          <w:tcMar>
            <w:left w:w="108" w:type="dxa"/>
            <w:right w:w="108" w:type="dxa"/>
          </w:tcMar>
        </w:tcPr>
        <w:p w14:paraId="193957B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7E78929" w14:textId="77777777" w:rsidR="009239F7" w:rsidRPr="002F6A28" w:rsidRDefault="004618FE" w:rsidP="00B801E9">
          <w:pPr>
            <w:jc w:val="right"/>
            <w:rPr>
              <w:b/>
              <w:szCs w:val="16"/>
            </w:rPr>
          </w:pPr>
          <w:bookmarkStart w:id="45" w:name="bmkSymbols"/>
          <w:r w:rsidRPr="002F6A28">
            <w:rPr>
              <w:b/>
              <w:szCs w:val="16"/>
            </w:rPr>
            <w:t>G/TBT/N/PHL/289</w:t>
          </w:r>
          <w:bookmarkEnd w:id="45"/>
        </w:p>
      </w:tc>
    </w:tr>
    <w:tr w:rsidR="000B62F2" w14:paraId="3B16BB32" w14:textId="77777777" w:rsidTr="008612A9">
      <w:trPr>
        <w:trHeight w:val="240"/>
        <w:jc w:val="center"/>
      </w:trPr>
      <w:tc>
        <w:tcPr>
          <w:tcW w:w="3794" w:type="dxa"/>
          <w:vMerge/>
          <w:shd w:val="clear" w:color="auto" w:fill="FFFFFF"/>
          <w:tcMar>
            <w:left w:w="108" w:type="dxa"/>
            <w:right w:w="108" w:type="dxa"/>
          </w:tcMar>
          <w:vAlign w:val="center"/>
        </w:tcPr>
        <w:p w14:paraId="5CC18B57" w14:textId="77777777" w:rsidR="00ED54E0" w:rsidRPr="009239F7" w:rsidRDefault="00ED54E0" w:rsidP="00B801E9"/>
      </w:tc>
      <w:tc>
        <w:tcPr>
          <w:tcW w:w="5448" w:type="dxa"/>
          <w:gridSpan w:val="2"/>
          <w:shd w:val="clear" w:color="auto" w:fill="FFFFFF"/>
          <w:tcMar>
            <w:left w:w="108" w:type="dxa"/>
            <w:right w:w="108" w:type="dxa"/>
          </w:tcMar>
          <w:vAlign w:val="center"/>
        </w:tcPr>
        <w:p w14:paraId="080B7867" w14:textId="7E157DF7" w:rsidR="00ED54E0" w:rsidRPr="009239F7" w:rsidRDefault="003F5636" w:rsidP="00B801E9">
          <w:pPr>
            <w:jc w:val="right"/>
            <w:rPr>
              <w:szCs w:val="16"/>
            </w:rPr>
          </w:pPr>
          <w:bookmarkStart w:id="46" w:name="spsDateDistribution"/>
          <w:bookmarkStart w:id="47" w:name="bmkDate"/>
          <w:bookmarkEnd w:id="46"/>
          <w:bookmarkEnd w:id="47"/>
          <w:r>
            <w:rPr>
              <w:szCs w:val="16"/>
            </w:rPr>
            <w:t>1 June 2022</w:t>
          </w:r>
        </w:p>
      </w:tc>
    </w:tr>
    <w:tr w:rsidR="000B62F2" w14:paraId="13920AF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2183458" w14:textId="314CADE2" w:rsidR="00ED54E0" w:rsidRPr="009239F7" w:rsidRDefault="004618FE" w:rsidP="0097650D">
          <w:pPr>
            <w:jc w:val="left"/>
            <w:rPr>
              <w:b/>
            </w:rPr>
          </w:pPr>
          <w:bookmarkStart w:id="48" w:name="bmkSerial"/>
          <w:r w:rsidRPr="002F6A28">
            <w:rPr>
              <w:color w:val="FF0000"/>
              <w:szCs w:val="16"/>
            </w:rPr>
            <w:t>(</w:t>
          </w:r>
          <w:bookmarkStart w:id="49" w:name="spsSerialNumber"/>
          <w:bookmarkEnd w:id="49"/>
          <w:r w:rsidR="003F5636">
            <w:rPr>
              <w:color w:val="FF0000"/>
              <w:szCs w:val="16"/>
            </w:rPr>
            <w:t>22-</w:t>
          </w:r>
          <w:r w:rsidR="00187184">
            <w:rPr>
              <w:color w:val="FF0000"/>
              <w:szCs w:val="16"/>
            </w:rPr>
            <w:t>4141</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59D033D" w14:textId="77777777" w:rsidR="00ED54E0" w:rsidRPr="009239F7" w:rsidRDefault="004618FE"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0B62F2" w14:paraId="6D7DA96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4BB4400" w14:textId="77777777" w:rsidR="00ED54E0" w:rsidRPr="009239F7" w:rsidRDefault="004618FE"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F2C9C85" w14:textId="77777777" w:rsidR="00ED54E0" w:rsidRPr="002F6A28" w:rsidRDefault="004618FE"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08D9B868"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7768B6A">
      <w:start w:val="1"/>
      <w:numFmt w:val="decimal"/>
      <w:pStyle w:val="SummaryText"/>
      <w:lvlText w:val="%1."/>
      <w:lvlJc w:val="left"/>
      <w:pPr>
        <w:ind w:left="360" w:hanging="360"/>
      </w:pPr>
    </w:lvl>
    <w:lvl w:ilvl="1" w:tplc="D7383364" w:tentative="1">
      <w:start w:val="1"/>
      <w:numFmt w:val="lowerLetter"/>
      <w:lvlText w:val="%2."/>
      <w:lvlJc w:val="left"/>
      <w:pPr>
        <w:ind w:left="1080" w:hanging="360"/>
      </w:pPr>
    </w:lvl>
    <w:lvl w:ilvl="2" w:tplc="044AC38A" w:tentative="1">
      <w:start w:val="1"/>
      <w:numFmt w:val="lowerRoman"/>
      <w:lvlText w:val="%3."/>
      <w:lvlJc w:val="right"/>
      <w:pPr>
        <w:ind w:left="1800" w:hanging="180"/>
      </w:pPr>
    </w:lvl>
    <w:lvl w:ilvl="3" w:tplc="0D2E2010" w:tentative="1">
      <w:start w:val="1"/>
      <w:numFmt w:val="decimal"/>
      <w:lvlText w:val="%4."/>
      <w:lvlJc w:val="left"/>
      <w:pPr>
        <w:ind w:left="2520" w:hanging="360"/>
      </w:pPr>
    </w:lvl>
    <w:lvl w:ilvl="4" w:tplc="772E812E" w:tentative="1">
      <w:start w:val="1"/>
      <w:numFmt w:val="lowerLetter"/>
      <w:lvlText w:val="%5."/>
      <w:lvlJc w:val="left"/>
      <w:pPr>
        <w:ind w:left="3240" w:hanging="360"/>
      </w:pPr>
    </w:lvl>
    <w:lvl w:ilvl="5" w:tplc="39EC8C02" w:tentative="1">
      <w:start w:val="1"/>
      <w:numFmt w:val="lowerRoman"/>
      <w:lvlText w:val="%6."/>
      <w:lvlJc w:val="right"/>
      <w:pPr>
        <w:ind w:left="3960" w:hanging="180"/>
      </w:pPr>
    </w:lvl>
    <w:lvl w:ilvl="6" w:tplc="B38C8C4A" w:tentative="1">
      <w:start w:val="1"/>
      <w:numFmt w:val="decimal"/>
      <w:lvlText w:val="%7."/>
      <w:lvlJc w:val="left"/>
      <w:pPr>
        <w:ind w:left="4680" w:hanging="360"/>
      </w:pPr>
    </w:lvl>
    <w:lvl w:ilvl="7" w:tplc="81041ECA" w:tentative="1">
      <w:start w:val="1"/>
      <w:numFmt w:val="lowerLetter"/>
      <w:lvlText w:val="%8."/>
      <w:lvlJc w:val="left"/>
      <w:pPr>
        <w:ind w:left="5400" w:hanging="360"/>
      </w:pPr>
    </w:lvl>
    <w:lvl w:ilvl="8" w:tplc="8062D230"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2200DA10">
      <w:start w:val="1"/>
      <w:numFmt w:val="bullet"/>
      <w:lvlText w:val=""/>
      <w:lvlJc w:val="left"/>
      <w:pPr>
        <w:ind w:left="720" w:hanging="360"/>
      </w:pPr>
      <w:rPr>
        <w:rFonts w:ascii="Symbol" w:hAnsi="Symbol"/>
      </w:rPr>
    </w:lvl>
    <w:lvl w:ilvl="1" w:tplc="138E7B96">
      <w:start w:val="1"/>
      <w:numFmt w:val="bullet"/>
      <w:lvlText w:val="o"/>
      <w:lvlJc w:val="left"/>
      <w:pPr>
        <w:tabs>
          <w:tab w:val="num" w:pos="1440"/>
        </w:tabs>
        <w:ind w:left="1440" w:hanging="360"/>
      </w:pPr>
      <w:rPr>
        <w:rFonts w:ascii="Courier New" w:hAnsi="Courier New"/>
      </w:rPr>
    </w:lvl>
    <w:lvl w:ilvl="2" w:tplc="CEDC616E">
      <w:start w:val="1"/>
      <w:numFmt w:val="bullet"/>
      <w:lvlText w:val=""/>
      <w:lvlJc w:val="left"/>
      <w:pPr>
        <w:tabs>
          <w:tab w:val="num" w:pos="2160"/>
        </w:tabs>
        <w:ind w:left="2160" w:hanging="360"/>
      </w:pPr>
      <w:rPr>
        <w:rFonts w:ascii="Wingdings" w:hAnsi="Wingdings"/>
      </w:rPr>
    </w:lvl>
    <w:lvl w:ilvl="3" w:tplc="164A6FD6">
      <w:start w:val="1"/>
      <w:numFmt w:val="bullet"/>
      <w:lvlText w:val=""/>
      <w:lvlJc w:val="left"/>
      <w:pPr>
        <w:tabs>
          <w:tab w:val="num" w:pos="2880"/>
        </w:tabs>
        <w:ind w:left="2880" w:hanging="360"/>
      </w:pPr>
      <w:rPr>
        <w:rFonts w:ascii="Symbol" w:hAnsi="Symbol"/>
      </w:rPr>
    </w:lvl>
    <w:lvl w:ilvl="4" w:tplc="E2AC618A">
      <w:start w:val="1"/>
      <w:numFmt w:val="bullet"/>
      <w:lvlText w:val="o"/>
      <w:lvlJc w:val="left"/>
      <w:pPr>
        <w:tabs>
          <w:tab w:val="num" w:pos="3600"/>
        </w:tabs>
        <w:ind w:left="3600" w:hanging="360"/>
      </w:pPr>
      <w:rPr>
        <w:rFonts w:ascii="Courier New" w:hAnsi="Courier New"/>
      </w:rPr>
    </w:lvl>
    <w:lvl w:ilvl="5" w:tplc="81306B52">
      <w:start w:val="1"/>
      <w:numFmt w:val="bullet"/>
      <w:lvlText w:val=""/>
      <w:lvlJc w:val="left"/>
      <w:pPr>
        <w:tabs>
          <w:tab w:val="num" w:pos="4320"/>
        </w:tabs>
        <w:ind w:left="4320" w:hanging="360"/>
      </w:pPr>
      <w:rPr>
        <w:rFonts w:ascii="Wingdings" w:hAnsi="Wingdings"/>
      </w:rPr>
    </w:lvl>
    <w:lvl w:ilvl="6" w:tplc="9D7C0CD8">
      <w:start w:val="1"/>
      <w:numFmt w:val="bullet"/>
      <w:lvlText w:val=""/>
      <w:lvlJc w:val="left"/>
      <w:pPr>
        <w:tabs>
          <w:tab w:val="num" w:pos="5040"/>
        </w:tabs>
        <w:ind w:left="5040" w:hanging="360"/>
      </w:pPr>
      <w:rPr>
        <w:rFonts w:ascii="Symbol" w:hAnsi="Symbol"/>
      </w:rPr>
    </w:lvl>
    <w:lvl w:ilvl="7" w:tplc="FD101758">
      <w:start w:val="1"/>
      <w:numFmt w:val="bullet"/>
      <w:lvlText w:val="o"/>
      <w:lvlJc w:val="left"/>
      <w:pPr>
        <w:tabs>
          <w:tab w:val="num" w:pos="5760"/>
        </w:tabs>
        <w:ind w:left="5760" w:hanging="360"/>
      </w:pPr>
      <w:rPr>
        <w:rFonts w:ascii="Courier New" w:hAnsi="Courier New"/>
      </w:rPr>
    </w:lvl>
    <w:lvl w:ilvl="8" w:tplc="F6F02090">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B62F2"/>
    <w:rsid w:val="000E1CF4"/>
    <w:rsid w:val="0011356B"/>
    <w:rsid w:val="001157E9"/>
    <w:rsid w:val="001206E6"/>
    <w:rsid w:val="00125032"/>
    <w:rsid w:val="0013337F"/>
    <w:rsid w:val="00155128"/>
    <w:rsid w:val="001621F4"/>
    <w:rsid w:val="00182B84"/>
    <w:rsid w:val="0018646B"/>
    <w:rsid w:val="00186B9C"/>
    <w:rsid w:val="00187184"/>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3F5636"/>
    <w:rsid w:val="0041584A"/>
    <w:rsid w:val="004423A4"/>
    <w:rsid w:val="004618FE"/>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379E"/>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D76ED"/>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234"/>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3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bps@dti.gov.ph" TargetMode="External"/><Relationship Id="rId13" Type="http://schemas.openxmlformats.org/officeDocument/2006/relationships/hyperlink" Target="https://members.wto.org/crnattachments/2022/TBT/PHL/22_3815_03_e.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drr.od@fda.gov.ph" TargetMode="External"/><Relationship Id="rId12" Type="http://schemas.openxmlformats.org/officeDocument/2006/relationships/hyperlink" Target="https://members.wto.org/crnattachments/2022/TBT/PHL/22_3815_02_e.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PHL/22_3815_01_e.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members.wto.org/crnattachments/2022/TBT/PHL/22_3815_00_e.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bps.dti.gov.p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517</Words>
  <Characters>3302</Characters>
  <Application>Microsoft Office Word</Application>
  <DocSecurity>0</DocSecurity>
  <Lines>84</Lines>
  <Paragraphs>58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2022-05-31T15:26:00Z</dcterms:created>
  <dcterms:modified xsi:type="dcterms:W3CDTF">2022-06-01T07:03:00Z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