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F87D" w14:textId="77777777" w:rsidR="002D78C9" w:rsidRDefault="000C7FC7" w:rsidP="00DD3DD7">
      <w:pPr>
        <w:pStyle w:val="Title"/>
      </w:pPr>
      <w:r w:rsidRPr="002F663C">
        <w:t>NOTIFICATION</w:t>
      </w:r>
    </w:p>
    <w:p w14:paraId="7CDA8BE7" w14:textId="77777777" w:rsidR="002F663C" w:rsidRPr="002F663C" w:rsidRDefault="000C7FC7" w:rsidP="00DD3DD7">
      <w:pPr>
        <w:pStyle w:val="Title3"/>
      </w:pPr>
      <w:r w:rsidRPr="002F663C">
        <w:t>Addendum</w:t>
      </w:r>
    </w:p>
    <w:p w14:paraId="67361B78" w14:textId="77777777" w:rsidR="002F663C" w:rsidRDefault="000C7FC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8 July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Philippines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1C8C2DB" w14:textId="77777777" w:rsidR="001E2E4A" w:rsidRPr="002F663C" w:rsidRDefault="001E2E4A" w:rsidP="001E2E4A">
      <w:pPr>
        <w:rPr>
          <w:rFonts w:eastAsia="Calibri" w:cs="Times New Roman"/>
        </w:rPr>
      </w:pPr>
    </w:p>
    <w:p w14:paraId="2DE8137E" w14:textId="77777777" w:rsidR="002F663C" w:rsidRPr="002F663C" w:rsidRDefault="000C7FC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B408AA3" w14:textId="77777777" w:rsidR="002F663C" w:rsidRDefault="002F663C" w:rsidP="002F663C">
      <w:pPr>
        <w:rPr>
          <w:rFonts w:eastAsia="Calibri" w:cs="Times New Roman"/>
        </w:rPr>
      </w:pPr>
    </w:p>
    <w:p w14:paraId="36135C18" w14:textId="77777777" w:rsidR="00C14444" w:rsidRPr="002F663C" w:rsidRDefault="00C14444" w:rsidP="002F663C">
      <w:pPr>
        <w:rPr>
          <w:rFonts w:eastAsia="Calibri" w:cs="Times New Roman"/>
        </w:rPr>
      </w:pPr>
    </w:p>
    <w:p w14:paraId="1FC0C622" w14:textId="77777777" w:rsidR="002F663C" w:rsidRPr="002F663C" w:rsidRDefault="000C7FC7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Draft Department Administrative Order (DAO) No. 22-10 Series of 2022 The New Technical Regulation Concerning the Mandatory Product Certification of Electric Vehicle Charging Equipment and Station</w:t>
      </w:r>
      <w:bookmarkEnd w:id="3"/>
    </w:p>
    <w:p w14:paraId="417DCFC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E3C20" w14:paraId="13802A4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29905CC" w14:textId="77777777" w:rsidR="002F663C" w:rsidRPr="002F663C" w:rsidRDefault="000C7FC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E3C20" w14:paraId="525B41DB" w14:textId="77777777" w:rsidTr="00E9471B">
        <w:tc>
          <w:tcPr>
            <w:tcW w:w="851" w:type="dxa"/>
            <w:shd w:val="clear" w:color="auto" w:fill="auto"/>
          </w:tcPr>
          <w:p w14:paraId="36E34827" w14:textId="77777777" w:rsidR="002F663C" w:rsidRPr="00711F9C" w:rsidRDefault="000C7FC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53CFE4" w14:textId="77777777" w:rsidR="002F663C" w:rsidRPr="002F663C" w:rsidRDefault="000C7FC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5E3C20" w14:paraId="5BEE8584" w14:textId="77777777" w:rsidTr="00E9471B">
        <w:tc>
          <w:tcPr>
            <w:tcW w:w="851" w:type="dxa"/>
            <w:shd w:val="clear" w:color="auto" w:fill="auto"/>
          </w:tcPr>
          <w:p w14:paraId="11FA5B35" w14:textId="77777777" w:rsidR="002F663C" w:rsidRPr="00711F9C" w:rsidRDefault="000C7FC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89C244" w14:textId="77777777" w:rsidR="002F663C" w:rsidRPr="002F663C" w:rsidRDefault="000C7FC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27 June 2022</w:t>
            </w:r>
            <w:bookmarkEnd w:id="8"/>
          </w:p>
        </w:tc>
      </w:tr>
      <w:tr w:rsidR="005E3C20" w14:paraId="66D37CF3" w14:textId="77777777" w:rsidTr="00E9471B">
        <w:tc>
          <w:tcPr>
            <w:tcW w:w="851" w:type="dxa"/>
            <w:shd w:val="clear" w:color="auto" w:fill="auto"/>
          </w:tcPr>
          <w:p w14:paraId="6884F87C" w14:textId="77777777" w:rsidR="002F663C" w:rsidRPr="00711F9C" w:rsidRDefault="000C7FC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3D9D97" w14:textId="77777777" w:rsidR="002F663C" w:rsidRPr="002F663C" w:rsidRDefault="000C7FC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6 July 2022</w:t>
            </w:r>
            <w:bookmarkEnd w:id="10"/>
          </w:p>
        </w:tc>
      </w:tr>
      <w:tr w:rsidR="005E3C20" w14:paraId="5213ABD4" w14:textId="77777777" w:rsidTr="00E9471B">
        <w:tc>
          <w:tcPr>
            <w:tcW w:w="851" w:type="dxa"/>
            <w:shd w:val="clear" w:color="auto" w:fill="auto"/>
          </w:tcPr>
          <w:p w14:paraId="5A6D60F9" w14:textId="77777777" w:rsidR="002F663C" w:rsidRPr="00711F9C" w:rsidRDefault="000C7FC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2E2379" w14:textId="77777777" w:rsidR="002F663C" w:rsidRPr="002F663C" w:rsidRDefault="000C7FC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This Order shall take effect 15 days after its publication in national newspaper of general circulation, a copy of which shall be submitted to UP Office of National Administrative Register.</w:t>
            </w:r>
            <w:bookmarkEnd w:id="12"/>
          </w:p>
        </w:tc>
      </w:tr>
      <w:tr w:rsidR="005E3C20" w14:paraId="5667FD90" w14:textId="77777777" w:rsidTr="00E9471B">
        <w:tc>
          <w:tcPr>
            <w:tcW w:w="851" w:type="dxa"/>
            <w:shd w:val="clear" w:color="auto" w:fill="auto"/>
          </w:tcPr>
          <w:p w14:paraId="57B3B9CF" w14:textId="77777777" w:rsidR="002F663C" w:rsidRPr="00711F9C" w:rsidRDefault="000C7FC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EC1337" w14:textId="77777777" w:rsidR="002F663C" w:rsidRPr="002F663C" w:rsidRDefault="000C7FC7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0FA9F6BB" w14:textId="77777777" w:rsidR="002F663C" w:rsidRPr="002F663C" w:rsidRDefault="00B10373" w:rsidP="00EB7B40">
            <w:pPr>
              <w:rPr>
                <w:rFonts w:eastAsia="Calibri" w:cs="Times New Roman"/>
              </w:rPr>
            </w:pPr>
            <w:hyperlink r:id="rId8" w:tgtFrame="_blank" w:history="1">
              <w:r w:rsidR="000C7FC7" w:rsidRPr="002F663C">
                <w:rPr>
                  <w:rFonts w:eastAsia="Calibri" w:cs="Times New Roman"/>
                  <w:color w:val="0000FF"/>
                  <w:u w:val="single"/>
                </w:rPr>
                <w:t>https://bps.dti.gov.ph/index.php/component/edocman/7-laws-and-issuances/11-department-administrative-orders</w:t>
              </w:r>
            </w:hyperlink>
          </w:p>
          <w:p w14:paraId="066B1DEF" w14:textId="77777777" w:rsidR="002F663C" w:rsidRPr="002F663C" w:rsidRDefault="00B10373" w:rsidP="00EB7B40">
            <w:pPr>
              <w:spacing w:after="120"/>
              <w:rPr>
                <w:rFonts w:eastAsia="Calibri" w:cs="Times New Roman"/>
              </w:rPr>
            </w:pPr>
            <w:hyperlink r:id="rId9" w:tgtFrame="_blank" w:history="1">
              <w:r w:rsidR="000C7FC7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https://members.wto.org/crnattachments/2022/TBT/PHL/final_measure/22_4590_00_e.pdf</w:t>
              </w:r>
            </w:hyperlink>
            <w:bookmarkEnd w:id="15"/>
          </w:p>
        </w:tc>
      </w:tr>
      <w:tr w:rsidR="005E3C20" w14:paraId="20D35A05" w14:textId="77777777" w:rsidTr="00E9471B">
        <w:tc>
          <w:tcPr>
            <w:tcW w:w="851" w:type="dxa"/>
            <w:shd w:val="clear" w:color="auto" w:fill="auto"/>
          </w:tcPr>
          <w:p w14:paraId="6E776FCD" w14:textId="77777777" w:rsidR="002F663C" w:rsidRPr="00711F9C" w:rsidRDefault="000C7FC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708FA4A" w14:textId="77777777" w:rsidR="002F663C" w:rsidRPr="002F663C" w:rsidRDefault="000C7FC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E76DB99" w14:textId="77777777" w:rsidR="002F663C" w:rsidRPr="002F663C" w:rsidRDefault="000C7FC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5E3C20" w14:paraId="564BB295" w14:textId="77777777" w:rsidTr="00E9471B">
        <w:tc>
          <w:tcPr>
            <w:tcW w:w="851" w:type="dxa"/>
            <w:shd w:val="clear" w:color="auto" w:fill="auto"/>
          </w:tcPr>
          <w:p w14:paraId="673138B2" w14:textId="77777777" w:rsidR="002F663C" w:rsidRPr="00711F9C" w:rsidRDefault="000C7FC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58FE6C" w14:textId="77777777" w:rsidR="002F663C" w:rsidRPr="002F663C" w:rsidRDefault="000C7FC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F255570" w14:textId="77777777" w:rsidR="002F663C" w:rsidRPr="002F663C" w:rsidRDefault="000C7FC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5E3C20" w14:paraId="46286E77" w14:textId="77777777" w:rsidTr="00E9471B">
        <w:tc>
          <w:tcPr>
            <w:tcW w:w="851" w:type="dxa"/>
            <w:shd w:val="clear" w:color="auto" w:fill="auto"/>
          </w:tcPr>
          <w:p w14:paraId="310ED293" w14:textId="77777777" w:rsidR="002F663C" w:rsidRPr="00711F9C" w:rsidRDefault="000C7FC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B12014" w14:textId="77777777" w:rsidR="002F663C" w:rsidRPr="002F663C" w:rsidRDefault="000C7FC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5E3C20" w14:paraId="1481345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822A4D9" w14:textId="77777777" w:rsidR="002F663C" w:rsidRPr="00711F9C" w:rsidRDefault="000C7FC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41AD59A" w14:textId="77777777" w:rsidR="002F663C" w:rsidRPr="002F663C" w:rsidRDefault="000C7FC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BC1945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C64CA4A" w14:textId="77777777" w:rsidR="003971FF" w:rsidRPr="007F6EA2" w:rsidRDefault="000C7FC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This DAO contains transitory provisions for the implementation of relevant requirements including market monitoring and enforcement.</w:t>
      </w:r>
      <w:bookmarkEnd w:id="26"/>
    </w:p>
    <w:p w14:paraId="11B135F4" w14:textId="77777777" w:rsidR="006C5A96" w:rsidRDefault="000C7FC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66F868A" w14:textId="77777777" w:rsidR="004D4D19" w:rsidRDefault="004D4D19" w:rsidP="007F38C2">
      <w:pPr>
        <w:jc w:val="center"/>
        <w:rPr>
          <w:b/>
        </w:rPr>
      </w:pPr>
    </w:p>
    <w:p w14:paraId="0F893F1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FAB1C" w14:textId="77777777" w:rsidR="00DD0E80" w:rsidRDefault="000C7FC7">
      <w:r>
        <w:separator/>
      </w:r>
    </w:p>
  </w:endnote>
  <w:endnote w:type="continuationSeparator" w:id="0">
    <w:p w14:paraId="1AD1DA87" w14:textId="77777777" w:rsidR="00DD0E80" w:rsidRDefault="000C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0C55" w14:textId="77777777" w:rsidR="00544326" w:rsidRPr="00DD3DD7" w:rsidRDefault="000C7FC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9518" w14:textId="77777777" w:rsidR="00544326" w:rsidRPr="00DD3DD7" w:rsidRDefault="000C7FC7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DFAC" w14:textId="77777777" w:rsidR="000C7FC7" w:rsidRDefault="000C7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135A" w14:textId="77777777" w:rsidR="000248E6" w:rsidRDefault="000C7FC7" w:rsidP="00ED54E0">
      <w:r>
        <w:separator/>
      </w:r>
    </w:p>
  </w:footnote>
  <w:footnote w:type="continuationSeparator" w:id="0">
    <w:p w14:paraId="109F0A34" w14:textId="77777777" w:rsidR="000248E6" w:rsidRDefault="000C7FC7" w:rsidP="00ED54E0">
      <w:r>
        <w:continuationSeparator/>
      </w:r>
    </w:p>
  </w:footnote>
  <w:footnote w:id="1">
    <w:p w14:paraId="26BD6FC5" w14:textId="77777777" w:rsidR="007F6EA2" w:rsidRDefault="000C7F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6325" w14:textId="77777777" w:rsidR="00DD3DD7" w:rsidRDefault="000C7FC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6C283F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4E835C" w14:textId="77777777" w:rsidR="00DD3DD7" w:rsidRPr="00DD3DD7" w:rsidRDefault="000C7FC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212435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CF40" w14:textId="77777777" w:rsidR="00DD3DD7" w:rsidRPr="00DD3DD7" w:rsidRDefault="000C7FC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G/TBT/N/PHL/266/Add.1</w:t>
    </w:r>
    <w:bookmarkEnd w:id="28"/>
  </w:p>
  <w:p w14:paraId="36579F9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925FC9" w14:textId="77777777" w:rsidR="00DD3DD7" w:rsidRPr="00DD3DD7" w:rsidRDefault="000C7FC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C718C7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E3C20" w14:paraId="433EBDF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27930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40BA79" w14:textId="77777777" w:rsidR="00ED54E0" w:rsidRPr="00182B84" w:rsidRDefault="000C7FC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E3C20" w14:paraId="198BA6B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90AE9C6" w14:textId="77777777" w:rsidR="00ED54E0" w:rsidRPr="00182B84" w:rsidRDefault="000C7FC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AC70E84" wp14:editId="118497B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930618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B7357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E3C20" w14:paraId="3C5C990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D88B8E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2AC672" w14:textId="77777777" w:rsidR="00DD3DD7" w:rsidRPr="002F663C" w:rsidRDefault="000C7FC7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G/TBT/N/PHL/266/Add.1</w:t>
          </w:r>
          <w:bookmarkEnd w:id="29"/>
        </w:p>
        <w:p w14:paraId="010BCA4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E3C20" w14:paraId="166C0BA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669B9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6B1E09" w14:textId="01792E23" w:rsidR="00ED54E0" w:rsidRPr="00182B84" w:rsidRDefault="000C7FC7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11 July 2022</w:t>
          </w:r>
        </w:p>
      </w:tc>
    </w:tr>
    <w:tr w:rsidR="005E3C20" w14:paraId="6A5334A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06B01F" w14:textId="642ACAD8" w:rsidR="00ED54E0" w:rsidRPr="00182B84" w:rsidRDefault="000C7FC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B10373">
            <w:rPr>
              <w:rFonts w:eastAsia="Calibri" w:cs="Times New Roman"/>
              <w:color w:val="FF0000"/>
              <w:szCs w:val="16"/>
            </w:rPr>
            <w:t>5301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9F7B89" w14:textId="77777777" w:rsidR="00ED54E0" w:rsidRPr="00182B84" w:rsidRDefault="000C7FC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E3C20" w14:paraId="01BD202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17A424" w14:textId="77777777" w:rsidR="00ED54E0" w:rsidRPr="00182B84" w:rsidRDefault="000C7FC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00B8C4" w14:textId="77777777" w:rsidR="00ED54E0" w:rsidRPr="00182B84" w:rsidRDefault="000C7FC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F884A8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834F1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79A491E" w:tentative="1">
      <w:start w:val="1"/>
      <w:numFmt w:val="lowerLetter"/>
      <w:lvlText w:val="%2."/>
      <w:lvlJc w:val="left"/>
      <w:pPr>
        <w:ind w:left="1080" w:hanging="360"/>
      </w:pPr>
    </w:lvl>
    <w:lvl w:ilvl="2" w:tplc="697AD226" w:tentative="1">
      <w:start w:val="1"/>
      <w:numFmt w:val="lowerRoman"/>
      <w:lvlText w:val="%3."/>
      <w:lvlJc w:val="right"/>
      <w:pPr>
        <w:ind w:left="1800" w:hanging="180"/>
      </w:pPr>
    </w:lvl>
    <w:lvl w:ilvl="3" w:tplc="BCFE09BE" w:tentative="1">
      <w:start w:val="1"/>
      <w:numFmt w:val="decimal"/>
      <w:lvlText w:val="%4."/>
      <w:lvlJc w:val="left"/>
      <w:pPr>
        <w:ind w:left="2520" w:hanging="360"/>
      </w:pPr>
    </w:lvl>
    <w:lvl w:ilvl="4" w:tplc="39C80EFC" w:tentative="1">
      <w:start w:val="1"/>
      <w:numFmt w:val="lowerLetter"/>
      <w:lvlText w:val="%5."/>
      <w:lvlJc w:val="left"/>
      <w:pPr>
        <w:ind w:left="3240" w:hanging="360"/>
      </w:pPr>
    </w:lvl>
    <w:lvl w:ilvl="5" w:tplc="25FCB1DC" w:tentative="1">
      <w:start w:val="1"/>
      <w:numFmt w:val="lowerRoman"/>
      <w:lvlText w:val="%6."/>
      <w:lvlJc w:val="right"/>
      <w:pPr>
        <w:ind w:left="3960" w:hanging="180"/>
      </w:pPr>
    </w:lvl>
    <w:lvl w:ilvl="6" w:tplc="B5BA3DDA" w:tentative="1">
      <w:start w:val="1"/>
      <w:numFmt w:val="decimal"/>
      <w:lvlText w:val="%7."/>
      <w:lvlJc w:val="left"/>
      <w:pPr>
        <w:ind w:left="4680" w:hanging="360"/>
      </w:pPr>
    </w:lvl>
    <w:lvl w:ilvl="7" w:tplc="2064DD9A" w:tentative="1">
      <w:start w:val="1"/>
      <w:numFmt w:val="lowerLetter"/>
      <w:lvlText w:val="%8."/>
      <w:lvlJc w:val="left"/>
      <w:pPr>
        <w:ind w:left="5400" w:hanging="360"/>
      </w:pPr>
    </w:lvl>
    <w:lvl w:ilvl="8" w:tplc="E918E72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C7FC7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C7394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E3C20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0373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3A14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0E80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8F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s.dti.gov.ph/index.php/component/edocman/7-laws-and-issuances/11-department-administrative-orde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TBT/PHL/final_measure/22_4590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188</Words>
  <Characters>1238</Characters>
  <Application>Microsoft Office Word</Application>
  <DocSecurity>0</DocSecurity>
  <Lines>44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2022-07-11T07:57:00Z</dcterms:created>
  <dcterms:modified xsi:type="dcterms:W3CDTF">2022-07-11T08:40:00Z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