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BFEEF" w14:textId="77777777" w:rsidR="002D78C9" w:rsidRDefault="00AB3347" w:rsidP="00DD3DD7">
      <w:pPr>
        <w:pStyle w:val="Title"/>
      </w:pPr>
      <w:r w:rsidRPr="002F663C">
        <w:t>NOTIFICATION</w:t>
      </w:r>
    </w:p>
    <w:p w14:paraId="171FDFF5" w14:textId="77777777" w:rsidR="002F663C" w:rsidRPr="002F663C" w:rsidRDefault="00AB3347" w:rsidP="00DD3DD7">
      <w:pPr>
        <w:pStyle w:val="Title3"/>
      </w:pPr>
      <w:r w:rsidRPr="002F663C">
        <w:t>Addendum</w:t>
      </w:r>
    </w:p>
    <w:p w14:paraId="3CDF7845" w14:textId="77777777" w:rsidR="002F663C" w:rsidRDefault="00AB3347"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00A001F6">
        <w:rPr>
          <w:rFonts w:eastAsia="Calibri" w:cs="Times New Roman"/>
        </w:rPr>
        <w:t>17 March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OLE_LINK1"/>
      <w:r w:rsidRPr="002F663C">
        <w:rPr>
          <w:rFonts w:eastAsia="Calibri" w:cs="Times New Roman"/>
        </w:rPr>
        <w:t xml:space="preserve">the </w:t>
      </w:r>
      <w:r w:rsidRPr="002F663C">
        <w:rPr>
          <w:rFonts w:eastAsia="Calibri" w:cs="Times New Roman"/>
          <w:u w:val="single"/>
        </w:rPr>
        <w:t>Philippines</w:t>
      </w:r>
      <w:bookmarkStart w:id="2" w:name="bmkMemberName"/>
      <w:bookmarkEnd w:id="2"/>
      <w:bookmarkEnd w:id="1"/>
      <w:r w:rsidRPr="002F663C">
        <w:rPr>
          <w:rFonts w:eastAsia="Calibri" w:cs="Times New Roman"/>
        </w:rPr>
        <w:t>.</w:t>
      </w:r>
    </w:p>
    <w:p w14:paraId="6415C6BB" w14:textId="77777777" w:rsidR="001E2E4A" w:rsidRPr="002F663C" w:rsidRDefault="001E2E4A" w:rsidP="001E2E4A">
      <w:pPr>
        <w:rPr>
          <w:rFonts w:eastAsia="Calibri" w:cs="Times New Roman"/>
        </w:rPr>
      </w:pPr>
    </w:p>
    <w:p w14:paraId="3275E1B4" w14:textId="77777777" w:rsidR="002F663C" w:rsidRPr="002F663C" w:rsidRDefault="00AB3347" w:rsidP="002F663C">
      <w:pPr>
        <w:jc w:val="center"/>
        <w:rPr>
          <w:rFonts w:eastAsia="Calibri" w:cs="Times New Roman"/>
          <w:b/>
        </w:rPr>
      </w:pPr>
      <w:r w:rsidRPr="002F663C">
        <w:rPr>
          <w:rFonts w:eastAsia="Calibri" w:cs="Times New Roman"/>
          <w:b/>
        </w:rPr>
        <w:t>_______________</w:t>
      </w:r>
    </w:p>
    <w:p w14:paraId="6F609433" w14:textId="77777777" w:rsidR="002F663C" w:rsidRDefault="002F663C" w:rsidP="002F663C">
      <w:pPr>
        <w:rPr>
          <w:rFonts w:eastAsia="Calibri" w:cs="Times New Roman"/>
        </w:rPr>
      </w:pPr>
    </w:p>
    <w:p w14:paraId="67225240" w14:textId="77777777" w:rsidR="00C14444" w:rsidRPr="002F663C" w:rsidRDefault="00C14444" w:rsidP="002F663C">
      <w:pPr>
        <w:rPr>
          <w:rFonts w:eastAsia="Calibri" w:cs="Times New Roman"/>
        </w:rPr>
      </w:pPr>
    </w:p>
    <w:p w14:paraId="2ABA467B" w14:textId="77777777" w:rsidR="002F663C" w:rsidRPr="002F663C" w:rsidRDefault="00AB3347" w:rsidP="002F663C">
      <w:pPr>
        <w:rPr>
          <w:rFonts w:eastAsia="Calibri" w:cs="Times New Roman"/>
          <w:b/>
          <w:szCs w:val="18"/>
        </w:rPr>
      </w:pPr>
      <w:r w:rsidRPr="002F663C">
        <w:rPr>
          <w:rFonts w:eastAsia="Calibri" w:cs="Times New Roman"/>
          <w:b/>
          <w:szCs w:val="18"/>
        </w:rPr>
        <w:t xml:space="preserve">Title: </w:t>
      </w:r>
      <w:bookmarkStart w:id="3" w:name="bmkTitle"/>
      <w:bookmarkStart w:id="4" w:name="OLE_LINK2"/>
      <w:r w:rsidR="00B053E7">
        <w:rPr>
          <w:rFonts w:eastAsia="Calibri" w:cs="Times New Roman"/>
          <w:szCs w:val="18"/>
        </w:rPr>
        <w:t>FDA Circular No._____: Interim Guidelines on the Renewal of Current Good Manufacturing Practice (cGMP) Clearance of Foreign Drug Manufacturers</w:t>
      </w:r>
      <w:bookmarkEnd w:id="3"/>
      <w:bookmarkEnd w:id="4"/>
    </w:p>
    <w:p w14:paraId="472E9F5F"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596B72" w14:paraId="673EF9DE"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62A4CC50" w14:textId="77777777" w:rsidR="002F663C" w:rsidRPr="002F663C" w:rsidRDefault="00AB3347" w:rsidP="00C14444">
            <w:pPr>
              <w:spacing w:before="60" w:after="60"/>
              <w:ind w:left="567" w:hanging="567"/>
              <w:rPr>
                <w:rFonts w:eastAsia="Calibri" w:cs="Times New Roman"/>
                <w:b/>
              </w:rPr>
            </w:pPr>
            <w:bookmarkStart w:id="5" w:name="_Hlk24973414"/>
            <w:r w:rsidRPr="002F663C">
              <w:rPr>
                <w:rFonts w:eastAsia="Calibri" w:cs="Times New Roman"/>
                <w:b/>
              </w:rPr>
              <w:t>Reason for Addendum:</w:t>
            </w:r>
          </w:p>
        </w:tc>
      </w:tr>
      <w:tr w:rsidR="00596B72" w14:paraId="434A951E" w14:textId="77777777" w:rsidTr="00E9471B">
        <w:tc>
          <w:tcPr>
            <w:tcW w:w="851" w:type="dxa"/>
            <w:shd w:val="clear" w:color="auto" w:fill="auto"/>
          </w:tcPr>
          <w:p w14:paraId="7604AD8F" w14:textId="77777777" w:rsidR="002F663C" w:rsidRPr="00711F9C" w:rsidRDefault="00AB3347" w:rsidP="00C14444">
            <w:pPr>
              <w:spacing w:before="60" w:after="60"/>
              <w:ind w:left="567" w:hanging="567"/>
              <w:jc w:val="center"/>
              <w:rPr>
                <w:rFonts w:eastAsia="Calibri" w:cs="Times New Roman"/>
                <w:szCs w:val="18"/>
              </w:rPr>
            </w:pPr>
            <w:r w:rsidRPr="00711F9C">
              <w:rPr>
                <w:rFonts w:eastAsia="Calibri" w:cs="Times New Roman"/>
                <w:szCs w:val="18"/>
              </w:rPr>
              <w:t>[</w:t>
            </w:r>
            <w:bookmarkStart w:id="6" w:name="bmkRsnModificationOfFinalDateForComments"/>
            <w:r w:rsidRPr="00711F9C">
              <w:rPr>
                <w:rFonts w:eastAsia="Calibri" w:cs="Times New Roman"/>
                <w:szCs w:val="18"/>
              </w:rPr>
              <w:t>  </w:t>
            </w:r>
            <w:bookmarkEnd w:id="6"/>
            <w:r w:rsidRPr="00711F9C">
              <w:rPr>
                <w:rFonts w:eastAsia="Calibri" w:cs="Times New Roman"/>
                <w:szCs w:val="18"/>
              </w:rPr>
              <w:t>]</w:t>
            </w:r>
          </w:p>
        </w:tc>
        <w:tc>
          <w:tcPr>
            <w:tcW w:w="8198" w:type="dxa"/>
            <w:shd w:val="clear" w:color="auto" w:fill="auto"/>
          </w:tcPr>
          <w:p w14:paraId="2C834714" w14:textId="77777777" w:rsidR="002F663C" w:rsidRPr="002F663C" w:rsidRDefault="00AB3347"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7" w:name="bmkFinalCommentsDate"/>
            <w:bookmarkEnd w:id="7"/>
          </w:p>
        </w:tc>
      </w:tr>
      <w:tr w:rsidR="00596B72" w14:paraId="6979DF92" w14:textId="77777777" w:rsidTr="00E9471B">
        <w:tc>
          <w:tcPr>
            <w:tcW w:w="851" w:type="dxa"/>
            <w:shd w:val="clear" w:color="auto" w:fill="auto"/>
          </w:tcPr>
          <w:p w14:paraId="1F478B59" w14:textId="77777777" w:rsidR="002F663C" w:rsidRPr="00711F9C" w:rsidRDefault="00AB3347" w:rsidP="00C14444">
            <w:pPr>
              <w:spacing w:before="60" w:after="60"/>
              <w:jc w:val="center"/>
              <w:rPr>
                <w:rFonts w:eastAsia="Calibri" w:cs="Times New Roman"/>
                <w:szCs w:val="18"/>
              </w:rPr>
            </w:pPr>
            <w:r w:rsidRPr="00711F9C">
              <w:rPr>
                <w:rFonts w:eastAsia="Calibri" w:cs="Times New Roman"/>
                <w:szCs w:val="18"/>
              </w:rPr>
              <w:t>[</w:t>
            </w:r>
            <w:bookmarkStart w:id="8" w:name="bmkRsnNotifiedMeasureAdopted"/>
            <w:r w:rsidRPr="00711F9C">
              <w:rPr>
                <w:rFonts w:eastAsia="Calibri" w:cs="Times New Roman"/>
                <w:szCs w:val="18"/>
              </w:rPr>
              <w:t>  </w:t>
            </w:r>
            <w:bookmarkEnd w:id="8"/>
            <w:r w:rsidRPr="00711F9C">
              <w:rPr>
                <w:rFonts w:eastAsia="Calibri" w:cs="Times New Roman"/>
                <w:szCs w:val="18"/>
              </w:rPr>
              <w:t>]</w:t>
            </w:r>
          </w:p>
        </w:tc>
        <w:tc>
          <w:tcPr>
            <w:tcW w:w="8198" w:type="dxa"/>
            <w:shd w:val="clear" w:color="auto" w:fill="auto"/>
          </w:tcPr>
          <w:p w14:paraId="16B99AF1" w14:textId="77777777" w:rsidR="002F663C" w:rsidRPr="002F663C" w:rsidRDefault="00AB334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9" w:name="bmkProposedAdoptionDate"/>
            <w:bookmarkEnd w:id="9"/>
          </w:p>
        </w:tc>
      </w:tr>
      <w:tr w:rsidR="00596B72" w14:paraId="0143DFFF" w14:textId="77777777" w:rsidTr="00E9471B">
        <w:tc>
          <w:tcPr>
            <w:tcW w:w="851" w:type="dxa"/>
            <w:shd w:val="clear" w:color="auto" w:fill="auto"/>
          </w:tcPr>
          <w:p w14:paraId="0382E3F2" w14:textId="77777777" w:rsidR="002F663C" w:rsidRPr="00711F9C" w:rsidRDefault="00AB3347" w:rsidP="00C14444">
            <w:pPr>
              <w:spacing w:before="60" w:after="60"/>
              <w:jc w:val="center"/>
              <w:rPr>
                <w:rFonts w:eastAsia="Calibri" w:cs="Times New Roman"/>
                <w:szCs w:val="18"/>
              </w:rPr>
            </w:pPr>
            <w:r w:rsidRPr="00711F9C">
              <w:rPr>
                <w:rFonts w:eastAsia="Calibri" w:cs="Times New Roman"/>
                <w:szCs w:val="18"/>
              </w:rPr>
              <w:t>[</w:t>
            </w:r>
            <w:bookmarkStart w:id="10" w:name="bmkRsnNotifiedMeasurePublished"/>
            <w:r w:rsidRPr="00711F9C">
              <w:rPr>
                <w:rFonts w:eastAsia="Calibri" w:cs="Times New Roman"/>
                <w:szCs w:val="18"/>
              </w:rPr>
              <w:t>  </w:t>
            </w:r>
            <w:bookmarkEnd w:id="10"/>
            <w:r w:rsidRPr="00711F9C">
              <w:rPr>
                <w:rFonts w:eastAsia="Calibri" w:cs="Times New Roman"/>
                <w:szCs w:val="18"/>
              </w:rPr>
              <w:t>]</w:t>
            </w:r>
          </w:p>
        </w:tc>
        <w:tc>
          <w:tcPr>
            <w:tcW w:w="8198" w:type="dxa"/>
            <w:shd w:val="clear" w:color="auto" w:fill="auto"/>
          </w:tcPr>
          <w:p w14:paraId="4F6F70B6" w14:textId="77777777" w:rsidR="002F663C" w:rsidRPr="002F663C" w:rsidRDefault="00AB334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1" w:name="bmkProposedNotificationDate"/>
            <w:bookmarkEnd w:id="11"/>
          </w:p>
        </w:tc>
      </w:tr>
      <w:tr w:rsidR="00596B72" w14:paraId="7BB1CA47" w14:textId="77777777" w:rsidTr="00E9471B">
        <w:tc>
          <w:tcPr>
            <w:tcW w:w="851" w:type="dxa"/>
            <w:shd w:val="clear" w:color="auto" w:fill="auto"/>
          </w:tcPr>
          <w:p w14:paraId="23F4E001" w14:textId="77777777" w:rsidR="002F663C" w:rsidRPr="00711F9C" w:rsidRDefault="00AB3347" w:rsidP="00C14444">
            <w:pPr>
              <w:spacing w:before="60" w:after="60"/>
              <w:jc w:val="center"/>
              <w:rPr>
                <w:rFonts w:eastAsia="Calibri" w:cs="Times New Roman"/>
                <w:szCs w:val="18"/>
              </w:rPr>
            </w:pPr>
            <w:r w:rsidRPr="00711F9C">
              <w:rPr>
                <w:rFonts w:eastAsia="Calibri" w:cs="Times New Roman"/>
                <w:szCs w:val="18"/>
              </w:rPr>
              <w:t>[</w:t>
            </w:r>
            <w:bookmarkStart w:id="12" w:name="bmkRsnNotifiedMeasureEntersIntoForce"/>
            <w:r w:rsidRPr="00711F9C">
              <w:rPr>
                <w:rFonts w:eastAsia="Calibri" w:cs="Times New Roman"/>
                <w:szCs w:val="18"/>
              </w:rPr>
              <w:t>  </w:t>
            </w:r>
            <w:bookmarkEnd w:id="12"/>
            <w:r w:rsidRPr="00711F9C">
              <w:rPr>
                <w:rFonts w:eastAsia="Calibri" w:cs="Times New Roman"/>
                <w:szCs w:val="18"/>
              </w:rPr>
              <w:t>]</w:t>
            </w:r>
          </w:p>
        </w:tc>
        <w:tc>
          <w:tcPr>
            <w:tcW w:w="8198" w:type="dxa"/>
            <w:shd w:val="clear" w:color="auto" w:fill="auto"/>
          </w:tcPr>
          <w:p w14:paraId="044239D8" w14:textId="77777777" w:rsidR="002F663C" w:rsidRPr="002F663C" w:rsidRDefault="00AB3347"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3" w:name="bmkProposedEntryIntoForceDate"/>
            <w:bookmarkEnd w:id="13"/>
          </w:p>
        </w:tc>
      </w:tr>
      <w:tr w:rsidR="00596B72" w14:paraId="48516F3B" w14:textId="77777777" w:rsidTr="00E9471B">
        <w:tc>
          <w:tcPr>
            <w:tcW w:w="851" w:type="dxa"/>
            <w:shd w:val="clear" w:color="auto" w:fill="auto"/>
          </w:tcPr>
          <w:p w14:paraId="6EA9EDD4" w14:textId="77777777" w:rsidR="002F663C" w:rsidRPr="00711F9C" w:rsidRDefault="00AB3347" w:rsidP="00C14444">
            <w:pPr>
              <w:spacing w:before="60" w:after="60"/>
              <w:jc w:val="center"/>
              <w:rPr>
                <w:rFonts w:eastAsia="Calibri" w:cs="Times New Roman"/>
                <w:szCs w:val="18"/>
              </w:rPr>
            </w:pPr>
            <w:r w:rsidRPr="00711F9C">
              <w:rPr>
                <w:rFonts w:eastAsia="Calibri" w:cs="Times New Roman"/>
                <w:szCs w:val="18"/>
              </w:rPr>
              <w:t>[</w:t>
            </w:r>
            <w:bookmarkStart w:id="14" w:name="bmkRsnTextOfFinalMeasureAvailable"/>
            <w:r w:rsidRPr="00711F9C">
              <w:rPr>
                <w:rFonts w:eastAsia="Calibri" w:cs="Times New Roman"/>
                <w:szCs w:val="18"/>
              </w:rPr>
              <w:t>  </w:t>
            </w:r>
            <w:bookmarkEnd w:id="14"/>
            <w:r w:rsidRPr="00711F9C">
              <w:rPr>
                <w:rFonts w:eastAsia="Calibri" w:cs="Times New Roman"/>
                <w:szCs w:val="18"/>
              </w:rPr>
              <w:t>]</w:t>
            </w:r>
          </w:p>
        </w:tc>
        <w:tc>
          <w:tcPr>
            <w:tcW w:w="8198" w:type="dxa"/>
            <w:shd w:val="clear" w:color="auto" w:fill="auto"/>
          </w:tcPr>
          <w:p w14:paraId="0815D322" w14:textId="77777777" w:rsidR="002F663C" w:rsidRPr="002F663C" w:rsidRDefault="00AB3347" w:rsidP="00EB7B40">
            <w:pPr>
              <w:spacing w:before="60" w:after="60"/>
              <w:rPr>
                <w:rFonts w:eastAsia="Calibri" w:cs="Times New Roman"/>
              </w:rPr>
            </w:pPr>
            <w:r>
              <w:rPr>
                <w:rFonts w:eastAsia="Calibri" w:cs="Times New Roman"/>
              </w:rPr>
              <w:t>T</w:t>
            </w:r>
            <w:r w:rsidRPr="002F663C">
              <w:rPr>
                <w:rFonts w:eastAsia="Calibri" w:cs="Times New Roman"/>
              </w:rPr>
              <w:t>ext of final measure available from</w:t>
            </w:r>
            <w:bookmarkStart w:id="15" w:name="_Ref40866877"/>
            <w:r>
              <w:rPr>
                <w:rStyle w:val="FootnoteReference"/>
                <w:rFonts w:eastAsia="Calibri" w:cs="Times New Roman"/>
              </w:rPr>
              <w:footnoteReference w:id="1"/>
            </w:r>
            <w:bookmarkEnd w:id="15"/>
            <w:r w:rsidRPr="002F663C">
              <w:rPr>
                <w:rFonts w:eastAsia="Calibri" w:cs="Times New Roman"/>
              </w:rPr>
              <w:t xml:space="preserve">: </w:t>
            </w:r>
            <w:bookmarkStart w:id="16" w:name="bmkFinalMeasure"/>
            <w:bookmarkEnd w:id="16"/>
          </w:p>
        </w:tc>
      </w:tr>
      <w:tr w:rsidR="00596B72" w14:paraId="5660D7EF" w14:textId="77777777" w:rsidTr="00E9471B">
        <w:tc>
          <w:tcPr>
            <w:tcW w:w="851" w:type="dxa"/>
            <w:shd w:val="clear" w:color="auto" w:fill="auto"/>
          </w:tcPr>
          <w:p w14:paraId="772506E4" w14:textId="77777777" w:rsidR="002F663C" w:rsidRPr="00711F9C" w:rsidRDefault="00AB3347" w:rsidP="00C14444">
            <w:pPr>
              <w:spacing w:before="60" w:after="60"/>
              <w:jc w:val="center"/>
              <w:rPr>
                <w:rFonts w:eastAsia="Calibri" w:cs="Times New Roman"/>
                <w:szCs w:val="18"/>
              </w:rPr>
            </w:pPr>
            <w:r w:rsidRPr="00711F9C">
              <w:rPr>
                <w:rFonts w:eastAsia="Calibri" w:cs="Times New Roman"/>
                <w:szCs w:val="18"/>
              </w:rPr>
              <w:t>[</w:t>
            </w:r>
            <w:bookmarkStart w:id="17" w:name="bmkRsnWithdrawalOfProposedRegulation"/>
            <w:r w:rsidRPr="00711F9C">
              <w:rPr>
                <w:rFonts w:eastAsia="Calibri" w:cs="Times New Roman"/>
                <w:szCs w:val="18"/>
              </w:rPr>
              <w:t>  </w:t>
            </w:r>
            <w:bookmarkEnd w:id="17"/>
            <w:r w:rsidRPr="00711F9C">
              <w:rPr>
                <w:rFonts w:eastAsia="Calibri" w:cs="Times New Roman"/>
                <w:szCs w:val="18"/>
              </w:rPr>
              <w:t>]</w:t>
            </w:r>
          </w:p>
        </w:tc>
        <w:tc>
          <w:tcPr>
            <w:tcW w:w="8198" w:type="dxa"/>
            <w:shd w:val="clear" w:color="auto" w:fill="auto"/>
          </w:tcPr>
          <w:p w14:paraId="62865E93" w14:textId="77777777" w:rsidR="002F663C" w:rsidRPr="002F663C" w:rsidRDefault="00AB3347"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8" w:name="bmkWithdrawalDate"/>
            <w:bookmarkEnd w:id="18"/>
          </w:p>
          <w:p w14:paraId="57E71015" w14:textId="77777777" w:rsidR="002F663C" w:rsidRPr="002F663C" w:rsidRDefault="00AB3347"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9" w:name="bmkRelevantSymbol"/>
            <w:bookmarkEnd w:id="19"/>
          </w:p>
        </w:tc>
      </w:tr>
      <w:tr w:rsidR="00596B72" w14:paraId="70D6086F" w14:textId="77777777" w:rsidTr="00E9471B">
        <w:tc>
          <w:tcPr>
            <w:tcW w:w="851" w:type="dxa"/>
            <w:shd w:val="clear" w:color="auto" w:fill="auto"/>
          </w:tcPr>
          <w:p w14:paraId="5C48D1A6" w14:textId="77777777" w:rsidR="002F663C" w:rsidRPr="00711F9C" w:rsidRDefault="00AB3347" w:rsidP="00C14444">
            <w:pPr>
              <w:spacing w:before="60" w:after="60"/>
              <w:jc w:val="center"/>
              <w:rPr>
                <w:rFonts w:eastAsia="Calibri" w:cs="Times New Roman"/>
                <w:szCs w:val="18"/>
              </w:rPr>
            </w:pPr>
            <w:r w:rsidRPr="00711F9C">
              <w:rPr>
                <w:rFonts w:eastAsia="Calibri" w:cs="Times New Roman"/>
                <w:szCs w:val="18"/>
              </w:rPr>
              <w:t>[</w:t>
            </w:r>
            <w:bookmarkStart w:id="20" w:name="bmkRsnModificationOfContent"/>
            <w:r w:rsidRPr="00711F9C">
              <w:rPr>
                <w:rFonts w:eastAsia="Calibri" w:cs="Times New Roman"/>
                <w:szCs w:val="18"/>
              </w:rPr>
              <w:t>  </w:t>
            </w:r>
            <w:bookmarkEnd w:id="20"/>
            <w:r w:rsidRPr="00711F9C">
              <w:rPr>
                <w:rFonts w:eastAsia="Calibri" w:cs="Times New Roman"/>
                <w:szCs w:val="18"/>
              </w:rPr>
              <w:t>]</w:t>
            </w:r>
          </w:p>
        </w:tc>
        <w:tc>
          <w:tcPr>
            <w:tcW w:w="8198" w:type="dxa"/>
            <w:shd w:val="clear" w:color="auto" w:fill="auto"/>
          </w:tcPr>
          <w:p w14:paraId="709FC7BC" w14:textId="77777777" w:rsidR="002F663C" w:rsidRPr="002F663C" w:rsidRDefault="00AB3347"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1" w:name="bmkModificationOfContent"/>
            <w:bookmarkEnd w:id="21"/>
          </w:p>
          <w:p w14:paraId="3CBE6FDB" w14:textId="77777777" w:rsidR="002F663C" w:rsidRPr="002F663C" w:rsidRDefault="00AB3347"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2" w:name="bmkNewCommentPeriod"/>
            <w:bookmarkEnd w:id="22"/>
          </w:p>
        </w:tc>
      </w:tr>
      <w:tr w:rsidR="00596B72" w14:paraId="691EDEC3" w14:textId="77777777" w:rsidTr="00E9471B">
        <w:tc>
          <w:tcPr>
            <w:tcW w:w="851" w:type="dxa"/>
            <w:shd w:val="clear" w:color="auto" w:fill="auto"/>
          </w:tcPr>
          <w:p w14:paraId="5E0E8F65" w14:textId="77777777" w:rsidR="002F663C" w:rsidRPr="00711F9C" w:rsidRDefault="00AB3347" w:rsidP="00C14444">
            <w:pPr>
              <w:spacing w:before="60" w:after="60"/>
              <w:ind w:left="567" w:hanging="567"/>
              <w:jc w:val="center"/>
              <w:rPr>
                <w:rFonts w:eastAsia="Calibri" w:cs="Times New Roman"/>
                <w:szCs w:val="18"/>
              </w:rPr>
            </w:pPr>
            <w:r w:rsidRPr="00711F9C">
              <w:rPr>
                <w:rFonts w:eastAsia="Calibri" w:cs="Times New Roman"/>
                <w:szCs w:val="18"/>
              </w:rPr>
              <w:t>[</w:t>
            </w:r>
            <w:bookmarkStart w:id="23" w:name="bmkRsnInterpretativeGuidanceIssued"/>
            <w:r w:rsidRPr="00711F9C">
              <w:rPr>
                <w:rFonts w:eastAsia="Calibri" w:cs="Times New Roman"/>
                <w:szCs w:val="18"/>
              </w:rPr>
              <w:t>  </w:t>
            </w:r>
            <w:bookmarkEnd w:id="23"/>
            <w:r w:rsidRPr="00711F9C">
              <w:rPr>
                <w:rFonts w:eastAsia="Calibri" w:cs="Times New Roman"/>
                <w:szCs w:val="18"/>
              </w:rPr>
              <w:t>]</w:t>
            </w:r>
          </w:p>
        </w:tc>
        <w:tc>
          <w:tcPr>
            <w:tcW w:w="8198" w:type="dxa"/>
            <w:shd w:val="clear" w:color="auto" w:fill="auto"/>
          </w:tcPr>
          <w:p w14:paraId="6FA0064E" w14:textId="77777777" w:rsidR="002F663C" w:rsidRPr="002F663C" w:rsidRDefault="00AB3347"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4" w:name="bmkInterpretativeGuidance"/>
            <w:bookmarkEnd w:id="24"/>
          </w:p>
        </w:tc>
      </w:tr>
      <w:tr w:rsidR="00596B72" w14:paraId="7ECCA9DF" w14:textId="77777777" w:rsidTr="00E9471B">
        <w:tc>
          <w:tcPr>
            <w:tcW w:w="851" w:type="dxa"/>
            <w:tcBorders>
              <w:bottom w:val="double" w:sz="4" w:space="0" w:color="auto"/>
            </w:tcBorders>
            <w:shd w:val="clear" w:color="auto" w:fill="auto"/>
          </w:tcPr>
          <w:p w14:paraId="6054C591" w14:textId="77777777" w:rsidR="002F663C" w:rsidRPr="00711F9C" w:rsidRDefault="00AB3347" w:rsidP="00C14444">
            <w:pPr>
              <w:spacing w:before="60" w:after="60"/>
              <w:ind w:left="567" w:hanging="567"/>
              <w:jc w:val="center"/>
              <w:rPr>
                <w:rFonts w:eastAsia="Calibri" w:cs="Times New Roman"/>
                <w:szCs w:val="18"/>
              </w:rPr>
            </w:pPr>
            <w:r w:rsidRPr="00711F9C">
              <w:rPr>
                <w:rFonts w:eastAsia="Calibri" w:cs="Times New Roman"/>
                <w:szCs w:val="18"/>
              </w:rPr>
              <w:t>[</w:t>
            </w:r>
            <w:bookmarkStart w:id="25" w:name="bmkRsnOther"/>
            <w:r w:rsidRPr="00711F9C">
              <w:rPr>
                <w:rFonts w:eastAsia="Calibri" w:cs="Times New Roman"/>
                <w:szCs w:val="18"/>
              </w:rPr>
              <w:t>X</w:t>
            </w:r>
            <w:bookmarkEnd w:id="25"/>
            <w:r w:rsidRPr="00711F9C">
              <w:rPr>
                <w:rFonts w:eastAsia="Calibri" w:cs="Times New Roman"/>
                <w:szCs w:val="18"/>
              </w:rPr>
              <w:t>]</w:t>
            </w:r>
          </w:p>
        </w:tc>
        <w:tc>
          <w:tcPr>
            <w:tcW w:w="8198" w:type="dxa"/>
            <w:tcBorders>
              <w:bottom w:val="double" w:sz="4" w:space="0" w:color="auto"/>
            </w:tcBorders>
            <w:shd w:val="clear" w:color="auto" w:fill="auto"/>
          </w:tcPr>
          <w:p w14:paraId="2F2C26A4" w14:textId="77777777" w:rsidR="002F663C" w:rsidRPr="002F663C" w:rsidRDefault="00AB3347"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6" w:name="bmkReasonOtherText"/>
            <w:r>
              <w:fldChar w:fldCharType="begin"/>
            </w:r>
            <w:r>
              <w:instrText xml:space="preserve"> HYPERLINK "https://members.wto.org/crnattachments/2022/TBT/PHL/22_2294_00_e.pdf" </w:instrText>
            </w:r>
            <w:r>
              <w:fldChar w:fldCharType="separate"/>
            </w:r>
            <w:r w:rsidR="00467A46">
              <w:rPr>
                <w:rFonts w:eastAsia="Calibri" w:cs="Times New Roman"/>
                <w:color w:val="0000FF"/>
                <w:u w:val="single"/>
              </w:rPr>
              <w:t>https://members.wto.org/crnattachments/2022/TBT/PHL/22_2294_00_e.pdf</w:t>
            </w:r>
            <w:r>
              <w:rPr>
                <w:rFonts w:eastAsia="Calibri" w:cs="Times New Roman"/>
                <w:color w:val="0000FF"/>
                <w:u w:val="single"/>
              </w:rPr>
              <w:fldChar w:fldCharType="end"/>
            </w:r>
          </w:p>
          <w:p w14:paraId="4BD328AF" w14:textId="77777777" w:rsidR="00467A46" w:rsidRDefault="00AB3347" w:rsidP="00EB7B40">
            <w:pPr>
              <w:spacing w:before="60" w:after="60"/>
              <w:rPr>
                <w:rFonts w:eastAsia="Calibri" w:cs="Times New Roman"/>
              </w:rPr>
            </w:pPr>
            <w:r>
              <w:rPr>
                <w:rFonts w:eastAsia="Calibri" w:cs="Times New Roman"/>
              </w:rPr>
              <w:t>Effectivity date extended</w:t>
            </w:r>
            <w:bookmarkEnd w:id="26"/>
          </w:p>
        </w:tc>
      </w:tr>
      <w:bookmarkEnd w:id="5"/>
    </w:tbl>
    <w:p w14:paraId="0C9DCA39" w14:textId="77777777" w:rsidR="002F663C" w:rsidRPr="002F663C" w:rsidRDefault="002F663C" w:rsidP="002F663C">
      <w:pPr>
        <w:jc w:val="left"/>
        <w:rPr>
          <w:rFonts w:eastAsia="Calibri" w:cs="Times New Roman"/>
          <w:highlight w:val="yellow"/>
        </w:rPr>
      </w:pPr>
    </w:p>
    <w:p w14:paraId="1C63AA13" w14:textId="77777777" w:rsidR="003971FF" w:rsidRPr="007F6EA2" w:rsidRDefault="00AB3347"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In the interest of service and due to the continuing COVID-19 Pandemic, the effectivity of FDA Circular (FC) No. 2021-015 entitled "Interim Guidelines on the Renewal of Current Good Manufacturing Practice (cGMP) Clearance of Foreign Drug Manufacturers" is hereby extended and made coterminous with the duration of the public health emergency due to COVID-19 as declared in Proclamation No. 922, s. 2020, or the state of national calamity as declared in Proclamation No. 1218, s. 2021, whichever ends later.</w:t>
      </w:r>
    </w:p>
    <w:p w14:paraId="36806BAD" w14:textId="77777777" w:rsidR="0047147C" w:rsidRPr="002F663C" w:rsidRDefault="00AB3347" w:rsidP="00B16ACF">
      <w:pPr>
        <w:spacing w:after="120"/>
        <w:rPr>
          <w:rFonts w:eastAsia="Calibri" w:cs="Times New Roman"/>
          <w:szCs w:val="18"/>
        </w:rPr>
      </w:pPr>
      <w:r w:rsidRPr="002F663C">
        <w:rPr>
          <w:rFonts w:eastAsia="Calibri" w:cs="Times New Roman"/>
          <w:szCs w:val="18"/>
        </w:rPr>
        <w:t>It is emphasized, however, that only the effectivity of the interim guidelines is being extended. The validity of the cGMP Clearances issued by the FDA for Foreign Drug Manufacturers of all previously received renewal applications have been extended until 31 December 2021 only. Renewal applications shall follow Section IV.A of FC No. 2021-015 and shall be evaluated based on the submitted acceptable cGMP evidence.</w:t>
      </w:r>
    </w:p>
    <w:p w14:paraId="77AF9E57" w14:textId="77777777" w:rsidR="006C5A96" w:rsidRDefault="00AB3347" w:rsidP="006C5A96">
      <w:pPr>
        <w:jc w:val="center"/>
        <w:rPr>
          <w:b/>
        </w:rPr>
      </w:pPr>
      <w:r w:rsidRPr="003971FF">
        <w:rPr>
          <w:b/>
        </w:rPr>
        <w:t>__________</w:t>
      </w:r>
    </w:p>
    <w:p w14:paraId="275A6F49" w14:textId="77777777" w:rsidR="00A1565D" w:rsidRDefault="00A1565D" w:rsidP="000402EC">
      <w:pPr>
        <w:rPr>
          <w:b/>
        </w:rPr>
      </w:pPr>
    </w:p>
    <w:sectPr w:rsidR="00A1565D" w:rsidSect="006C5A96">
      <w:headerReference w:type="even" r:id="rId8"/>
      <w:headerReference w:type="default" r:id="rId9"/>
      <w:footerReference w:type="even" r:id="rId10"/>
      <w:footerReference w:type="default" r:id="rId11"/>
      <w:headerReference w:type="first" r:id="rId12"/>
      <w:footerReference w:type="first" r:id="rId13"/>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1A872B" w14:textId="77777777" w:rsidR="003960BE" w:rsidRDefault="00AB3347">
      <w:r>
        <w:separator/>
      </w:r>
    </w:p>
  </w:endnote>
  <w:endnote w:type="continuationSeparator" w:id="0">
    <w:p w14:paraId="013AD022" w14:textId="77777777" w:rsidR="003960BE" w:rsidRDefault="00AB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99594" w14:textId="77777777" w:rsidR="00544326" w:rsidRPr="00DD3DD7" w:rsidRDefault="00AB3347"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A451F" w14:textId="77777777" w:rsidR="00544326" w:rsidRPr="00DD3DD7" w:rsidRDefault="00AB3347"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F508B" w14:textId="516E3C48" w:rsidR="00AB3347" w:rsidRDefault="00AB33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C0AC7" w14:textId="77777777" w:rsidR="00BB5622" w:rsidRDefault="00AB3347" w:rsidP="00ED54E0">
      <w:r>
        <w:separator/>
      </w:r>
    </w:p>
  </w:footnote>
  <w:footnote w:type="continuationSeparator" w:id="0">
    <w:p w14:paraId="06D1F13A" w14:textId="77777777" w:rsidR="00BB5622" w:rsidRDefault="00AB3347" w:rsidP="00ED54E0">
      <w:r>
        <w:continuationSeparator/>
      </w:r>
    </w:p>
  </w:footnote>
  <w:footnote w:id="1">
    <w:p w14:paraId="221508A6" w14:textId="77777777" w:rsidR="007F6EA2" w:rsidRDefault="00AB3347">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28055" w14:textId="77777777" w:rsidR="00DD3DD7" w:rsidRDefault="00AB3347" w:rsidP="00DD3DD7">
    <w:pPr>
      <w:pStyle w:val="Header"/>
      <w:pBdr>
        <w:bottom w:val="single" w:sz="4" w:space="1" w:color="auto"/>
      </w:pBdr>
      <w:tabs>
        <w:tab w:val="clear" w:pos="4513"/>
        <w:tab w:val="clear" w:pos="9027"/>
      </w:tabs>
      <w:jc w:val="center"/>
    </w:pPr>
    <w:bookmarkStart w:id="27" w:name="bmkSymbols2"/>
    <w:r>
      <w:t>PROVISIONAL222294</w:t>
    </w:r>
    <w:bookmarkEnd w:id="27"/>
  </w:p>
  <w:p w14:paraId="1D720051" w14:textId="77777777" w:rsidR="004D4D19" w:rsidRPr="00DD3DD7" w:rsidRDefault="004D4D19" w:rsidP="00DD3DD7">
    <w:pPr>
      <w:pStyle w:val="Header"/>
      <w:pBdr>
        <w:bottom w:val="single" w:sz="4" w:space="1" w:color="auto"/>
      </w:pBdr>
      <w:tabs>
        <w:tab w:val="clear" w:pos="4513"/>
        <w:tab w:val="clear" w:pos="9027"/>
      </w:tabs>
      <w:jc w:val="center"/>
    </w:pPr>
  </w:p>
  <w:p w14:paraId="3982E92F" w14:textId="77777777" w:rsidR="00DD3DD7" w:rsidRPr="00DD3DD7" w:rsidRDefault="00AB3347"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6E388E08"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157A9" w14:textId="0A03DE27" w:rsidR="00DD3DD7" w:rsidRPr="00DD3DD7" w:rsidRDefault="00AB3347" w:rsidP="00DD3DD7">
    <w:pPr>
      <w:pStyle w:val="Header"/>
      <w:pBdr>
        <w:bottom w:val="single" w:sz="4" w:space="1" w:color="auto"/>
      </w:pBdr>
      <w:tabs>
        <w:tab w:val="clear" w:pos="4513"/>
        <w:tab w:val="clear" w:pos="9027"/>
      </w:tabs>
      <w:jc w:val="center"/>
    </w:pPr>
    <w:bookmarkStart w:id="28" w:name="spsSymbolHeader"/>
    <w:r w:rsidRPr="006C5A96">
      <w:t>G/TBT/N/PHL/253/Add.2</w:t>
    </w:r>
    <w:bookmarkEnd w:id="28"/>
  </w:p>
  <w:p w14:paraId="024CD833" w14:textId="77777777" w:rsidR="00DD3DD7" w:rsidRPr="00DD3DD7" w:rsidRDefault="00DD3DD7" w:rsidP="00DD3DD7">
    <w:pPr>
      <w:pStyle w:val="Header"/>
      <w:pBdr>
        <w:bottom w:val="single" w:sz="4" w:space="1" w:color="auto"/>
      </w:pBdr>
      <w:tabs>
        <w:tab w:val="clear" w:pos="4513"/>
        <w:tab w:val="clear" w:pos="9027"/>
      </w:tabs>
      <w:jc w:val="center"/>
    </w:pPr>
  </w:p>
  <w:p w14:paraId="590EBBEC" w14:textId="77777777" w:rsidR="00DD3DD7" w:rsidRPr="00DD3DD7" w:rsidRDefault="00AB3347"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254C2AB3"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596B72" w14:paraId="500479F1" w14:textId="77777777" w:rsidTr="00544326">
      <w:trPr>
        <w:trHeight w:val="240"/>
        <w:jc w:val="center"/>
      </w:trPr>
      <w:tc>
        <w:tcPr>
          <w:tcW w:w="3794" w:type="dxa"/>
          <w:shd w:val="clear" w:color="auto" w:fill="FFFFFF"/>
          <w:tcMar>
            <w:left w:w="108" w:type="dxa"/>
            <w:right w:w="108" w:type="dxa"/>
          </w:tcMar>
          <w:vAlign w:val="center"/>
        </w:tcPr>
        <w:p w14:paraId="255D11A7"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7E7B01E4" w14:textId="77777777" w:rsidR="00ED54E0" w:rsidRPr="00182B84" w:rsidRDefault="00AB3347" w:rsidP="00425DC5">
          <w:pPr>
            <w:jc w:val="right"/>
            <w:rPr>
              <w:b/>
              <w:color w:val="FF0000"/>
              <w:szCs w:val="16"/>
            </w:rPr>
          </w:pPr>
          <w:r>
            <w:rPr>
              <w:b/>
              <w:color w:val="FF0000"/>
              <w:szCs w:val="16"/>
            </w:rPr>
            <w:t xml:space="preserve"> </w:t>
          </w:r>
        </w:p>
      </w:tc>
    </w:tr>
    <w:tr w:rsidR="00596B72" w14:paraId="715DA786" w14:textId="77777777" w:rsidTr="00544326">
      <w:trPr>
        <w:trHeight w:val="213"/>
        <w:jc w:val="center"/>
      </w:trPr>
      <w:tc>
        <w:tcPr>
          <w:tcW w:w="3794" w:type="dxa"/>
          <w:vMerge w:val="restart"/>
          <w:shd w:val="clear" w:color="auto" w:fill="FFFFFF"/>
          <w:tcMar>
            <w:left w:w="0" w:type="dxa"/>
            <w:right w:w="0" w:type="dxa"/>
          </w:tcMar>
        </w:tcPr>
        <w:p w14:paraId="56C704F7" w14:textId="77777777" w:rsidR="00ED54E0" w:rsidRPr="00182B84" w:rsidRDefault="00AB3347" w:rsidP="00425DC5">
          <w:pPr>
            <w:jc w:val="left"/>
          </w:pPr>
          <w:r w:rsidRPr="00182B84">
            <w:rPr>
              <w:noProof/>
              <w:lang w:val="en-US"/>
            </w:rPr>
            <w:drawing>
              <wp:inline distT="0" distB="0" distL="0" distR="0" wp14:anchorId="33BFF734" wp14:editId="667B450E">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243687"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2C165F95" w14:textId="77777777" w:rsidR="00ED54E0" w:rsidRPr="00182B84" w:rsidRDefault="00ED54E0" w:rsidP="00425DC5">
          <w:pPr>
            <w:jc w:val="right"/>
            <w:rPr>
              <w:b/>
              <w:szCs w:val="16"/>
            </w:rPr>
          </w:pPr>
        </w:p>
      </w:tc>
    </w:tr>
    <w:tr w:rsidR="00596B72" w14:paraId="77DB90AC" w14:textId="77777777" w:rsidTr="00544326">
      <w:trPr>
        <w:trHeight w:val="868"/>
        <w:jc w:val="center"/>
      </w:trPr>
      <w:tc>
        <w:tcPr>
          <w:tcW w:w="3794" w:type="dxa"/>
          <w:vMerge/>
          <w:shd w:val="clear" w:color="auto" w:fill="FFFFFF"/>
          <w:tcMar>
            <w:left w:w="108" w:type="dxa"/>
            <w:right w:w="108" w:type="dxa"/>
          </w:tcMar>
        </w:tcPr>
        <w:p w14:paraId="30F0BC10"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1E6B795F" w14:textId="77777777" w:rsidR="00DD3DD7" w:rsidRPr="002F663C" w:rsidRDefault="00AB3347" w:rsidP="00DD3DD7">
          <w:pPr>
            <w:jc w:val="right"/>
            <w:rPr>
              <w:rFonts w:eastAsia="Calibri" w:cs="Times New Roman"/>
              <w:b/>
              <w:szCs w:val="16"/>
            </w:rPr>
          </w:pPr>
          <w:bookmarkStart w:id="29" w:name="bmkSymbols"/>
          <w:r w:rsidRPr="00C14444">
            <w:rPr>
              <w:rFonts w:eastAsia="Calibri" w:cs="Times New Roman"/>
              <w:b/>
              <w:szCs w:val="16"/>
            </w:rPr>
            <w:t>G/TBT/N/PHL/253/Add.2</w:t>
          </w:r>
          <w:bookmarkEnd w:id="29"/>
        </w:p>
        <w:p w14:paraId="1C1BF6E6" w14:textId="77777777" w:rsidR="00C14444" w:rsidRPr="00C14444" w:rsidRDefault="00C14444" w:rsidP="00C14444">
          <w:pPr>
            <w:jc w:val="center"/>
            <w:rPr>
              <w:szCs w:val="16"/>
            </w:rPr>
          </w:pPr>
        </w:p>
      </w:tc>
    </w:tr>
    <w:tr w:rsidR="00596B72" w14:paraId="52851D70" w14:textId="77777777" w:rsidTr="00544326">
      <w:trPr>
        <w:trHeight w:val="240"/>
        <w:jc w:val="center"/>
      </w:trPr>
      <w:tc>
        <w:tcPr>
          <w:tcW w:w="3794" w:type="dxa"/>
          <w:vMerge/>
          <w:shd w:val="clear" w:color="auto" w:fill="FFFFFF"/>
          <w:tcMar>
            <w:left w:w="108" w:type="dxa"/>
            <w:right w:w="108" w:type="dxa"/>
          </w:tcMar>
          <w:vAlign w:val="center"/>
        </w:tcPr>
        <w:p w14:paraId="3D49FC63" w14:textId="77777777" w:rsidR="00ED54E0" w:rsidRPr="00182B84" w:rsidRDefault="00ED54E0" w:rsidP="00425DC5"/>
      </w:tc>
      <w:tc>
        <w:tcPr>
          <w:tcW w:w="5448" w:type="dxa"/>
          <w:gridSpan w:val="2"/>
          <w:shd w:val="clear" w:color="auto" w:fill="FFFFFF"/>
          <w:tcMar>
            <w:left w:w="108" w:type="dxa"/>
            <w:right w:w="108" w:type="dxa"/>
          </w:tcMar>
          <w:vAlign w:val="center"/>
        </w:tcPr>
        <w:p w14:paraId="5A643D00" w14:textId="2593288F" w:rsidR="00ED54E0" w:rsidRPr="00182B84" w:rsidRDefault="00AB3347" w:rsidP="00425DC5">
          <w:pPr>
            <w:jc w:val="right"/>
            <w:rPr>
              <w:szCs w:val="16"/>
            </w:rPr>
          </w:pPr>
          <w:bookmarkStart w:id="30" w:name="bmkDate"/>
          <w:bookmarkEnd w:id="30"/>
          <w:r>
            <w:rPr>
              <w:szCs w:val="16"/>
            </w:rPr>
            <w:t>17 March 2022</w:t>
          </w:r>
        </w:p>
      </w:tc>
    </w:tr>
    <w:tr w:rsidR="00596B72" w14:paraId="5B0679C8"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7C735DE" w14:textId="3FE51042" w:rsidR="00ED54E0" w:rsidRPr="00182B84" w:rsidRDefault="00AB3347" w:rsidP="00425DC5">
          <w:pPr>
            <w:jc w:val="left"/>
            <w:rPr>
              <w:b/>
            </w:rPr>
          </w:pPr>
          <w:r w:rsidRPr="002F663C">
            <w:rPr>
              <w:rFonts w:eastAsia="Calibri" w:cs="Times New Roman"/>
              <w:color w:val="FF0000"/>
              <w:szCs w:val="16"/>
            </w:rPr>
            <w:t>(</w:t>
          </w:r>
          <w:bookmarkStart w:id="31" w:name="bmkSerial"/>
          <w:r>
            <w:rPr>
              <w:rFonts w:eastAsia="Calibri" w:cs="Times New Roman"/>
              <w:color w:val="FF0000"/>
              <w:szCs w:val="16"/>
            </w:rPr>
            <w:t>22</w:t>
          </w:r>
          <w:r w:rsidRPr="002F663C">
            <w:rPr>
              <w:rFonts w:eastAsia="Calibri" w:cs="Times New Roman"/>
              <w:color w:val="FF0000"/>
              <w:szCs w:val="16"/>
            </w:rPr>
            <w:t>-</w:t>
          </w:r>
          <w:bookmarkEnd w:id="31"/>
          <w:r w:rsidR="0003102F">
            <w:rPr>
              <w:rFonts w:eastAsia="Calibri" w:cs="Times New Roman"/>
              <w:color w:val="FF0000"/>
              <w:szCs w:val="16"/>
            </w:rPr>
            <w:t>2353</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106A59DF" w14:textId="77777777" w:rsidR="00ED54E0" w:rsidRPr="00182B84" w:rsidRDefault="00AB3347"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596B72" w14:paraId="48987613"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27AC939" w14:textId="77777777" w:rsidR="00ED54E0" w:rsidRPr="00182B84" w:rsidRDefault="00AB3347"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5B8641D5" w14:textId="77777777" w:rsidR="00ED54E0" w:rsidRPr="00182B84" w:rsidRDefault="00AB3347" w:rsidP="00425DC5">
          <w:pPr>
            <w:jc w:val="right"/>
            <w:rPr>
              <w:bCs/>
              <w:szCs w:val="18"/>
            </w:rPr>
          </w:pPr>
          <w:r w:rsidRPr="002F663C">
            <w:rPr>
              <w:rFonts w:eastAsia="Calibri" w:cs="Times New Roman"/>
              <w:bCs/>
              <w:szCs w:val="18"/>
            </w:rPr>
            <w:t xml:space="preserve">Original: </w:t>
          </w:r>
          <w:bookmarkStart w:id="32" w:name="bmkOriginalLanguage"/>
          <w:r w:rsidR="00A001F6">
            <w:rPr>
              <w:rFonts w:eastAsia="Calibri" w:cs="Times New Roman"/>
              <w:bCs/>
              <w:szCs w:val="18"/>
            </w:rPr>
            <w:t>English</w:t>
          </w:r>
          <w:bookmarkEnd w:id="32"/>
        </w:p>
      </w:tc>
    </w:tr>
  </w:tbl>
  <w:p w14:paraId="1BF68DBF"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A208476">
      <w:start w:val="1"/>
      <w:numFmt w:val="decimal"/>
      <w:pStyle w:val="SummaryText"/>
      <w:lvlText w:val="%1."/>
      <w:lvlJc w:val="left"/>
      <w:pPr>
        <w:ind w:left="360" w:hanging="360"/>
      </w:pPr>
    </w:lvl>
    <w:lvl w:ilvl="1" w:tplc="1CC28048" w:tentative="1">
      <w:start w:val="1"/>
      <w:numFmt w:val="lowerLetter"/>
      <w:lvlText w:val="%2."/>
      <w:lvlJc w:val="left"/>
      <w:pPr>
        <w:ind w:left="1080" w:hanging="360"/>
      </w:pPr>
    </w:lvl>
    <w:lvl w:ilvl="2" w:tplc="C464BFBC" w:tentative="1">
      <w:start w:val="1"/>
      <w:numFmt w:val="lowerRoman"/>
      <w:lvlText w:val="%3."/>
      <w:lvlJc w:val="right"/>
      <w:pPr>
        <w:ind w:left="1800" w:hanging="180"/>
      </w:pPr>
    </w:lvl>
    <w:lvl w:ilvl="3" w:tplc="0E2E5706" w:tentative="1">
      <w:start w:val="1"/>
      <w:numFmt w:val="decimal"/>
      <w:lvlText w:val="%4."/>
      <w:lvlJc w:val="left"/>
      <w:pPr>
        <w:ind w:left="2520" w:hanging="360"/>
      </w:pPr>
    </w:lvl>
    <w:lvl w:ilvl="4" w:tplc="FADA1CC2" w:tentative="1">
      <w:start w:val="1"/>
      <w:numFmt w:val="lowerLetter"/>
      <w:lvlText w:val="%5."/>
      <w:lvlJc w:val="left"/>
      <w:pPr>
        <w:ind w:left="3240" w:hanging="360"/>
      </w:pPr>
    </w:lvl>
    <w:lvl w:ilvl="5" w:tplc="8FF6392E" w:tentative="1">
      <w:start w:val="1"/>
      <w:numFmt w:val="lowerRoman"/>
      <w:lvlText w:val="%6."/>
      <w:lvlJc w:val="right"/>
      <w:pPr>
        <w:ind w:left="3960" w:hanging="180"/>
      </w:pPr>
    </w:lvl>
    <w:lvl w:ilvl="6" w:tplc="11AC4230" w:tentative="1">
      <w:start w:val="1"/>
      <w:numFmt w:val="decimal"/>
      <w:lvlText w:val="%7."/>
      <w:lvlJc w:val="left"/>
      <w:pPr>
        <w:ind w:left="4680" w:hanging="360"/>
      </w:pPr>
    </w:lvl>
    <w:lvl w:ilvl="7" w:tplc="94DAD904" w:tentative="1">
      <w:start w:val="1"/>
      <w:numFmt w:val="lowerLetter"/>
      <w:lvlText w:val="%8."/>
      <w:lvlJc w:val="left"/>
      <w:pPr>
        <w:ind w:left="5400" w:hanging="360"/>
      </w:pPr>
    </w:lvl>
    <w:lvl w:ilvl="8" w:tplc="203AC9AA"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72F6"/>
    <w:rsid w:val="0003102F"/>
    <w:rsid w:val="00037AC4"/>
    <w:rsid w:val="000402EC"/>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663C"/>
    <w:rsid w:val="00304F14"/>
    <w:rsid w:val="003156C6"/>
    <w:rsid w:val="00327D40"/>
    <w:rsid w:val="00335575"/>
    <w:rsid w:val="003572B4"/>
    <w:rsid w:val="00370A55"/>
    <w:rsid w:val="00381A7D"/>
    <w:rsid w:val="003960BE"/>
    <w:rsid w:val="003971FF"/>
    <w:rsid w:val="00397FF5"/>
    <w:rsid w:val="004244A9"/>
    <w:rsid w:val="00425DC5"/>
    <w:rsid w:val="00467032"/>
    <w:rsid w:val="0046754A"/>
    <w:rsid w:val="00467A46"/>
    <w:rsid w:val="0047147C"/>
    <w:rsid w:val="004A220F"/>
    <w:rsid w:val="004C5A53"/>
    <w:rsid w:val="004D4D19"/>
    <w:rsid w:val="004F203A"/>
    <w:rsid w:val="005336B8"/>
    <w:rsid w:val="00544326"/>
    <w:rsid w:val="00547B5F"/>
    <w:rsid w:val="005733F2"/>
    <w:rsid w:val="00573D49"/>
    <w:rsid w:val="00596B72"/>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74CCD"/>
    <w:rsid w:val="006B3175"/>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3E85"/>
    <w:rsid w:val="008A0701"/>
    <w:rsid w:val="008B1018"/>
    <w:rsid w:val="008C42D2"/>
    <w:rsid w:val="008E2C13"/>
    <w:rsid w:val="008E372C"/>
    <w:rsid w:val="00917235"/>
    <w:rsid w:val="00992AEA"/>
    <w:rsid w:val="009A4D36"/>
    <w:rsid w:val="009A6F54"/>
    <w:rsid w:val="009F7637"/>
    <w:rsid w:val="00A001F6"/>
    <w:rsid w:val="00A01C1A"/>
    <w:rsid w:val="00A1565D"/>
    <w:rsid w:val="00A20371"/>
    <w:rsid w:val="00A372AC"/>
    <w:rsid w:val="00A43C3A"/>
    <w:rsid w:val="00A6057A"/>
    <w:rsid w:val="00A72245"/>
    <w:rsid w:val="00A74017"/>
    <w:rsid w:val="00AA332C"/>
    <w:rsid w:val="00AA6B9C"/>
    <w:rsid w:val="00AB3347"/>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63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ter-Johnson\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277</Words>
  <Characters>1578</Characters>
  <Application>Microsoft Office Word</Application>
  <DocSecurity>0</DocSecurity>
  <Lines>46</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2022-03-17T11:30:00Z</dcterms:created>
  <dcterms:modified xsi:type="dcterms:W3CDTF">2022-03-17T12:50:00Z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