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446D" w14:textId="77777777" w:rsidR="002D78C9" w:rsidRDefault="00420214" w:rsidP="00DD3DD7">
      <w:pPr>
        <w:pStyle w:val="Titre"/>
      </w:pPr>
      <w:r w:rsidRPr="002F663C">
        <w:t>NOTIFICATION</w:t>
      </w:r>
    </w:p>
    <w:p w14:paraId="31D3DB0C" w14:textId="77777777" w:rsidR="002F663C" w:rsidRPr="002F663C" w:rsidRDefault="00420214" w:rsidP="00DD3DD7">
      <w:pPr>
        <w:pStyle w:val="Title3"/>
      </w:pPr>
      <w:r w:rsidRPr="002F663C">
        <w:t>Addendum</w:t>
      </w:r>
    </w:p>
    <w:p w14:paraId="27871FD8" w14:textId="77777777" w:rsidR="002F663C" w:rsidRDefault="0042021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5DD7C10" w14:textId="77777777" w:rsidR="001E2E4A" w:rsidRPr="002F663C" w:rsidRDefault="001E2E4A" w:rsidP="001E2E4A">
      <w:pPr>
        <w:rPr>
          <w:rFonts w:eastAsia="Calibri" w:cs="Times New Roman"/>
        </w:rPr>
      </w:pPr>
    </w:p>
    <w:p w14:paraId="1CED1615" w14:textId="77777777" w:rsidR="002F663C" w:rsidRPr="002F663C" w:rsidRDefault="0042021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E74D3CF" w14:textId="77777777" w:rsidR="002F663C" w:rsidRDefault="002F663C" w:rsidP="002F663C">
      <w:pPr>
        <w:rPr>
          <w:rFonts w:eastAsia="Calibri" w:cs="Times New Roman"/>
        </w:rPr>
      </w:pPr>
    </w:p>
    <w:p w14:paraId="72EE7E2B" w14:textId="77777777" w:rsidR="00C14444" w:rsidRPr="002F663C" w:rsidRDefault="00C14444" w:rsidP="002F663C">
      <w:pPr>
        <w:rPr>
          <w:rFonts w:eastAsia="Calibri" w:cs="Times New Roman"/>
        </w:rPr>
      </w:pPr>
    </w:p>
    <w:p w14:paraId="426B2CE2" w14:textId="77777777" w:rsidR="002F663C" w:rsidRPr="002F663C" w:rsidRDefault="0042021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Administrative Order No.: 2018-0002 Guidelines Governing the Issuance of an Authorization for a Medical Device based on the ASEAN Harmonized Technical Requirements</w:t>
      </w:r>
      <w:bookmarkEnd w:id="3"/>
    </w:p>
    <w:p w14:paraId="24A5BE4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A691A" w14:paraId="598BD70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581A461" w14:textId="77777777" w:rsidR="002F663C" w:rsidRPr="002F663C" w:rsidRDefault="0042021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A691A" w14:paraId="00D69836" w14:textId="77777777" w:rsidTr="00E9471B">
        <w:tc>
          <w:tcPr>
            <w:tcW w:w="851" w:type="dxa"/>
            <w:shd w:val="clear" w:color="auto" w:fill="auto"/>
          </w:tcPr>
          <w:p w14:paraId="64C44349" w14:textId="77777777" w:rsidR="002F663C" w:rsidRPr="00711F9C" w:rsidRDefault="004202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56465F" w14:textId="77777777" w:rsidR="002F663C" w:rsidRPr="002F663C" w:rsidRDefault="004202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A691A" w14:paraId="29F1328F" w14:textId="77777777" w:rsidTr="00E9471B">
        <w:tc>
          <w:tcPr>
            <w:tcW w:w="851" w:type="dxa"/>
            <w:shd w:val="clear" w:color="auto" w:fill="auto"/>
          </w:tcPr>
          <w:p w14:paraId="439A0019" w14:textId="77777777" w:rsidR="002F663C" w:rsidRPr="00711F9C" w:rsidRDefault="004202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028692" w14:textId="77777777" w:rsidR="002F663C" w:rsidRPr="002F663C" w:rsidRDefault="004202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A691A" w14:paraId="6827ECFD" w14:textId="77777777" w:rsidTr="00E9471B">
        <w:tc>
          <w:tcPr>
            <w:tcW w:w="851" w:type="dxa"/>
            <w:shd w:val="clear" w:color="auto" w:fill="auto"/>
          </w:tcPr>
          <w:p w14:paraId="252D4F2C" w14:textId="77777777" w:rsidR="002F663C" w:rsidRPr="00711F9C" w:rsidRDefault="004202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431FCD" w14:textId="77777777" w:rsidR="002F663C" w:rsidRPr="002F663C" w:rsidRDefault="004202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A691A" w14:paraId="20BDE63D" w14:textId="77777777" w:rsidTr="00E9471B">
        <w:tc>
          <w:tcPr>
            <w:tcW w:w="851" w:type="dxa"/>
            <w:shd w:val="clear" w:color="auto" w:fill="auto"/>
          </w:tcPr>
          <w:p w14:paraId="5EBB86DE" w14:textId="77777777" w:rsidR="002F663C" w:rsidRPr="00711F9C" w:rsidRDefault="004202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31CE22" w14:textId="77777777" w:rsidR="002F663C" w:rsidRPr="002F663C" w:rsidRDefault="004202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21 April 2022</w:t>
            </w:r>
            <w:bookmarkEnd w:id="12"/>
          </w:p>
        </w:tc>
      </w:tr>
      <w:tr w:rsidR="00CA691A" w14:paraId="768F13D9" w14:textId="77777777" w:rsidTr="00E9471B">
        <w:tc>
          <w:tcPr>
            <w:tcW w:w="851" w:type="dxa"/>
            <w:shd w:val="clear" w:color="auto" w:fill="auto"/>
          </w:tcPr>
          <w:p w14:paraId="30367D9D" w14:textId="77777777" w:rsidR="002F663C" w:rsidRPr="00711F9C" w:rsidRDefault="004202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7DC681" w14:textId="77777777" w:rsidR="002F663C" w:rsidRPr="002F663C" w:rsidRDefault="00420214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5350DDE" w14:textId="77777777" w:rsidR="002F663C" w:rsidRPr="002F663C" w:rsidRDefault="005C5463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420214" w:rsidRPr="002F663C">
                <w:rPr>
                  <w:rFonts w:eastAsia="Calibri" w:cs="Times New Roman"/>
                  <w:color w:val="0000FF"/>
                  <w:u w:val="single"/>
                </w:rPr>
                <w:t>https://www.fda.gov.ph/wp-content/uploads/2022/04/FDA-Circular-No.2021-002-B-1.pdf</w:t>
              </w:r>
            </w:hyperlink>
          </w:p>
          <w:p w14:paraId="4F61D0AB" w14:textId="77777777" w:rsidR="002F663C" w:rsidRPr="002F663C" w:rsidRDefault="005C5463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420214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https://members.wto.org/crnattachments/2022/TBT/PHL/final_measure/22_4167_00_e.pdf</w:t>
              </w:r>
            </w:hyperlink>
            <w:bookmarkEnd w:id="15"/>
          </w:p>
        </w:tc>
      </w:tr>
      <w:tr w:rsidR="00CA691A" w14:paraId="09594B07" w14:textId="77777777" w:rsidTr="00E9471B">
        <w:tc>
          <w:tcPr>
            <w:tcW w:w="851" w:type="dxa"/>
            <w:shd w:val="clear" w:color="auto" w:fill="auto"/>
          </w:tcPr>
          <w:p w14:paraId="69F962F7" w14:textId="77777777" w:rsidR="002F663C" w:rsidRPr="00711F9C" w:rsidRDefault="004202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5696BE" w14:textId="77777777" w:rsidR="002F663C" w:rsidRPr="002F663C" w:rsidRDefault="004202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7E1B7E9" w14:textId="77777777" w:rsidR="002F663C" w:rsidRPr="002F663C" w:rsidRDefault="0042021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A691A" w14:paraId="74FD95C1" w14:textId="77777777" w:rsidTr="00E9471B">
        <w:tc>
          <w:tcPr>
            <w:tcW w:w="851" w:type="dxa"/>
            <w:shd w:val="clear" w:color="auto" w:fill="auto"/>
          </w:tcPr>
          <w:p w14:paraId="419FF5CE" w14:textId="77777777" w:rsidR="002F663C" w:rsidRPr="00711F9C" w:rsidRDefault="004202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A5A466" w14:textId="77777777" w:rsidR="002F663C" w:rsidRPr="002F663C" w:rsidRDefault="004202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DA0983F" w14:textId="77777777" w:rsidR="002F663C" w:rsidRPr="002F663C" w:rsidRDefault="0042021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A691A" w14:paraId="6A47ACBC" w14:textId="77777777" w:rsidTr="00E9471B">
        <w:tc>
          <w:tcPr>
            <w:tcW w:w="851" w:type="dxa"/>
            <w:shd w:val="clear" w:color="auto" w:fill="auto"/>
          </w:tcPr>
          <w:p w14:paraId="3F670A65" w14:textId="77777777" w:rsidR="002F663C" w:rsidRPr="00711F9C" w:rsidRDefault="004202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069324" w14:textId="77777777" w:rsidR="002F663C" w:rsidRPr="002F663C" w:rsidRDefault="0042021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A691A" w14:paraId="3091676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ABA8E6C" w14:textId="77777777" w:rsidR="002F663C" w:rsidRPr="00711F9C" w:rsidRDefault="004202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F6B52D" w14:textId="77777777" w:rsidR="002F663C" w:rsidRPr="002F663C" w:rsidRDefault="004202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5397F8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9DE9ACA" w14:textId="77777777" w:rsidR="003971FF" w:rsidRPr="007F6EA2" w:rsidRDefault="0042021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-</w:t>
      </w:r>
      <w:bookmarkEnd w:id="26"/>
    </w:p>
    <w:p w14:paraId="0BE50011" w14:textId="77777777" w:rsidR="006C5A96" w:rsidRDefault="0042021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B4046FE" w14:textId="77777777" w:rsidR="004D4D19" w:rsidRDefault="004D4D19" w:rsidP="007F38C2">
      <w:pPr>
        <w:jc w:val="center"/>
        <w:rPr>
          <w:b/>
        </w:rPr>
      </w:pPr>
    </w:p>
    <w:p w14:paraId="1BF06EA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5278" w14:textId="77777777" w:rsidR="0026226C" w:rsidRDefault="00420214">
      <w:r>
        <w:separator/>
      </w:r>
    </w:p>
  </w:endnote>
  <w:endnote w:type="continuationSeparator" w:id="0">
    <w:p w14:paraId="52085B60" w14:textId="77777777" w:rsidR="0026226C" w:rsidRDefault="0042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B7F6" w14:textId="77777777" w:rsidR="00544326" w:rsidRPr="00DD3DD7" w:rsidRDefault="0042021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F3E1" w14:textId="77777777" w:rsidR="00544326" w:rsidRPr="00DD3DD7" w:rsidRDefault="00420214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E467" w14:textId="77777777" w:rsidR="00420214" w:rsidRDefault="004202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5B47" w14:textId="77777777" w:rsidR="000248E6" w:rsidRDefault="00420214" w:rsidP="00ED54E0">
      <w:r>
        <w:separator/>
      </w:r>
    </w:p>
  </w:footnote>
  <w:footnote w:type="continuationSeparator" w:id="0">
    <w:p w14:paraId="0356E95A" w14:textId="77777777" w:rsidR="000248E6" w:rsidRDefault="00420214" w:rsidP="00ED54E0">
      <w:r>
        <w:continuationSeparator/>
      </w:r>
    </w:p>
  </w:footnote>
  <w:footnote w:id="1">
    <w:p w14:paraId="42A0B940" w14:textId="77777777" w:rsidR="007F6EA2" w:rsidRDefault="0042021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7E3D" w14:textId="77777777" w:rsidR="00DD3DD7" w:rsidRDefault="0042021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F91F66D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A78EA4" w14:textId="77777777" w:rsidR="00DD3DD7" w:rsidRPr="00DD3DD7" w:rsidRDefault="0042021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017D14A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821C" w14:textId="77777777" w:rsidR="00DD3DD7" w:rsidRPr="00DD3DD7" w:rsidRDefault="0042021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G/TBT/N/PHL/186/Add.4</w:t>
    </w:r>
    <w:bookmarkEnd w:id="28"/>
  </w:p>
  <w:p w14:paraId="00172CEA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22BE17" w14:textId="77777777" w:rsidR="00DD3DD7" w:rsidRPr="00DD3DD7" w:rsidRDefault="0042021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3E32AD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691A" w14:paraId="03BCB62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02F90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191162" w14:textId="77777777" w:rsidR="00ED54E0" w:rsidRPr="00182B84" w:rsidRDefault="0042021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A691A" w14:paraId="7556D31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A45F3D" w14:textId="77777777" w:rsidR="00ED54E0" w:rsidRPr="00182B84" w:rsidRDefault="0042021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31B580E" wp14:editId="5B0DFC9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69521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E6910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A691A" w14:paraId="109A275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EC3A5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8735E1" w14:textId="77777777" w:rsidR="00DD3DD7" w:rsidRPr="002F663C" w:rsidRDefault="0042021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G/TBT/N/PHL/186/Add.4</w:t>
          </w:r>
          <w:bookmarkEnd w:id="29"/>
        </w:p>
        <w:p w14:paraId="492AF8D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A691A" w14:paraId="4E91AB1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E4853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7101B" w14:textId="2D6F5223" w:rsidR="00ED54E0" w:rsidRPr="00182B84" w:rsidRDefault="00420214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420214">
            <w:rPr>
              <w:szCs w:val="16"/>
            </w:rPr>
            <w:t>17 June 2022</w:t>
          </w:r>
        </w:p>
      </w:tc>
    </w:tr>
    <w:tr w:rsidR="00CA691A" w14:paraId="63B94B4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5D2536" w14:textId="12E30F68" w:rsidR="00ED54E0" w:rsidRPr="00182B84" w:rsidRDefault="0042021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5C5463">
            <w:rPr>
              <w:rFonts w:eastAsia="Calibri" w:cs="Times New Roman"/>
              <w:color w:val="FF0000"/>
              <w:szCs w:val="16"/>
            </w:rPr>
            <w:t>4726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6967A1" w14:textId="77777777" w:rsidR="00ED54E0" w:rsidRPr="00182B84" w:rsidRDefault="0042021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A691A" w14:paraId="1874CFA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88C631" w14:textId="77777777" w:rsidR="00ED54E0" w:rsidRPr="00182B84" w:rsidRDefault="0042021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82DE0" w14:textId="77777777" w:rsidR="00ED54E0" w:rsidRPr="00182B84" w:rsidRDefault="0042021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4500FDD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0A73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E21766" w:tentative="1">
      <w:start w:val="1"/>
      <w:numFmt w:val="lowerLetter"/>
      <w:lvlText w:val="%2."/>
      <w:lvlJc w:val="left"/>
      <w:pPr>
        <w:ind w:left="1080" w:hanging="360"/>
      </w:pPr>
    </w:lvl>
    <w:lvl w:ilvl="2" w:tplc="11D8FD30" w:tentative="1">
      <w:start w:val="1"/>
      <w:numFmt w:val="lowerRoman"/>
      <w:lvlText w:val="%3."/>
      <w:lvlJc w:val="right"/>
      <w:pPr>
        <w:ind w:left="1800" w:hanging="180"/>
      </w:pPr>
    </w:lvl>
    <w:lvl w:ilvl="3" w:tplc="E0886516" w:tentative="1">
      <w:start w:val="1"/>
      <w:numFmt w:val="decimal"/>
      <w:lvlText w:val="%4."/>
      <w:lvlJc w:val="left"/>
      <w:pPr>
        <w:ind w:left="2520" w:hanging="360"/>
      </w:pPr>
    </w:lvl>
    <w:lvl w:ilvl="4" w:tplc="5F78DF3C" w:tentative="1">
      <w:start w:val="1"/>
      <w:numFmt w:val="lowerLetter"/>
      <w:lvlText w:val="%5."/>
      <w:lvlJc w:val="left"/>
      <w:pPr>
        <w:ind w:left="3240" w:hanging="360"/>
      </w:pPr>
    </w:lvl>
    <w:lvl w:ilvl="5" w:tplc="96FA8D44" w:tentative="1">
      <w:start w:val="1"/>
      <w:numFmt w:val="lowerRoman"/>
      <w:lvlText w:val="%6."/>
      <w:lvlJc w:val="right"/>
      <w:pPr>
        <w:ind w:left="3960" w:hanging="180"/>
      </w:pPr>
    </w:lvl>
    <w:lvl w:ilvl="6" w:tplc="F4FC0690" w:tentative="1">
      <w:start w:val="1"/>
      <w:numFmt w:val="decimal"/>
      <w:lvlText w:val="%7."/>
      <w:lvlJc w:val="left"/>
      <w:pPr>
        <w:ind w:left="4680" w:hanging="360"/>
      </w:pPr>
    </w:lvl>
    <w:lvl w:ilvl="7" w:tplc="39AE4B52" w:tentative="1">
      <w:start w:val="1"/>
      <w:numFmt w:val="lowerLetter"/>
      <w:lvlText w:val="%8."/>
      <w:lvlJc w:val="left"/>
      <w:pPr>
        <w:ind w:left="5400" w:hanging="360"/>
      </w:pPr>
    </w:lvl>
    <w:lvl w:ilvl="8" w:tplc="F1F290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226C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0214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5463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47AE4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A691A"/>
    <w:rsid w:val="00CB629C"/>
    <w:rsid w:val="00CD7D97"/>
    <w:rsid w:val="00CE3EE6"/>
    <w:rsid w:val="00CE4BA1"/>
    <w:rsid w:val="00CE4E0A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D0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ph/wp-content/uploads/2022/04/FDA-Circular-No.2021-002-B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PHL/final_measure/22_4167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2022-06-17T12:14:00Z</dcterms:created>
  <dcterms:modified xsi:type="dcterms:W3CDTF">2022-06-17T12:39:00Z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