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CB540" w14:textId="5DD582C0" w:rsidR="00B531D9" w:rsidRPr="001452D0" w:rsidRDefault="001452D0" w:rsidP="001452D0">
      <w:pPr>
        <w:pStyle w:val="Title"/>
        <w:rPr>
          <w:caps w:val="0"/>
          <w:kern w:val="0"/>
        </w:rPr>
      </w:pPr>
      <w:bookmarkStart w:id="8" w:name="_Hlk176187279"/>
      <w:r w:rsidRPr="001452D0">
        <w:rPr>
          <w:caps w:val="0"/>
          <w:kern w:val="0"/>
        </w:rPr>
        <w:t>NOTIFICATION</w:t>
      </w:r>
    </w:p>
    <w:p w14:paraId="25E24798" w14:textId="77777777" w:rsidR="00B531D9" w:rsidRPr="001452D0" w:rsidRDefault="00F5447F" w:rsidP="001452D0">
      <w:pPr>
        <w:jc w:val="center"/>
      </w:pPr>
      <w:r w:rsidRPr="001452D0">
        <w:t>The following notification is being circulated in accordance with Article 10.6.</w:t>
      </w:r>
    </w:p>
    <w:p w14:paraId="74E168E8" w14:textId="77777777" w:rsidR="00B531D9" w:rsidRPr="001452D0" w:rsidRDefault="00B531D9" w:rsidP="001452D0"/>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1452D0" w:rsidRPr="001452D0" w14:paraId="19D43A73" w14:textId="77777777" w:rsidTr="001452D0">
        <w:tc>
          <w:tcPr>
            <w:tcW w:w="709" w:type="dxa"/>
            <w:tcBorders>
              <w:top w:val="double" w:sz="6" w:space="0" w:color="auto"/>
              <w:bottom w:val="single" w:sz="6" w:space="0" w:color="auto"/>
            </w:tcBorders>
            <w:shd w:val="clear" w:color="auto" w:fill="auto"/>
          </w:tcPr>
          <w:p w14:paraId="0682928E" w14:textId="77777777" w:rsidR="00A52F73" w:rsidRPr="001452D0" w:rsidRDefault="00F5447F" w:rsidP="001452D0">
            <w:pPr>
              <w:spacing w:before="120" w:after="120"/>
              <w:rPr>
                <w:b/>
              </w:rPr>
            </w:pPr>
            <w:r w:rsidRPr="001452D0">
              <w:rPr>
                <w:b/>
              </w:rPr>
              <w:t>1.</w:t>
            </w:r>
          </w:p>
        </w:tc>
        <w:tc>
          <w:tcPr>
            <w:tcW w:w="8285" w:type="dxa"/>
            <w:tcBorders>
              <w:top w:val="double" w:sz="6" w:space="0" w:color="auto"/>
              <w:bottom w:val="single" w:sz="6" w:space="0" w:color="auto"/>
            </w:tcBorders>
            <w:shd w:val="clear" w:color="auto" w:fill="auto"/>
          </w:tcPr>
          <w:p w14:paraId="5A3D183E" w14:textId="34A85316" w:rsidR="00A52F73" w:rsidRPr="001452D0" w:rsidRDefault="00F5447F" w:rsidP="001452D0">
            <w:pPr>
              <w:spacing w:before="120" w:after="120"/>
            </w:pPr>
            <w:r w:rsidRPr="001452D0">
              <w:rPr>
                <w:b/>
              </w:rPr>
              <w:t>Notifying Member</w:t>
            </w:r>
            <w:r w:rsidR="001452D0" w:rsidRPr="001452D0">
              <w:rPr>
                <w:b/>
              </w:rPr>
              <w:t xml:space="preserve">: </w:t>
            </w:r>
            <w:r w:rsidR="001452D0" w:rsidRPr="001452D0">
              <w:rPr>
                <w:u w:val="single"/>
              </w:rPr>
              <w:t>P</w:t>
            </w:r>
            <w:r w:rsidRPr="001452D0">
              <w:rPr>
                <w:u w:val="single"/>
              </w:rPr>
              <w:t>ERU</w:t>
            </w:r>
          </w:p>
          <w:p w14:paraId="74D7E760" w14:textId="6AF70812" w:rsidR="00A52F73" w:rsidRPr="001452D0" w:rsidRDefault="00F5447F" w:rsidP="001452D0">
            <w:pPr>
              <w:spacing w:after="120"/>
            </w:pPr>
            <w:r w:rsidRPr="001452D0">
              <w:rPr>
                <w:b/>
              </w:rPr>
              <w:t>If applicable, name of local government involved (Articles 3.2 and 7.2):</w:t>
            </w:r>
          </w:p>
        </w:tc>
      </w:tr>
      <w:tr w:rsidR="001452D0" w:rsidRPr="001452D0" w14:paraId="61FBD95B" w14:textId="77777777" w:rsidTr="001452D0">
        <w:tc>
          <w:tcPr>
            <w:tcW w:w="709" w:type="dxa"/>
            <w:tcBorders>
              <w:top w:val="single" w:sz="6" w:space="0" w:color="auto"/>
              <w:bottom w:val="single" w:sz="6" w:space="0" w:color="auto"/>
            </w:tcBorders>
            <w:shd w:val="clear" w:color="auto" w:fill="auto"/>
          </w:tcPr>
          <w:p w14:paraId="7DD308E4" w14:textId="77777777" w:rsidR="00A52F73" w:rsidRPr="001452D0" w:rsidRDefault="00F5447F" w:rsidP="001452D0">
            <w:pPr>
              <w:spacing w:before="120" w:after="120"/>
              <w:rPr>
                <w:b/>
              </w:rPr>
            </w:pPr>
            <w:r w:rsidRPr="001452D0">
              <w:rPr>
                <w:b/>
              </w:rPr>
              <w:t>2.</w:t>
            </w:r>
          </w:p>
        </w:tc>
        <w:tc>
          <w:tcPr>
            <w:tcW w:w="8285" w:type="dxa"/>
            <w:tcBorders>
              <w:top w:val="single" w:sz="6" w:space="0" w:color="auto"/>
              <w:bottom w:val="single" w:sz="6" w:space="0" w:color="auto"/>
            </w:tcBorders>
            <w:shd w:val="clear" w:color="auto" w:fill="auto"/>
          </w:tcPr>
          <w:p w14:paraId="0EA3F036" w14:textId="77777777" w:rsidR="001452D0" w:rsidRPr="000A46C5" w:rsidRDefault="00F5447F" w:rsidP="001452D0">
            <w:pPr>
              <w:spacing w:before="120" w:after="120"/>
              <w:rPr>
                <w:bCs/>
                <w:lang w:val="es-ES"/>
              </w:rPr>
            </w:pPr>
            <w:r w:rsidRPr="000A46C5">
              <w:rPr>
                <w:b/>
                <w:lang w:val="es-ES"/>
              </w:rPr>
              <w:t>Agency responsible:</w:t>
            </w:r>
          </w:p>
          <w:p w14:paraId="0CFAB6C3" w14:textId="4243129F" w:rsidR="00AF251E" w:rsidRPr="000A46C5" w:rsidRDefault="00F5447F" w:rsidP="001452D0">
            <w:pPr>
              <w:rPr>
                <w:lang w:val="es-ES"/>
              </w:rPr>
            </w:pPr>
            <w:r w:rsidRPr="000A46C5">
              <w:rPr>
                <w:i/>
                <w:iCs/>
                <w:lang w:val="es-ES"/>
              </w:rPr>
              <w:t>Ministerio de la Producción</w:t>
            </w:r>
            <w:r w:rsidRPr="000A46C5">
              <w:rPr>
                <w:lang w:val="es-ES"/>
              </w:rPr>
              <w:t>, PRODUCE (Ministry of Production)</w:t>
            </w:r>
          </w:p>
          <w:p w14:paraId="0941FE8E" w14:textId="423AB3F6" w:rsidR="00AF251E" w:rsidRPr="001452D0" w:rsidRDefault="00F5447F" w:rsidP="001452D0">
            <w:r w:rsidRPr="000A46C5">
              <w:rPr>
                <w:lang w:val="es-ES"/>
              </w:rPr>
              <w:t>Calle Uno Oeste Nº 60</w:t>
            </w:r>
            <w:r w:rsidR="00D30BB1" w:rsidRPr="000A46C5">
              <w:rPr>
                <w:lang w:val="es-ES"/>
              </w:rPr>
              <w:t xml:space="preserve"> </w:t>
            </w:r>
            <w:r w:rsidR="001452D0" w:rsidRPr="000A46C5">
              <w:rPr>
                <w:lang w:val="es-ES"/>
              </w:rPr>
              <w:t>-</w:t>
            </w:r>
            <w:r w:rsidRPr="000A46C5">
              <w:rPr>
                <w:lang w:val="es-ES"/>
              </w:rPr>
              <w:t xml:space="preserve"> Urb</w:t>
            </w:r>
            <w:r w:rsidR="001452D0" w:rsidRPr="000A46C5">
              <w:rPr>
                <w:lang w:val="es-ES"/>
              </w:rPr>
              <w:t xml:space="preserve">. </w:t>
            </w:r>
            <w:r w:rsidR="001452D0" w:rsidRPr="001452D0">
              <w:t>C</w:t>
            </w:r>
            <w:r w:rsidRPr="001452D0">
              <w:t xml:space="preserve">orpac </w:t>
            </w:r>
            <w:r w:rsidR="001452D0" w:rsidRPr="001452D0">
              <w:t>-</w:t>
            </w:r>
            <w:r w:rsidRPr="001452D0">
              <w:t xml:space="preserve"> Lima 27 </w:t>
            </w:r>
            <w:r w:rsidR="001452D0" w:rsidRPr="001452D0">
              <w:t>-</w:t>
            </w:r>
            <w:r w:rsidRPr="001452D0">
              <w:t xml:space="preserve"> Peru</w:t>
            </w:r>
          </w:p>
          <w:p w14:paraId="43CF4B67" w14:textId="7F100568" w:rsidR="00AF251E" w:rsidRPr="001452D0" w:rsidRDefault="00F5447F" w:rsidP="001452D0">
            <w:r w:rsidRPr="001452D0">
              <w:t>Tel.</w:t>
            </w:r>
            <w:r w:rsidR="001452D0" w:rsidRPr="001452D0">
              <w:t>: (</w:t>
            </w:r>
            <w:r w:rsidRPr="001452D0">
              <w:t>+51) 1616 2222, Ext. 3130 and 3132</w:t>
            </w:r>
          </w:p>
          <w:p w14:paraId="028C82A4" w14:textId="030095B4" w:rsidR="00AF251E" w:rsidRPr="001452D0" w:rsidRDefault="00F5447F" w:rsidP="001452D0">
            <w:pPr>
              <w:spacing w:after="120"/>
            </w:pPr>
            <w:r w:rsidRPr="001452D0">
              <w:t xml:space="preserve">Email: </w:t>
            </w:r>
            <w:hyperlink r:id="rId8" w:history="1">
              <w:r w:rsidR="001452D0" w:rsidRPr="001452D0">
                <w:rPr>
                  <w:rStyle w:val="Hyperlink"/>
                </w:rPr>
                <w:t>dn@produce.gob.pe</w:t>
              </w:r>
            </w:hyperlink>
          </w:p>
          <w:p w14:paraId="160942BE" w14:textId="77777777" w:rsidR="001452D0" w:rsidRPr="001452D0" w:rsidRDefault="00F5447F" w:rsidP="001452D0">
            <w:pPr>
              <w:spacing w:after="120"/>
            </w:pPr>
            <w:r w:rsidRPr="001452D0">
              <w:rPr>
                <w:b/>
              </w:rPr>
              <w:t>Name and address (including telephone and fax numbers, email and website addresses, if available) of agency or authority designated to handle comments regarding the notification shall be indicated if different from above:</w:t>
            </w:r>
          </w:p>
          <w:p w14:paraId="3B613CE6" w14:textId="7C521F27" w:rsidR="00A22D74" w:rsidRPr="001452D0" w:rsidRDefault="00F5447F" w:rsidP="001452D0">
            <w:r w:rsidRPr="001452D0">
              <w:rPr>
                <w:i/>
                <w:iCs/>
              </w:rPr>
              <w:t>Ministerio de Comercio Exterior y Turismo</w:t>
            </w:r>
            <w:r w:rsidRPr="001452D0">
              <w:t>, MINCETUR (Ministry of Foreign Trade and Tourism)</w:t>
            </w:r>
          </w:p>
          <w:p w14:paraId="1C6A0CB0" w14:textId="73C52F95" w:rsidR="00A22D74" w:rsidRPr="001452D0" w:rsidRDefault="00F5447F" w:rsidP="001452D0">
            <w:r w:rsidRPr="001452D0">
              <w:t xml:space="preserve">Calle Uno Oeste Nº 50 </w:t>
            </w:r>
            <w:r w:rsidR="001452D0" w:rsidRPr="001452D0">
              <w:t>-</w:t>
            </w:r>
            <w:r w:rsidRPr="001452D0">
              <w:t xml:space="preserve"> Urb</w:t>
            </w:r>
            <w:r w:rsidR="001452D0" w:rsidRPr="001452D0">
              <w:t>. C</w:t>
            </w:r>
            <w:r w:rsidRPr="001452D0">
              <w:t xml:space="preserve">orpac </w:t>
            </w:r>
            <w:r w:rsidR="001452D0" w:rsidRPr="001452D0">
              <w:t>-</w:t>
            </w:r>
            <w:r w:rsidRPr="001452D0">
              <w:t xml:space="preserve"> Lima 27 </w:t>
            </w:r>
            <w:r w:rsidR="001452D0" w:rsidRPr="001452D0">
              <w:t>-</w:t>
            </w:r>
            <w:r w:rsidRPr="001452D0">
              <w:t xml:space="preserve"> Peru</w:t>
            </w:r>
          </w:p>
          <w:p w14:paraId="2B757A34" w14:textId="42D6AB27" w:rsidR="00A22D74" w:rsidRPr="001452D0" w:rsidRDefault="00F5447F" w:rsidP="001452D0">
            <w:r w:rsidRPr="001452D0">
              <w:t>Tel.</w:t>
            </w:r>
            <w:r w:rsidR="001452D0" w:rsidRPr="001452D0">
              <w:t>: (</w:t>
            </w:r>
            <w:r w:rsidRPr="001452D0">
              <w:t>+51) 1513 6100, Ext. 1223 and 1239</w:t>
            </w:r>
          </w:p>
          <w:p w14:paraId="54DDF48E" w14:textId="0B600D77" w:rsidR="00A22D74" w:rsidRPr="001452D0" w:rsidRDefault="00F5447F" w:rsidP="001452D0">
            <w:pPr>
              <w:spacing w:after="120"/>
            </w:pPr>
            <w:r w:rsidRPr="001452D0">
              <w:t xml:space="preserve">Email: </w:t>
            </w:r>
            <w:hyperlink r:id="rId9" w:history="1">
              <w:r w:rsidR="001452D0" w:rsidRPr="001452D0">
                <w:rPr>
                  <w:rStyle w:val="Hyperlink"/>
                </w:rPr>
                <w:t>otc@mincetur.gob.pe</w:t>
              </w:r>
            </w:hyperlink>
          </w:p>
        </w:tc>
      </w:tr>
      <w:tr w:rsidR="001452D0" w:rsidRPr="001452D0" w14:paraId="347794AA" w14:textId="77777777" w:rsidTr="001452D0">
        <w:tc>
          <w:tcPr>
            <w:tcW w:w="709" w:type="dxa"/>
            <w:tcBorders>
              <w:top w:val="single" w:sz="6" w:space="0" w:color="auto"/>
              <w:bottom w:val="single" w:sz="6" w:space="0" w:color="auto"/>
            </w:tcBorders>
            <w:shd w:val="clear" w:color="auto" w:fill="auto"/>
          </w:tcPr>
          <w:p w14:paraId="15CE55DF" w14:textId="77777777" w:rsidR="00A52F73" w:rsidRPr="001452D0" w:rsidRDefault="00F5447F" w:rsidP="001452D0">
            <w:pPr>
              <w:spacing w:before="120" w:after="120"/>
              <w:rPr>
                <w:b/>
              </w:rPr>
            </w:pPr>
            <w:r w:rsidRPr="001452D0">
              <w:rPr>
                <w:b/>
              </w:rPr>
              <w:t>3.</w:t>
            </w:r>
          </w:p>
        </w:tc>
        <w:tc>
          <w:tcPr>
            <w:tcW w:w="8285" w:type="dxa"/>
            <w:tcBorders>
              <w:top w:val="single" w:sz="6" w:space="0" w:color="auto"/>
              <w:bottom w:val="single" w:sz="6" w:space="0" w:color="auto"/>
            </w:tcBorders>
            <w:shd w:val="clear" w:color="auto" w:fill="auto"/>
          </w:tcPr>
          <w:p w14:paraId="27C10F60" w14:textId="4B0CF26C" w:rsidR="00A52F73" w:rsidRPr="001452D0" w:rsidRDefault="00F5447F" w:rsidP="001452D0">
            <w:pPr>
              <w:spacing w:before="120" w:after="120"/>
            </w:pPr>
            <w:r w:rsidRPr="001452D0">
              <w:rPr>
                <w:b/>
              </w:rPr>
              <w:t xml:space="preserve">Notified under Article 2.9.2 [X], 2.10.1 </w:t>
            </w:r>
            <w:r w:rsidR="001452D0" w:rsidRPr="001452D0">
              <w:rPr>
                <w:b/>
              </w:rPr>
              <w:t>[ ]</w:t>
            </w:r>
            <w:r w:rsidRPr="001452D0">
              <w:rPr>
                <w:b/>
              </w:rPr>
              <w:t xml:space="preserve">, 5.6.2 </w:t>
            </w:r>
            <w:r w:rsidR="001452D0" w:rsidRPr="001452D0">
              <w:rPr>
                <w:b/>
              </w:rPr>
              <w:t>[ ]</w:t>
            </w:r>
            <w:r w:rsidRPr="001452D0">
              <w:rPr>
                <w:b/>
              </w:rPr>
              <w:t xml:space="preserve">, 5.7.1 </w:t>
            </w:r>
            <w:r w:rsidR="001452D0" w:rsidRPr="001452D0">
              <w:rPr>
                <w:b/>
              </w:rPr>
              <w:t>[ ]</w:t>
            </w:r>
            <w:r w:rsidRPr="001452D0">
              <w:rPr>
                <w:b/>
              </w:rPr>
              <w:t xml:space="preserve">, 3.2 </w:t>
            </w:r>
            <w:r w:rsidR="001452D0" w:rsidRPr="001452D0">
              <w:rPr>
                <w:b/>
              </w:rPr>
              <w:t>[ ]</w:t>
            </w:r>
            <w:r w:rsidRPr="001452D0">
              <w:rPr>
                <w:b/>
              </w:rPr>
              <w:t xml:space="preserve">, 7.2 </w:t>
            </w:r>
            <w:r w:rsidR="001452D0" w:rsidRPr="001452D0">
              <w:rPr>
                <w:b/>
              </w:rPr>
              <w:t>[ ]</w:t>
            </w:r>
            <w:r w:rsidRPr="001452D0">
              <w:rPr>
                <w:b/>
              </w:rPr>
              <w:t>, other:</w:t>
            </w:r>
          </w:p>
        </w:tc>
      </w:tr>
      <w:tr w:rsidR="001452D0" w:rsidRPr="001452D0" w14:paraId="43FDD9F7" w14:textId="77777777" w:rsidTr="001452D0">
        <w:tc>
          <w:tcPr>
            <w:tcW w:w="709" w:type="dxa"/>
            <w:tcBorders>
              <w:top w:val="single" w:sz="6" w:space="0" w:color="auto"/>
              <w:bottom w:val="single" w:sz="6" w:space="0" w:color="auto"/>
            </w:tcBorders>
            <w:shd w:val="clear" w:color="auto" w:fill="auto"/>
          </w:tcPr>
          <w:p w14:paraId="6A8F1FD6" w14:textId="77777777" w:rsidR="00A52F73" w:rsidRPr="001452D0" w:rsidRDefault="00F5447F" w:rsidP="001452D0">
            <w:pPr>
              <w:spacing w:before="120" w:after="120"/>
              <w:rPr>
                <w:b/>
              </w:rPr>
            </w:pPr>
            <w:r w:rsidRPr="001452D0">
              <w:rPr>
                <w:b/>
              </w:rPr>
              <w:t>4.</w:t>
            </w:r>
          </w:p>
        </w:tc>
        <w:tc>
          <w:tcPr>
            <w:tcW w:w="8285" w:type="dxa"/>
            <w:tcBorders>
              <w:top w:val="single" w:sz="6" w:space="0" w:color="auto"/>
              <w:bottom w:val="single" w:sz="6" w:space="0" w:color="auto"/>
            </w:tcBorders>
            <w:shd w:val="clear" w:color="auto" w:fill="auto"/>
          </w:tcPr>
          <w:p w14:paraId="0FC54C08" w14:textId="7FCF06BD" w:rsidR="00A52F73" w:rsidRPr="001452D0" w:rsidRDefault="00F5447F" w:rsidP="001452D0">
            <w:pPr>
              <w:spacing w:before="120" w:after="120"/>
            </w:pPr>
            <w:r w:rsidRPr="001452D0">
              <w:rPr>
                <w:b/>
              </w:rPr>
              <w:t>Products covered (HS or CCCN where applicable, otherwise national tariff heading</w:t>
            </w:r>
            <w:r w:rsidR="001452D0" w:rsidRPr="001452D0">
              <w:rPr>
                <w:b/>
              </w:rPr>
              <w:t>. I</w:t>
            </w:r>
            <w:r w:rsidRPr="001452D0">
              <w:rPr>
                <w:b/>
              </w:rPr>
              <w:t>CS numbers may be provided in addition, where applicable):</w:t>
            </w:r>
            <w:r w:rsidRPr="001452D0">
              <w:t xml:space="preserve"> </w:t>
            </w:r>
          </w:p>
          <w:tbl>
            <w:tblPr>
              <w:tblW w:w="7640" w:type="dxa"/>
              <w:tblCellSpacing w:w="15" w:type="dxa"/>
              <w:tblInd w:w="600" w:type="dxa"/>
              <w:tblLayout w:type="fixed"/>
              <w:tblCellMar>
                <w:top w:w="15" w:type="dxa"/>
                <w:left w:w="15" w:type="dxa"/>
                <w:bottom w:w="15" w:type="dxa"/>
                <w:right w:w="15" w:type="dxa"/>
              </w:tblCellMar>
              <w:tblLook w:val="04A0" w:firstRow="1" w:lastRow="0" w:firstColumn="1" w:lastColumn="0" w:noHBand="0" w:noVBand="1"/>
            </w:tblPr>
            <w:tblGrid>
              <w:gridCol w:w="1269"/>
              <w:gridCol w:w="6371"/>
            </w:tblGrid>
            <w:tr w:rsidR="00EB0634" w:rsidRPr="001452D0" w14:paraId="2261AC33" w14:textId="77777777" w:rsidTr="001452D0">
              <w:trPr>
                <w:tblCellSpacing w:w="15" w:type="dxa"/>
              </w:trPr>
              <w:tc>
                <w:tcPr>
                  <w:tcW w:w="1224" w:type="dxa"/>
                  <w:tcMar>
                    <w:top w:w="15" w:type="dxa"/>
                    <w:left w:w="15" w:type="dxa"/>
                    <w:bottom w:w="15" w:type="dxa"/>
                    <w:right w:w="15" w:type="dxa"/>
                  </w:tcMar>
                  <w:vAlign w:val="center"/>
                  <w:hideMark/>
                </w:tcPr>
                <w:p w14:paraId="1F0288FA" w14:textId="77777777" w:rsidR="00AF251E" w:rsidRPr="001452D0" w:rsidRDefault="00F5447F" w:rsidP="001452D0">
                  <w:pPr>
                    <w:spacing w:before="120" w:after="120"/>
                  </w:pPr>
                  <w:r w:rsidRPr="001452D0">
                    <w:rPr>
                      <w:b/>
                    </w:rPr>
                    <w:t>CODE</w:t>
                  </w:r>
                </w:p>
              </w:tc>
              <w:tc>
                <w:tcPr>
                  <w:tcW w:w="6326" w:type="dxa"/>
                  <w:tcMar>
                    <w:top w:w="15" w:type="dxa"/>
                    <w:left w:w="15" w:type="dxa"/>
                    <w:bottom w:w="15" w:type="dxa"/>
                    <w:right w:w="15" w:type="dxa"/>
                  </w:tcMar>
                  <w:vAlign w:val="center"/>
                  <w:hideMark/>
                </w:tcPr>
                <w:p w14:paraId="3F4DAFE5" w14:textId="77777777" w:rsidR="00AF251E" w:rsidRPr="001452D0" w:rsidRDefault="00F5447F" w:rsidP="001452D0">
                  <w:pPr>
                    <w:spacing w:before="120" w:after="120"/>
                  </w:pPr>
                  <w:r w:rsidRPr="001452D0">
                    <w:rPr>
                      <w:b/>
                    </w:rPr>
                    <w:t>DESCRIPTION</w:t>
                  </w:r>
                </w:p>
              </w:tc>
            </w:tr>
            <w:tr w:rsidR="00EB0634" w:rsidRPr="001452D0" w14:paraId="4E31A17F" w14:textId="77777777" w:rsidTr="001452D0">
              <w:trPr>
                <w:tblCellSpacing w:w="15" w:type="dxa"/>
              </w:trPr>
              <w:tc>
                <w:tcPr>
                  <w:tcW w:w="1224" w:type="dxa"/>
                  <w:tcMar>
                    <w:top w:w="15" w:type="dxa"/>
                    <w:left w:w="15" w:type="dxa"/>
                    <w:bottom w:w="15" w:type="dxa"/>
                    <w:right w:w="15" w:type="dxa"/>
                  </w:tcMar>
                  <w:vAlign w:val="center"/>
                  <w:hideMark/>
                </w:tcPr>
                <w:p w14:paraId="1817E95C" w14:textId="77777777" w:rsidR="00AF251E" w:rsidRPr="001452D0" w:rsidRDefault="00F5447F" w:rsidP="001452D0">
                  <w:pPr>
                    <w:spacing w:before="120" w:after="120"/>
                    <w:rPr>
                      <w:i/>
                      <w:iCs/>
                    </w:rPr>
                  </w:pPr>
                  <w:r w:rsidRPr="001452D0">
                    <w:rPr>
                      <w:i/>
                    </w:rPr>
                    <w:t>39.16</w:t>
                  </w:r>
                </w:p>
              </w:tc>
              <w:tc>
                <w:tcPr>
                  <w:tcW w:w="6326" w:type="dxa"/>
                  <w:tcMar>
                    <w:top w:w="15" w:type="dxa"/>
                    <w:left w:w="15" w:type="dxa"/>
                    <w:bottom w:w="15" w:type="dxa"/>
                    <w:right w:w="15" w:type="dxa"/>
                  </w:tcMar>
                  <w:vAlign w:val="center"/>
                  <w:hideMark/>
                </w:tcPr>
                <w:p w14:paraId="6860372D" w14:textId="559DB0F2" w:rsidR="00AF251E" w:rsidRPr="001452D0" w:rsidRDefault="00F5447F" w:rsidP="001452D0">
                  <w:pPr>
                    <w:spacing w:before="120" w:after="120"/>
                    <w:jc w:val="left"/>
                    <w:rPr>
                      <w:i/>
                      <w:iCs/>
                    </w:rPr>
                  </w:pPr>
                  <w:r w:rsidRPr="001452D0">
                    <w:rPr>
                      <w:i/>
                    </w:rPr>
                    <w:t>Monofilament of which any cross</w:t>
                  </w:r>
                  <w:r w:rsidR="001452D0" w:rsidRPr="001452D0">
                    <w:rPr>
                      <w:i/>
                    </w:rPr>
                    <w:t>-</w:t>
                  </w:r>
                  <w:r w:rsidRPr="001452D0">
                    <w:rPr>
                      <w:i/>
                    </w:rPr>
                    <w:t>sectional dimension exceeds 1 mm, rods, sticks and profile shapes, whether or not surface</w:t>
                  </w:r>
                  <w:r w:rsidR="001452D0" w:rsidRPr="001452D0">
                    <w:rPr>
                      <w:i/>
                    </w:rPr>
                    <w:t>-</w:t>
                  </w:r>
                  <w:r w:rsidRPr="001452D0">
                    <w:rPr>
                      <w:i/>
                    </w:rPr>
                    <w:t>worked but not otherwise worked, of plastics.</w:t>
                  </w:r>
                </w:p>
              </w:tc>
            </w:tr>
            <w:tr w:rsidR="00EB0634" w:rsidRPr="001452D0" w14:paraId="1EA27245" w14:textId="77777777" w:rsidTr="001452D0">
              <w:trPr>
                <w:tblCellSpacing w:w="15" w:type="dxa"/>
              </w:trPr>
              <w:tc>
                <w:tcPr>
                  <w:tcW w:w="1224" w:type="dxa"/>
                  <w:tcMar>
                    <w:top w:w="15" w:type="dxa"/>
                    <w:left w:w="15" w:type="dxa"/>
                    <w:bottom w:w="15" w:type="dxa"/>
                    <w:right w:w="15" w:type="dxa"/>
                  </w:tcMar>
                  <w:vAlign w:val="center"/>
                  <w:hideMark/>
                </w:tcPr>
                <w:p w14:paraId="610D7168" w14:textId="77777777" w:rsidR="00AF251E" w:rsidRPr="001452D0" w:rsidRDefault="00F5447F" w:rsidP="001452D0">
                  <w:pPr>
                    <w:spacing w:before="120" w:after="120"/>
                    <w:rPr>
                      <w:i/>
                      <w:iCs/>
                    </w:rPr>
                  </w:pPr>
                  <w:r w:rsidRPr="001452D0">
                    <w:rPr>
                      <w:i/>
                    </w:rPr>
                    <w:t>39.17</w:t>
                  </w:r>
                </w:p>
              </w:tc>
              <w:tc>
                <w:tcPr>
                  <w:tcW w:w="6326" w:type="dxa"/>
                  <w:tcMar>
                    <w:top w:w="15" w:type="dxa"/>
                    <w:left w:w="15" w:type="dxa"/>
                    <w:bottom w:w="15" w:type="dxa"/>
                    <w:right w:w="15" w:type="dxa"/>
                  </w:tcMar>
                  <w:vAlign w:val="center"/>
                  <w:hideMark/>
                </w:tcPr>
                <w:p w14:paraId="5BC48EAD" w14:textId="77777777" w:rsidR="00AF251E" w:rsidRPr="001452D0" w:rsidRDefault="00F5447F" w:rsidP="001452D0">
                  <w:pPr>
                    <w:spacing w:before="120" w:after="120"/>
                    <w:jc w:val="left"/>
                    <w:rPr>
                      <w:i/>
                      <w:iCs/>
                    </w:rPr>
                  </w:pPr>
                  <w:r w:rsidRPr="001452D0">
                    <w:rPr>
                      <w:i/>
                    </w:rPr>
                    <w:t>Tubes, pipes and hoses, and fittings therefor (for example, joints, elbows, flanges), of plastics.</w:t>
                  </w:r>
                </w:p>
              </w:tc>
            </w:tr>
            <w:tr w:rsidR="00EB0634" w:rsidRPr="001452D0" w14:paraId="22ACC570" w14:textId="77777777" w:rsidTr="001452D0">
              <w:trPr>
                <w:tblCellSpacing w:w="15" w:type="dxa"/>
              </w:trPr>
              <w:tc>
                <w:tcPr>
                  <w:tcW w:w="1224" w:type="dxa"/>
                  <w:tcMar>
                    <w:top w:w="15" w:type="dxa"/>
                    <w:left w:w="15" w:type="dxa"/>
                    <w:bottom w:w="15" w:type="dxa"/>
                    <w:right w:w="15" w:type="dxa"/>
                  </w:tcMar>
                  <w:vAlign w:val="center"/>
                  <w:hideMark/>
                </w:tcPr>
                <w:p w14:paraId="5906785D" w14:textId="77777777" w:rsidR="00AF251E" w:rsidRPr="001452D0" w:rsidRDefault="00AF251E" w:rsidP="001452D0">
                  <w:pPr>
                    <w:spacing w:before="120" w:after="120"/>
                  </w:pPr>
                </w:p>
              </w:tc>
              <w:tc>
                <w:tcPr>
                  <w:tcW w:w="6326" w:type="dxa"/>
                  <w:tcMar>
                    <w:top w:w="15" w:type="dxa"/>
                    <w:left w:w="15" w:type="dxa"/>
                    <w:bottom w:w="15" w:type="dxa"/>
                    <w:right w:w="15" w:type="dxa"/>
                  </w:tcMar>
                  <w:vAlign w:val="center"/>
                  <w:hideMark/>
                </w:tcPr>
                <w:p w14:paraId="68446392" w14:textId="38A44715" w:rsidR="00AF251E" w:rsidRPr="001452D0" w:rsidRDefault="001452D0" w:rsidP="001452D0">
                  <w:pPr>
                    <w:spacing w:before="120" w:after="120"/>
                    <w:jc w:val="left"/>
                  </w:pPr>
                  <w:r w:rsidRPr="001452D0">
                    <w:t>-</w:t>
                  </w:r>
                  <w:r w:rsidR="00F5447F" w:rsidRPr="001452D0">
                    <w:t xml:space="preserve"> Tubes, pipes and hoses, rigid:</w:t>
                  </w:r>
                </w:p>
              </w:tc>
            </w:tr>
            <w:tr w:rsidR="00EB0634" w:rsidRPr="001452D0" w14:paraId="73C541EA" w14:textId="77777777" w:rsidTr="001452D0">
              <w:trPr>
                <w:tblCellSpacing w:w="15" w:type="dxa"/>
              </w:trPr>
              <w:tc>
                <w:tcPr>
                  <w:tcW w:w="1224" w:type="dxa"/>
                  <w:tcMar>
                    <w:top w:w="15" w:type="dxa"/>
                    <w:left w:w="15" w:type="dxa"/>
                    <w:bottom w:w="15" w:type="dxa"/>
                    <w:right w:w="15" w:type="dxa"/>
                  </w:tcMar>
                  <w:vAlign w:val="center"/>
                  <w:hideMark/>
                </w:tcPr>
                <w:p w14:paraId="591F14A8" w14:textId="77777777" w:rsidR="00AF251E" w:rsidRPr="001452D0" w:rsidRDefault="00F5447F" w:rsidP="001452D0">
                  <w:pPr>
                    <w:spacing w:before="120" w:after="120"/>
                  </w:pPr>
                  <w:r w:rsidRPr="001452D0">
                    <w:t>3917.21</w:t>
                  </w:r>
                </w:p>
              </w:tc>
              <w:tc>
                <w:tcPr>
                  <w:tcW w:w="6326" w:type="dxa"/>
                  <w:tcMar>
                    <w:top w:w="15" w:type="dxa"/>
                    <w:left w:w="15" w:type="dxa"/>
                    <w:bottom w:w="15" w:type="dxa"/>
                    <w:right w:w="15" w:type="dxa"/>
                  </w:tcMar>
                  <w:vAlign w:val="center"/>
                  <w:hideMark/>
                </w:tcPr>
                <w:p w14:paraId="18684900" w14:textId="1EED7E79" w:rsidR="00AF251E" w:rsidRPr="001452D0" w:rsidRDefault="001452D0" w:rsidP="001452D0">
                  <w:pPr>
                    <w:spacing w:before="120" w:after="120"/>
                    <w:jc w:val="left"/>
                  </w:pPr>
                  <w:r w:rsidRPr="001452D0">
                    <w:t>-</w:t>
                  </w:r>
                  <w:r w:rsidR="00F5447F" w:rsidRPr="001452D0">
                    <w:t xml:space="preserve"> </w:t>
                  </w:r>
                  <w:r w:rsidRPr="001452D0">
                    <w:t>-</w:t>
                  </w:r>
                  <w:r w:rsidR="00F5447F" w:rsidRPr="001452D0">
                    <w:t xml:space="preserve"> Of polymers of ethylene:</w:t>
                  </w:r>
                </w:p>
              </w:tc>
            </w:tr>
            <w:tr w:rsidR="00EB0634" w:rsidRPr="001452D0" w14:paraId="11441F9C" w14:textId="77777777" w:rsidTr="001452D0">
              <w:trPr>
                <w:tblCellSpacing w:w="15" w:type="dxa"/>
              </w:trPr>
              <w:tc>
                <w:tcPr>
                  <w:tcW w:w="1224" w:type="dxa"/>
                  <w:tcMar>
                    <w:top w:w="15" w:type="dxa"/>
                    <w:left w:w="15" w:type="dxa"/>
                    <w:bottom w:w="15" w:type="dxa"/>
                    <w:right w:w="15" w:type="dxa"/>
                  </w:tcMar>
                  <w:vAlign w:val="center"/>
                  <w:hideMark/>
                </w:tcPr>
                <w:p w14:paraId="717EA1B2" w14:textId="77777777" w:rsidR="00AF251E" w:rsidRPr="001452D0" w:rsidRDefault="00AF251E" w:rsidP="001452D0">
                  <w:pPr>
                    <w:spacing w:before="120" w:after="120"/>
                    <w:ind w:left="720"/>
                    <w:jc w:val="left"/>
                  </w:pPr>
                </w:p>
              </w:tc>
              <w:tc>
                <w:tcPr>
                  <w:tcW w:w="6326" w:type="dxa"/>
                  <w:tcMar>
                    <w:top w:w="15" w:type="dxa"/>
                    <w:left w:w="15" w:type="dxa"/>
                    <w:bottom w:w="15" w:type="dxa"/>
                    <w:right w:w="15" w:type="dxa"/>
                  </w:tcMar>
                  <w:vAlign w:val="center"/>
                  <w:hideMark/>
                </w:tcPr>
                <w:p w14:paraId="220E14E3" w14:textId="560C8D45" w:rsidR="00AF251E" w:rsidRPr="001452D0" w:rsidRDefault="001452D0" w:rsidP="001452D0">
                  <w:pPr>
                    <w:spacing w:before="120" w:after="120"/>
                    <w:jc w:val="left"/>
                  </w:pPr>
                  <w:r w:rsidRPr="001452D0">
                    <w:t>-</w:t>
                  </w:r>
                  <w:r w:rsidR="00F5447F" w:rsidRPr="001452D0">
                    <w:t xml:space="preserve"> </w:t>
                  </w:r>
                  <w:r w:rsidRPr="001452D0">
                    <w:t>-</w:t>
                  </w:r>
                  <w:r w:rsidR="00F5447F" w:rsidRPr="001452D0">
                    <w:t xml:space="preserve"> </w:t>
                  </w:r>
                  <w:r w:rsidRPr="001452D0">
                    <w:t>-</w:t>
                  </w:r>
                  <w:r w:rsidR="00F5447F" w:rsidRPr="001452D0">
                    <w:t>Other rigid tubes, pipes and hoses of polymers of ethylene.</w:t>
                  </w:r>
                </w:p>
              </w:tc>
            </w:tr>
            <w:tr w:rsidR="00EB0634" w:rsidRPr="001452D0" w14:paraId="5EDD8FE6" w14:textId="77777777" w:rsidTr="001452D0">
              <w:trPr>
                <w:tblCellSpacing w:w="15" w:type="dxa"/>
              </w:trPr>
              <w:tc>
                <w:tcPr>
                  <w:tcW w:w="1224" w:type="dxa"/>
                  <w:tcMar>
                    <w:top w:w="15" w:type="dxa"/>
                    <w:left w:w="15" w:type="dxa"/>
                    <w:bottom w:w="15" w:type="dxa"/>
                    <w:right w:w="15" w:type="dxa"/>
                  </w:tcMar>
                  <w:vAlign w:val="center"/>
                  <w:hideMark/>
                </w:tcPr>
                <w:p w14:paraId="7D7D60A9" w14:textId="77777777" w:rsidR="00AF251E" w:rsidRPr="001452D0" w:rsidRDefault="00F5447F" w:rsidP="001452D0">
                  <w:pPr>
                    <w:spacing w:before="120" w:after="120"/>
                  </w:pPr>
                  <w:r w:rsidRPr="001452D0">
                    <w:t>3917.22.00</w:t>
                  </w:r>
                </w:p>
              </w:tc>
              <w:tc>
                <w:tcPr>
                  <w:tcW w:w="6326" w:type="dxa"/>
                  <w:tcMar>
                    <w:top w:w="15" w:type="dxa"/>
                    <w:left w:w="15" w:type="dxa"/>
                    <w:bottom w:w="15" w:type="dxa"/>
                    <w:right w:w="15" w:type="dxa"/>
                  </w:tcMar>
                  <w:vAlign w:val="center"/>
                  <w:hideMark/>
                </w:tcPr>
                <w:p w14:paraId="4DF22E0D" w14:textId="5CAAE97B" w:rsidR="00AF251E" w:rsidRPr="001452D0" w:rsidRDefault="001452D0" w:rsidP="001452D0">
                  <w:pPr>
                    <w:spacing w:before="120" w:after="120"/>
                    <w:jc w:val="left"/>
                  </w:pPr>
                  <w:r w:rsidRPr="001452D0">
                    <w:t>-</w:t>
                  </w:r>
                  <w:r w:rsidR="00F5447F" w:rsidRPr="001452D0">
                    <w:t xml:space="preserve"> </w:t>
                  </w:r>
                  <w:r w:rsidRPr="001452D0">
                    <w:t>-</w:t>
                  </w:r>
                  <w:r w:rsidR="00F5447F" w:rsidRPr="001452D0">
                    <w:t xml:space="preserve"> Tubes, pipes and hoses, rigid</w:t>
                  </w:r>
                  <w:r w:rsidRPr="001452D0">
                    <w:t>: O</w:t>
                  </w:r>
                  <w:r w:rsidR="00F5447F" w:rsidRPr="001452D0">
                    <w:t>f polymers of propylene.</w:t>
                  </w:r>
                </w:p>
              </w:tc>
            </w:tr>
            <w:tr w:rsidR="00EB0634" w:rsidRPr="001452D0" w14:paraId="66410C94" w14:textId="77777777" w:rsidTr="001452D0">
              <w:trPr>
                <w:tblCellSpacing w:w="15" w:type="dxa"/>
              </w:trPr>
              <w:tc>
                <w:tcPr>
                  <w:tcW w:w="1224" w:type="dxa"/>
                  <w:tcMar>
                    <w:top w:w="15" w:type="dxa"/>
                    <w:left w:w="15" w:type="dxa"/>
                    <w:bottom w:w="15" w:type="dxa"/>
                    <w:right w:w="15" w:type="dxa"/>
                  </w:tcMar>
                  <w:vAlign w:val="center"/>
                  <w:hideMark/>
                </w:tcPr>
                <w:p w14:paraId="74E648F6" w14:textId="77777777" w:rsidR="00AF251E" w:rsidRPr="001452D0" w:rsidRDefault="00F5447F" w:rsidP="001452D0">
                  <w:pPr>
                    <w:spacing w:before="120" w:after="120"/>
                  </w:pPr>
                  <w:r w:rsidRPr="001452D0">
                    <w:t>3917.23</w:t>
                  </w:r>
                </w:p>
              </w:tc>
              <w:tc>
                <w:tcPr>
                  <w:tcW w:w="6326" w:type="dxa"/>
                  <w:tcMar>
                    <w:top w:w="15" w:type="dxa"/>
                    <w:left w:w="15" w:type="dxa"/>
                    <w:bottom w:w="15" w:type="dxa"/>
                    <w:right w:w="15" w:type="dxa"/>
                  </w:tcMar>
                  <w:vAlign w:val="center"/>
                  <w:hideMark/>
                </w:tcPr>
                <w:p w14:paraId="418A0079" w14:textId="49B14CD2" w:rsidR="00AF251E" w:rsidRPr="001452D0" w:rsidRDefault="001452D0" w:rsidP="001452D0">
                  <w:pPr>
                    <w:spacing w:before="120" w:after="120"/>
                    <w:jc w:val="left"/>
                  </w:pPr>
                  <w:r w:rsidRPr="001452D0">
                    <w:t>-</w:t>
                  </w:r>
                  <w:r w:rsidR="00F5447F" w:rsidRPr="001452D0">
                    <w:t xml:space="preserve"> </w:t>
                  </w:r>
                  <w:r w:rsidRPr="001452D0">
                    <w:t>-</w:t>
                  </w:r>
                  <w:r w:rsidR="00F5447F" w:rsidRPr="001452D0">
                    <w:t xml:space="preserve"> Of polymers of vinyl chloride:</w:t>
                  </w:r>
                </w:p>
              </w:tc>
            </w:tr>
            <w:tr w:rsidR="00EB0634" w:rsidRPr="001452D0" w14:paraId="1613B402" w14:textId="77777777" w:rsidTr="001452D0">
              <w:trPr>
                <w:tblCellSpacing w:w="15" w:type="dxa"/>
              </w:trPr>
              <w:tc>
                <w:tcPr>
                  <w:tcW w:w="1224" w:type="dxa"/>
                  <w:tcMar>
                    <w:top w:w="15" w:type="dxa"/>
                    <w:left w:w="15" w:type="dxa"/>
                    <w:bottom w:w="15" w:type="dxa"/>
                    <w:right w:w="15" w:type="dxa"/>
                  </w:tcMar>
                  <w:vAlign w:val="center"/>
                  <w:hideMark/>
                </w:tcPr>
                <w:p w14:paraId="688C75CF" w14:textId="77777777" w:rsidR="00AF251E" w:rsidRPr="001452D0" w:rsidRDefault="00F5447F" w:rsidP="001452D0">
                  <w:pPr>
                    <w:spacing w:before="120" w:after="120"/>
                  </w:pPr>
                  <w:r w:rsidRPr="001452D0">
                    <w:lastRenderedPageBreak/>
                    <w:t>3917.23.90</w:t>
                  </w:r>
                </w:p>
              </w:tc>
              <w:tc>
                <w:tcPr>
                  <w:tcW w:w="6326" w:type="dxa"/>
                  <w:tcMar>
                    <w:top w:w="15" w:type="dxa"/>
                    <w:left w:w="15" w:type="dxa"/>
                    <w:bottom w:w="15" w:type="dxa"/>
                    <w:right w:w="15" w:type="dxa"/>
                  </w:tcMar>
                  <w:vAlign w:val="center"/>
                  <w:hideMark/>
                </w:tcPr>
                <w:p w14:paraId="6F90838D" w14:textId="60557C84" w:rsidR="00AF251E" w:rsidRPr="001452D0" w:rsidRDefault="001452D0" w:rsidP="001452D0">
                  <w:pPr>
                    <w:spacing w:before="120" w:after="120"/>
                    <w:jc w:val="left"/>
                  </w:pPr>
                  <w:r w:rsidRPr="001452D0">
                    <w:t>-</w:t>
                  </w:r>
                  <w:r w:rsidR="00F5447F" w:rsidRPr="001452D0">
                    <w:t xml:space="preserve"> </w:t>
                  </w:r>
                  <w:r w:rsidRPr="001452D0">
                    <w:t>-</w:t>
                  </w:r>
                  <w:r w:rsidR="00F5447F" w:rsidRPr="001452D0">
                    <w:t xml:space="preserve"> </w:t>
                  </w:r>
                  <w:r w:rsidRPr="001452D0">
                    <w:t>-</w:t>
                  </w:r>
                  <w:r w:rsidR="00F5447F" w:rsidRPr="001452D0">
                    <w:t xml:space="preserve"> Other rigid tubes, pipes and hoses of polymers of vinyl chloride.</w:t>
                  </w:r>
                </w:p>
              </w:tc>
            </w:tr>
            <w:tr w:rsidR="00EB0634" w:rsidRPr="001452D0" w14:paraId="07E581C5" w14:textId="77777777" w:rsidTr="001452D0">
              <w:trPr>
                <w:tblCellSpacing w:w="15" w:type="dxa"/>
              </w:trPr>
              <w:tc>
                <w:tcPr>
                  <w:tcW w:w="1224" w:type="dxa"/>
                  <w:tcMar>
                    <w:top w:w="15" w:type="dxa"/>
                    <w:left w:w="15" w:type="dxa"/>
                    <w:bottom w:w="15" w:type="dxa"/>
                    <w:right w:w="15" w:type="dxa"/>
                  </w:tcMar>
                  <w:vAlign w:val="center"/>
                  <w:hideMark/>
                </w:tcPr>
                <w:p w14:paraId="0CED66E7" w14:textId="77777777" w:rsidR="00AF251E" w:rsidRPr="001452D0" w:rsidRDefault="00AF251E" w:rsidP="001452D0">
                  <w:pPr>
                    <w:spacing w:before="120" w:after="120"/>
                  </w:pPr>
                </w:p>
              </w:tc>
              <w:tc>
                <w:tcPr>
                  <w:tcW w:w="6326" w:type="dxa"/>
                  <w:tcMar>
                    <w:top w:w="15" w:type="dxa"/>
                    <w:left w:w="15" w:type="dxa"/>
                    <w:bottom w:w="15" w:type="dxa"/>
                    <w:right w:w="15" w:type="dxa"/>
                  </w:tcMar>
                  <w:vAlign w:val="center"/>
                  <w:hideMark/>
                </w:tcPr>
                <w:p w14:paraId="0A916BE9" w14:textId="52469C8F" w:rsidR="00AF251E" w:rsidRPr="001452D0" w:rsidRDefault="001452D0" w:rsidP="001452D0">
                  <w:pPr>
                    <w:spacing w:before="120" w:after="120"/>
                    <w:jc w:val="left"/>
                  </w:pPr>
                  <w:r w:rsidRPr="001452D0">
                    <w:t>-</w:t>
                  </w:r>
                  <w:r w:rsidR="00F5447F" w:rsidRPr="001452D0">
                    <w:t xml:space="preserve"> </w:t>
                  </w:r>
                  <w:r w:rsidRPr="001452D0">
                    <w:t>-</w:t>
                  </w:r>
                  <w:r w:rsidR="00F5447F" w:rsidRPr="001452D0">
                    <w:t xml:space="preserve"> </w:t>
                  </w:r>
                  <w:r w:rsidRPr="001452D0">
                    <w:t>-</w:t>
                  </w:r>
                  <w:r w:rsidR="00F5447F" w:rsidRPr="001452D0">
                    <w:t xml:space="preserve"> Other:</w:t>
                  </w:r>
                </w:p>
              </w:tc>
            </w:tr>
            <w:tr w:rsidR="00EB0634" w:rsidRPr="001452D0" w14:paraId="287151C7" w14:textId="77777777" w:rsidTr="001452D0">
              <w:trPr>
                <w:tblCellSpacing w:w="15" w:type="dxa"/>
              </w:trPr>
              <w:tc>
                <w:tcPr>
                  <w:tcW w:w="1224" w:type="dxa"/>
                  <w:tcMar>
                    <w:top w:w="15" w:type="dxa"/>
                    <w:left w:w="15" w:type="dxa"/>
                    <w:bottom w:w="15" w:type="dxa"/>
                    <w:right w:w="15" w:type="dxa"/>
                  </w:tcMar>
                  <w:vAlign w:val="center"/>
                  <w:hideMark/>
                </w:tcPr>
                <w:p w14:paraId="0AB017EB" w14:textId="77777777" w:rsidR="00AF251E" w:rsidRPr="001452D0" w:rsidRDefault="00F5447F" w:rsidP="001452D0">
                  <w:pPr>
                    <w:spacing w:before="120" w:after="120"/>
                  </w:pPr>
                  <w:r w:rsidRPr="001452D0">
                    <w:t>3917.29.99</w:t>
                  </w:r>
                </w:p>
              </w:tc>
              <w:tc>
                <w:tcPr>
                  <w:tcW w:w="6326" w:type="dxa"/>
                  <w:tcMar>
                    <w:top w:w="15" w:type="dxa"/>
                    <w:left w:w="15" w:type="dxa"/>
                    <w:bottom w:w="15" w:type="dxa"/>
                    <w:right w:w="15" w:type="dxa"/>
                  </w:tcMar>
                  <w:vAlign w:val="center"/>
                  <w:hideMark/>
                </w:tcPr>
                <w:p w14:paraId="20925270" w14:textId="652E0434" w:rsidR="00AF251E" w:rsidRPr="001452D0" w:rsidRDefault="001452D0" w:rsidP="001452D0">
                  <w:pPr>
                    <w:spacing w:before="120" w:after="120"/>
                    <w:jc w:val="left"/>
                  </w:pPr>
                  <w:r w:rsidRPr="001452D0">
                    <w:t>-</w:t>
                  </w:r>
                  <w:r w:rsidR="00F5447F" w:rsidRPr="001452D0">
                    <w:t xml:space="preserve"> </w:t>
                  </w:r>
                  <w:r w:rsidRPr="001452D0">
                    <w:t>-</w:t>
                  </w:r>
                  <w:r w:rsidR="00F5447F" w:rsidRPr="001452D0">
                    <w:t xml:space="preserve"> </w:t>
                  </w:r>
                  <w:r w:rsidRPr="001452D0">
                    <w:t>-</w:t>
                  </w:r>
                  <w:r w:rsidR="00F5447F" w:rsidRPr="001452D0">
                    <w:t xml:space="preserve"> </w:t>
                  </w:r>
                  <w:r w:rsidRPr="001452D0">
                    <w:t>-</w:t>
                  </w:r>
                  <w:r w:rsidR="00F5447F" w:rsidRPr="001452D0">
                    <w:t xml:space="preserve"> Other rigid tubes, pipes and hoses of plastics.</w:t>
                  </w:r>
                </w:p>
              </w:tc>
            </w:tr>
            <w:tr w:rsidR="00EB0634" w:rsidRPr="001452D0" w14:paraId="6B06F9D9" w14:textId="77777777" w:rsidTr="001452D0">
              <w:trPr>
                <w:tblCellSpacing w:w="15" w:type="dxa"/>
              </w:trPr>
              <w:tc>
                <w:tcPr>
                  <w:tcW w:w="1224" w:type="dxa"/>
                  <w:tcMar>
                    <w:top w:w="15" w:type="dxa"/>
                    <w:left w:w="15" w:type="dxa"/>
                    <w:bottom w:w="15" w:type="dxa"/>
                    <w:right w:w="15" w:type="dxa"/>
                  </w:tcMar>
                  <w:vAlign w:val="center"/>
                  <w:hideMark/>
                </w:tcPr>
                <w:p w14:paraId="1E5B16E3" w14:textId="77777777" w:rsidR="00AF251E" w:rsidRPr="001452D0" w:rsidRDefault="00AF251E" w:rsidP="001452D0">
                  <w:pPr>
                    <w:spacing w:before="120" w:after="120"/>
                  </w:pPr>
                </w:p>
              </w:tc>
              <w:tc>
                <w:tcPr>
                  <w:tcW w:w="6326" w:type="dxa"/>
                  <w:tcMar>
                    <w:top w:w="15" w:type="dxa"/>
                    <w:left w:w="15" w:type="dxa"/>
                    <w:bottom w:w="15" w:type="dxa"/>
                    <w:right w:w="15" w:type="dxa"/>
                  </w:tcMar>
                  <w:vAlign w:val="center"/>
                  <w:hideMark/>
                </w:tcPr>
                <w:p w14:paraId="2789C2E8" w14:textId="77329C38" w:rsidR="00AF251E" w:rsidRPr="001452D0" w:rsidRDefault="001452D0" w:rsidP="001452D0">
                  <w:pPr>
                    <w:spacing w:before="120" w:after="120"/>
                    <w:jc w:val="left"/>
                  </w:pPr>
                  <w:r w:rsidRPr="001452D0">
                    <w:t>-</w:t>
                  </w:r>
                  <w:r w:rsidR="00F5447F" w:rsidRPr="001452D0">
                    <w:t xml:space="preserve"> </w:t>
                  </w:r>
                  <w:r w:rsidRPr="001452D0">
                    <w:t>-</w:t>
                  </w:r>
                  <w:r w:rsidR="00F5447F" w:rsidRPr="001452D0">
                    <w:t xml:space="preserve"> </w:t>
                  </w:r>
                  <w:r w:rsidRPr="001452D0">
                    <w:t>-</w:t>
                  </w:r>
                  <w:r w:rsidR="00F5447F" w:rsidRPr="001452D0">
                    <w:t xml:space="preserve"> Other:</w:t>
                  </w:r>
                </w:p>
              </w:tc>
            </w:tr>
            <w:tr w:rsidR="00EB0634" w:rsidRPr="001452D0" w14:paraId="194D1A08" w14:textId="77777777" w:rsidTr="001452D0">
              <w:trPr>
                <w:tblCellSpacing w:w="15" w:type="dxa"/>
              </w:trPr>
              <w:tc>
                <w:tcPr>
                  <w:tcW w:w="1224" w:type="dxa"/>
                  <w:tcMar>
                    <w:top w:w="15" w:type="dxa"/>
                    <w:left w:w="15" w:type="dxa"/>
                    <w:bottom w:w="15" w:type="dxa"/>
                    <w:right w:w="15" w:type="dxa"/>
                  </w:tcMar>
                  <w:vAlign w:val="center"/>
                  <w:hideMark/>
                </w:tcPr>
                <w:p w14:paraId="05ABE32F" w14:textId="77777777" w:rsidR="00AF251E" w:rsidRPr="001452D0" w:rsidRDefault="00F5447F" w:rsidP="001452D0">
                  <w:pPr>
                    <w:spacing w:before="120" w:after="120"/>
                  </w:pPr>
                  <w:r w:rsidRPr="001452D0">
                    <w:t>3917.32.99</w:t>
                  </w:r>
                </w:p>
              </w:tc>
              <w:tc>
                <w:tcPr>
                  <w:tcW w:w="6326" w:type="dxa"/>
                  <w:tcMar>
                    <w:top w:w="15" w:type="dxa"/>
                    <w:left w:w="15" w:type="dxa"/>
                    <w:bottom w:w="15" w:type="dxa"/>
                    <w:right w:w="15" w:type="dxa"/>
                  </w:tcMar>
                  <w:vAlign w:val="center"/>
                  <w:hideMark/>
                </w:tcPr>
                <w:p w14:paraId="2E374489" w14:textId="77777777" w:rsidR="00AF251E" w:rsidRPr="001452D0" w:rsidRDefault="00F5447F" w:rsidP="001452D0">
                  <w:pPr>
                    <w:spacing w:before="120" w:after="120"/>
                    <w:jc w:val="left"/>
                  </w:pPr>
                  <w:r w:rsidRPr="001452D0">
                    <w:t>Other, not reinforced or otherwise combined with other materials, without fittings.</w:t>
                  </w:r>
                </w:p>
              </w:tc>
            </w:tr>
            <w:tr w:rsidR="00EB0634" w:rsidRPr="001452D0" w14:paraId="6FBB039C" w14:textId="77777777" w:rsidTr="001452D0">
              <w:trPr>
                <w:tblCellSpacing w:w="15" w:type="dxa"/>
              </w:trPr>
              <w:tc>
                <w:tcPr>
                  <w:tcW w:w="1224" w:type="dxa"/>
                  <w:tcMar>
                    <w:top w:w="15" w:type="dxa"/>
                    <w:left w:w="15" w:type="dxa"/>
                    <w:bottom w:w="15" w:type="dxa"/>
                    <w:right w:w="15" w:type="dxa"/>
                  </w:tcMar>
                  <w:vAlign w:val="center"/>
                  <w:hideMark/>
                </w:tcPr>
                <w:p w14:paraId="3DEC6BB7" w14:textId="77777777" w:rsidR="00AF251E" w:rsidRPr="001452D0" w:rsidRDefault="00F5447F" w:rsidP="001452D0">
                  <w:pPr>
                    <w:spacing w:before="120" w:after="120"/>
                  </w:pPr>
                  <w:r w:rsidRPr="001452D0">
                    <w:t>3917.39</w:t>
                  </w:r>
                </w:p>
              </w:tc>
              <w:tc>
                <w:tcPr>
                  <w:tcW w:w="6326" w:type="dxa"/>
                  <w:tcMar>
                    <w:top w:w="15" w:type="dxa"/>
                    <w:left w:w="15" w:type="dxa"/>
                    <w:bottom w:w="15" w:type="dxa"/>
                    <w:right w:w="15" w:type="dxa"/>
                  </w:tcMar>
                  <w:vAlign w:val="center"/>
                  <w:hideMark/>
                </w:tcPr>
                <w:p w14:paraId="31ED17E9" w14:textId="383582A4" w:rsidR="00AF251E" w:rsidRPr="001452D0" w:rsidRDefault="001452D0" w:rsidP="001452D0">
                  <w:pPr>
                    <w:spacing w:before="120" w:after="120"/>
                    <w:jc w:val="left"/>
                  </w:pPr>
                  <w:r w:rsidRPr="001452D0">
                    <w:t>-</w:t>
                  </w:r>
                  <w:r w:rsidR="00F5447F" w:rsidRPr="001452D0">
                    <w:t xml:space="preserve"> </w:t>
                  </w:r>
                  <w:r w:rsidRPr="001452D0">
                    <w:t>-</w:t>
                  </w:r>
                  <w:r w:rsidR="00F5447F" w:rsidRPr="001452D0">
                    <w:t xml:space="preserve"> Other:</w:t>
                  </w:r>
                </w:p>
              </w:tc>
            </w:tr>
            <w:tr w:rsidR="00EB0634" w:rsidRPr="001452D0" w14:paraId="2DC2ED69" w14:textId="77777777" w:rsidTr="001452D0">
              <w:trPr>
                <w:tblCellSpacing w:w="15" w:type="dxa"/>
              </w:trPr>
              <w:tc>
                <w:tcPr>
                  <w:tcW w:w="1224" w:type="dxa"/>
                  <w:tcMar>
                    <w:top w:w="15" w:type="dxa"/>
                    <w:left w:w="15" w:type="dxa"/>
                    <w:bottom w:w="15" w:type="dxa"/>
                    <w:right w:w="15" w:type="dxa"/>
                  </w:tcMar>
                  <w:vAlign w:val="center"/>
                  <w:hideMark/>
                </w:tcPr>
                <w:p w14:paraId="748659D3" w14:textId="77777777" w:rsidR="00AF251E" w:rsidRPr="001452D0" w:rsidRDefault="00F5447F" w:rsidP="001452D0">
                  <w:pPr>
                    <w:spacing w:before="120" w:after="120"/>
                  </w:pPr>
                  <w:r w:rsidRPr="001452D0">
                    <w:t>3917.39.90</w:t>
                  </w:r>
                </w:p>
              </w:tc>
              <w:tc>
                <w:tcPr>
                  <w:tcW w:w="6326" w:type="dxa"/>
                  <w:tcMar>
                    <w:top w:w="15" w:type="dxa"/>
                    <w:left w:w="15" w:type="dxa"/>
                    <w:bottom w:w="15" w:type="dxa"/>
                    <w:right w:w="15" w:type="dxa"/>
                  </w:tcMar>
                  <w:vAlign w:val="center"/>
                  <w:hideMark/>
                </w:tcPr>
                <w:p w14:paraId="6130F20E" w14:textId="77777777" w:rsidR="00AF251E" w:rsidRPr="001452D0" w:rsidRDefault="00F5447F" w:rsidP="001452D0">
                  <w:pPr>
                    <w:spacing w:before="120" w:after="120"/>
                    <w:jc w:val="left"/>
                  </w:pPr>
                  <w:r w:rsidRPr="001452D0">
                    <w:t>Other tubes, pipes and hoses</w:t>
                  </w:r>
                </w:p>
              </w:tc>
            </w:tr>
            <w:tr w:rsidR="00EB0634" w:rsidRPr="001452D0" w14:paraId="0080A0D8" w14:textId="77777777" w:rsidTr="001452D0">
              <w:trPr>
                <w:tblCellSpacing w:w="15" w:type="dxa"/>
              </w:trPr>
              <w:tc>
                <w:tcPr>
                  <w:tcW w:w="1224" w:type="dxa"/>
                  <w:tcMar>
                    <w:top w:w="15" w:type="dxa"/>
                    <w:left w:w="15" w:type="dxa"/>
                    <w:bottom w:w="15" w:type="dxa"/>
                    <w:right w:w="15" w:type="dxa"/>
                  </w:tcMar>
                  <w:vAlign w:val="center"/>
                  <w:hideMark/>
                </w:tcPr>
                <w:p w14:paraId="2A1AA552" w14:textId="77777777" w:rsidR="00AF251E" w:rsidRPr="001452D0" w:rsidRDefault="00F5447F" w:rsidP="001452D0">
                  <w:pPr>
                    <w:spacing w:before="120" w:after="120"/>
                    <w:rPr>
                      <w:i/>
                      <w:iCs/>
                    </w:rPr>
                  </w:pPr>
                  <w:r w:rsidRPr="001452D0">
                    <w:rPr>
                      <w:i/>
                    </w:rPr>
                    <w:t>39.24</w:t>
                  </w:r>
                </w:p>
              </w:tc>
              <w:tc>
                <w:tcPr>
                  <w:tcW w:w="6326" w:type="dxa"/>
                  <w:tcMar>
                    <w:top w:w="15" w:type="dxa"/>
                    <w:left w:w="15" w:type="dxa"/>
                    <w:bottom w:w="15" w:type="dxa"/>
                    <w:right w:w="15" w:type="dxa"/>
                  </w:tcMar>
                  <w:vAlign w:val="center"/>
                  <w:hideMark/>
                </w:tcPr>
                <w:p w14:paraId="5B44FBE7" w14:textId="77777777" w:rsidR="00AF251E" w:rsidRPr="001452D0" w:rsidRDefault="00F5447F" w:rsidP="001452D0">
                  <w:pPr>
                    <w:spacing w:before="120" w:after="120"/>
                    <w:jc w:val="left"/>
                    <w:rPr>
                      <w:i/>
                      <w:iCs/>
                    </w:rPr>
                  </w:pPr>
                  <w:r w:rsidRPr="001452D0">
                    <w:rPr>
                      <w:i/>
                    </w:rPr>
                    <w:t>Tableware, kitchenware, other household articles and hygienic or toilet articles, of plastics</w:t>
                  </w:r>
                </w:p>
              </w:tc>
            </w:tr>
            <w:tr w:rsidR="00EB0634" w:rsidRPr="001452D0" w14:paraId="605158D5" w14:textId="77777777" w:rsidTr="001452D0">
              <w:trPr>
                <w:tblCellSpacing w:w="15" w:type="dxa"/>
              </w:trPr>
              <w:tc>
                <w:tcPr>
                  <w:tcW w:w="1224" w:type="dxa"/>
                  <w:tcMar>
                    <w:top w:w="15" w:type="dxa"/>
                    <w:left w:w="15" w:type="dxa"/>
                    <w:bottom w:w="15" w:type="dxa"/>
                    <w:right w:w="15" w:type="dxa"/>
                  </w:tcMar>
                  <w:vAlign w:val="center"/>
                  <w:hideMark/>
                </w:tcPr>
                <w:p w14:paraId="61A71C5D" w14:textId="77777777" w:rsidR="00AF251E" w:rsidRPr="001452D0" w:rsidRDefault="00F5447F" w:rsidP="001452D0">
                  <w:pPr>
                    <w:spacing w:before="120" w:after="120"/>
                  </w:pPr>
                  <w:r w:rsidRPr="001452D0">
                    <w:t>3924.10</w:t>
                  </w:r>
                </w:p>
              </w:tc>
              <w:tc>
                <w:tcPr>
                  <w:tcW w:w="6326" w:type="dxa"/>
                  <w:tcMar>
                    <w:top w:w="15" w:type="dxa"/>
                    <w:left w:w="15" w:type="dxa"/>
                    <w:bottom w:w="15" w:type="dxa"/>
                    <w:right w:w="15" w:type="dxa"/>
                  </w:tcMar>
                  <w:vAlign w:val="center"/>
                  <w:hideMark/>
                </w:tcPr>
                <w:p w14:paraId="62F807D5" w14:textId="2698A8C7" w:rsidR="00AF251E" w:rsidRPr="001452D0" w:rsidRDefault="001452D0" w:rsidP="001452D0">
                  <w:pPr>
                    <w:spacing w:before="120" w:after="120"/>
                    <w:jc w:val="left"/>
                  </w:pPr>
                  <w:r w:rsidRPr="001452D0">
                    <w:t>-</w:t>
                  </w:r>
                  <w:r w:rsidR="00F5447F" w:rsidRPr="001452D0">
                    <w:t xml:space="preserve"> Tableware and kitchenware:</w:t>
                  </w:r>
                </w:p>
              </w:tc>
            </w:tr>
            <w:tr w:rsidR="00EB0634" w:rsidRPr="001452D0" w14:paraId="77DF9402" w14:textId="77777777" w:rsidTr="001452D0">
              <w:trPr>
                <w:tblCellSpacing w:w="15" w:type="dxa"/>
              </w:trPr>
              <w:tc>
                <w:tcPr>
                  <w:tcW w:w="1224" w:type="dxa"/>
                  <w:tcMar>
                    <w:top w:w="15" w:type="dxa"/>
                    <w:left w:w="15" w:type="dxa"/>
                    <w:bottom w:w="15" w:type="dxa"/>
                    <w:right w:w="15" w:type="dxa"/>
                  </w:tcMar>
                  <w:vAlign w:val="center"/>
                  <w:hideMark/>
                </w:tcPr>
                <w:p w14:paraId="2BC9D725" w14:textId="77777777" w:rsidR="00AF251E" w:rsidRPr="001452D0" w:rsidRDefault="00F5447F" w:rsidP="001452D0">
                  <w:pPr>
                    <w:spacing w:before="120" w:after="120"/>
                  </w:pPr>
                  <w:r w:rsidRPr="001452D0">
                    <w:t>3924.10.90</w:t>
                  </w:r>
                </w:p>
              </w:tc>
              <w:tc>
                <w:tcPr>
                  <w:tcW w:w="6326" w:type="dxa"/>
                  <w:tcMar>
                    <w:top w:w="15" w:type="dxa"/>
                    <w:left w:w="15" w:type="dxa"/>
                    <w:bottom w:w="15" w:type="dxa"/>
                    <w:right w:w="15" w:type="dxa"/>
                  </w:tcMar>
                  <w:vAlign w:val="center"/>
                  <w:hideMark/>
                </w:tcPr>
                <w:p w14:paraId="794F7244" w14:textId="77404E9A" w:rsidR="00AF251E" w:rsidRPr="001452D0" w:rsidRDefault="001452D0" w:rsidP="001452D0">
                  <w:pPr>
                    <w:spacing w:before="120" w:after="120"/>
                    <w:jc w:val="left"/>
                  </w:pPr>
                  <w:r w:rsidRPr="001452D0">
                    <w:t>-</w:t>
                  </w:r>
                  <w:r w:rsidR="00F5447F" w:rsidRPr="001452D0">
                    <w:t xml:space="preserve"> </w:t>
                  </w:r>
                  <w:r w:rsidRPr="001452D0">
                    <w:t>-</w:t>
                  </w:r>
                  <w:r w:rsidR="00F5447F" w:rsidRPr="001452D0">
                    <w:t xml:space="preserve"> Tableware and kitchenware.</w:t>
                  </w:r>
                </w:p>
              </w:tc>
            </w:tr>
            <w:tr w:rsidR="00EB0634" w:rsidRPr="001452D0" w14:paraId="2AA4F93D" w14:textId="77777777" w:rsidTr="001452D0">
              <w:trPr>
                <w:tblCellSpacing w:w="15" w:type="dxa"/>
              </w:trPr>
              <w:tc>
                <w:tcPr>
                  <w:tcW w:w="1224" w:type="dxa"/>
                  <w:tcMar>
                    <w:top w:w="15" w:type="dxa"/>
                    <w:left w:w="15" w:type="dxa"/>
                    <w:bottom w:w="15" w:type="dxa"/>
                    <w:right w:w="15" w:type="dxa"/>
                  </w:tcMar>
                  <w:vAlign w:val="center"/>
                  <w:hideMark/>
                </w:tcPr>
                <w:p w14:paraId="573E13ED" w14:textId="77777777" w:rsidR="00AF251E" w:rsidRPr="001452D0" w:rsidRDefault="00F5447F" w:rsidP="001452D0">
                  <w:pPr>
                    <w:spacing w:before="120" w:after="120"/>
                  </w:pPr>
                  <w:r w:rsidRPr="001452D0">
                    <w:t>3924.90.00</w:t>
                  </w:r>
                </w:p>
              </w:tc>
              <w:tc>
                <w:tcPr>
                  <w:tcW w:w="6326" w:type="dxa"/>
                  <w:tcMar>
                    <w:top w:w="15" w:type="dxa"/>
                    <w:left w:w="15" w:type="dxa"/>
                    <w:bottom w:w="15" w:type="dxa"/>
                    <w:right w:w="15" w:type="dxa"/>
                  </w:tcMar>
                  <w:vAlign w:val="center"/>
                  <w:hideMark/>
                </w:tcPr>
                <w:p w14:paraId="038F470A" w14:textId="1E7B4E17" w:rsidR="00AF251E" w:rsidRPr="001452D0" w:rsidRDefault="001452D0" w:rsidP="001452D0">
                  <w:pPr>
                    <w:spacing w:before="120" w:after="120"/>
                    <w:jc w:val="left"/>
                  </w:pPr>
                  <w:r w:rsidRPr="001452D0">
                    <w:t>-</w:t>
                  </w:r>
                  <w:r w:rsidR="00F5447F" w:rsidRPr="001452D0">
                    <w:t xml:space="preserve"> Other hygienic or toilet articles, of plastics.</w:t>
                  </w:r>
                </w:p>
              </w:tc>
            </w:tr>
          </w:tbl>
          <w:p w14:paraId="15FA7241" w14:textId="77777777" w:rsidR="00AF251E" w:rsidRPr="001452D0" w:rsidRDefault="00AF251E" w:rsidP="001452D0">
            <w:pPr>
              <w:spacing w:before="120" w:after="120"/>
            </w:pPr>
          </w:p>
        </w:tc>
      </w:tr>
      <w:tr w:rsidR="001452D0" w:rsidRPr="001452D0" w14:paraId="73C8C828" w14:textId="77777777" w:rsidTr="001452D0">
        <w:tc>
          <w:tcPr>
            <w:tcW w:w="709" w:type="dxa"/>
            <w:tcBorders>
              <w:top w:val="single" w:sz="6" w:space="0" w:color="auto"/>
              <w:bottom w:val="single" w:sz="6" w:space="0" w:color="auto"/>
            </w:tcBorders>
            <w:shd w:val="clear" w:color="auto" w:fill="auto"/>
          </w:tcPr>
          <w:p w14:paraId="7C9FB4F7" w14:textId="77777777" w:rsidR="00A52F73" w:rsidRPr="001452D0" w:rsidRDefault="00F5447F" w:rsidP="001452D0">
            <w:pPr>
              <w:spacing w:before="120" w:after="120"/>
              <w:rPr>
                <w:b/>
              </w:rPr>
            </w:pPr>
            <w:r w:rsidRPr="001452D0">
              <w:rPr>
                <w:b/>
              </w:rPr>
              <w:lastRenderedPageBreak/>
              <w:t>5.</w:t>
            </w:r>
          </w:p>
        </w:tc>
        <w:tc>
          <w:tcPr>
            <w:tcW w:w="8285" w:type="dxa"/>
            <w:tcBorders>
              <w:top w:val="single" w:sz="6" w:space="0" w:color="auto"/>
              <w:bottom w:val="single" w:sz="6" w:space="0" w:color="auto"/>
            </w:tcBorders>
            <w:shd w:val="clear" w:color="auto" w:fill="auto"/>
          </w:tcPr>
          <w:p w14:paraId="15EE5893" w14:textId="4BF9CE18" w:rsidR="00A52F73" w:rsidRPr="001452D0" w:rsidRDefault="00F5447F" w:rsidP="001452D0">
            <w:pPr>
              <w:spacing w:before="120" w:after="120"/>
            </w:pPr>
            <w:r w:rsidRPr="001452D0">
              <w:rPr>
                <w:b/>
              </w:rPr>
              <w:t>Title, number of pages and language(s) of the notified document</w:t>
            </w:r>
            <w:r w:rsidR="001452D0" w:rsidRPr="001452D0">
              <w:rPr>
                <w:b/>
              </w:rPr>
              <w:t xml:space="preserve">: </w:t>
            </w:r>
            <w:r w:rsidR="001452D0" w:rsidRPr="001452D0">
              <w:rPr>
                <w:i/>
                <w:iCs/>
              </w:rPr>
              <w:t>P</w:t>
            </w:r>
            <w:r w:rsidRPr="001452D0">
              <w:rPr>
                <w:i/>
                <w:iCs/>
              </w:rPr>
              <w:t>royecto de Reglamento Técnico sobre Vajilla y/o utensilios de mesa de plástico reutilizables</w:t>
            </w:r>
            <w:r w:rsidRPr="001452D0">
              <w:t xml:space="preserve"> (Draft Technical Regulation on reusable plastic tableware and/or flatware) (29 pages, in Spanish)</w:t>
            </w:r>
          </w:p>
        </w:tc>
      </w:tr>
      <w:tr w:rsidR="001452D0" w:rsidRPr="001452D0" w14:paraId="08FA3B66" w14:textId="77777777" w:rsidTr="001452D0">
        <w:tc>
          <w:tcPr>
            <w:tcW w:w="709" w:type="dxa"/>
            <w:tcBorders>
              <w:top w:val="single" w:sz="6" w:space="0" w:color="auto"/>
              <w:bottom w:val="single" w:sz="6" w:space="0" w:color="auto"/>
            </w:tcBorders>
            <w:shd w:val="clear" w:color="auto" w:fill="auto"/>
          </w:tcPr>
          <w:p w14:paraId="78B38EAE" w14:textId="77777777" w:rsidR="00A52F73" w:rsidRPr="001452D0" w:rsidRDefault="00F5447F" w:rsidP="001452D0">
            <w:pPr>
              <w:spacing w:before="120" w:after="120"/>
              <w:rPr>
                <w:b/>
              </w:rPr>
            </w:pPr>
            <w:r w:rsidRPr="001452D0">
              <w:rPr>
                <w:b/>
              </w:rPr>
              <w:t>6.</w:t>
            </w:r>
          </w:p>
        </w:tc>
        <w:tc>
          <w:tcPr>
            <w:tcW w:w="8285" w:type="dxa"/>
            <w:tcBorders>
              <w:top w:val="single" w:sz="6" w:space="0" w:color="auto"/>
              <w:bottom w:val="single" w:sz="6" w:space="0" w:color="auto"/>
            </w:tcBorders>
            <w:shd w:val="clear" w:color="auto" w:fill="auto"/>
          </w:tcPr>
          <w:p w14:paraId="1B7595A2" w14:textId="4B8FAB0D" w:rsidR="00A52F73" w:rsidRPr="001452D0" w:rsidRDefault="00F5447F" w:rsidP="001452D0">
            <w:pPr>
              <w:spacing w:before="120" w:after="120"/>
            </w:pPr>
            <w:r w:rsidRPr="001452D0">
              <w:rPr>
                <w:b/>
              </w:rPr>
              <w:t>Description of content</w:t>
            </w:r>
            <w:r w:rsidR="001452D0" w:rsidRPr="001452D0">
              <w:rPr>
                <w:b/>
              </w:rPr>
              <w:t xml:space="preserve">: </w:t>
            </w:r>
            <w:r w:rsidR="001452D0" w:rsidRPr="001452D0">
              <w:t>T</w:t>
            </w:r>
            <w:r w:rsidRPr="001452D0">
              <w:t xml:space="preserve">he notified draft Technical Regulation establishes the technical and labelling requirements to be met in the manufacture of reusable plastic tableware and/or flatware for food and beverages for human consumption, for domestic use, importation, distribution, delivery and marketing under Law </w:t>
            </w:r>
            <w:r w:rsidR="001452D0" w:rsidRPr="001452D0">
              <w:t xml:space="preserve">No. </w:t>
            </w:r>
            <w:r w:rsidRPr="001452D0">
              <w:t>30884, which regulates single</w:t>
            </w:r>
            <w:r w:rsidR="001452D0" w:rsidRPr="001452D0">
              <w:t>-</w:t>
            </w:r>
            <w:r w:rsidRPr="001452D0">
              <w:t>use plastic and disposable containers and packaging, to ensure that no microplastic pollution occurs or hazardous substances are produced</w:t>
            </w:r>
            <w:r w:rsidR="001452D0" w:rsidRPr="001452D0">
              <w:t>. I</w:t>
            </w:r>
            <w:r w:rsidRPr="001452D0">
              <w:t>t also seeks to prevent and mitigate the risks to and adverse impact on the environment and health within the context of a circular economy, and to reduce information asymmetry in the consumption chain.</w:t>
            </w:r>
          </w:p>
        </w:tc>
      </w:tr>
      <w:tr w:rsidR="001452D0" w:rsidRPr="001452D0" w14:paraId="623B7B06" w14:textId="77777777" w:rsidTr="001452D0">
        <w:tc>
          <w:tcPr>
            <w:tcW w:w="709" w:type="dxa"/>
            <w:tcBorders>
              <w:top w:val="single" w:sz="6" w:space="0" w:color="auto"/>
              <w:bottom w:val="single" w:sz="6" w:space="0" w:color="auto"/>
            </w:tcBorders>
            <w:shd w:val="clear" w:color="auto" w:fill="auto"/>
          </w:tcPr>
          <w:p w14:paraId="02C57FD7" w14:textId="77777777" w:rsidR="00A52F73" w:rsidRPr="001452D0" w:rsidRDefault="00F5447F" w:rsidP="001452D0">
            <w:pPr>
              <w:spacing w:before="120" w:after="120"/>
              <w:rPr>
                <w:b/>
              </w:rPr>
            </w:pPr>
            <w:r w:rsidRPr="001452D0">
              <w:rPr>
                <w:b/>
              </w:rPr>
              <w:t>7.</w:t>
            </w:r>
          </w:p>
        </w:tc>
        <w:tc>
          <w:tcPr>
            <w:tcW w:w="8285" w:type="dxa"/>
            <w:tcBorders>
              <w:top w:val="single" w:sz="6" w:space="0" w:color="auto"/>
              <w:bottom w:val="single" w:sz="6" w:space="0" w:color="auto"/>
            </w:tcBorders>
            <w:shd w:val="clear" w:color="auto" w:fill="auto"/>
          </w:tcPr>
          <w:p w14:paraId="6DC60F07" w14:textId="75426573" w:rsidR="00A52F73" w:rsidRPr="001452D0" w:rsidRDefault="00F5447F" w:rsidP="001452D0">
            <w:pPr>
              <w:spacing w:before="120" w:after="120"/>
            </w:pPr>
            <w:r w:rsidRPr="001452D0">
              <w:rPr>
                <w:b/>
              </w:rPr>
              <w:t>Objective and rationale, including the nature of urgent problems where applicable</w:t>
            </w:r>
            <w:r w:rsidR="001452D0" w:rsidRPr="001452D0">
              <w:rPr>
                <w:b/>
              </w:rPr>
              <w:t xml:space="preserve">: </w:t>
            </w:r>
            <w:r w:rsidR="001452D0" w:rsidRPr="001452D0">
              <w:t>P</w:t>
            </w:r>
            <w:r w:rsidRPr="001452D0">
              <w:t>revention of deceptive practices and consumer protection</w:t>
            </w:r>
            <w:r w:rsidR="001452D0" w:rsidRPr="001452D0">
              <w:t>; P</w:t>
            </w:r>
            <w:r w:rsidRPr="001452D0">
              <w:t>rotection of human health or safety</w:t>
            </w:r>
            <w:r w:rsidR="001452D0" w:rsidRPr="001452D0">
              <w:t>; P</w:t>
            </w:r>
            <w:r w:rsidRPr="001452D0">
              <w:t>rotection of the environment</w:t>
            </w:r>
          </w:p>
        </w:tc>
      </w:tr>
      <w:tr w:rsidR="001452D0" w:rsidRPr="000A46C5" w14:paraId="7E95E759" w14:textId="77777777" w:rsidTr="001452D0">
        <w:tc>
          <w:tcPr>
            <w:tcW w:w="709" w:type="dxa"/>
            <w:tcBorders>
              <w:top w:val="single" w:sz="6" w:space="0" w:color="auto"/>
              <w:bottom w:val="single" w:sz="6" w:space="0" w:color="auto"/>
            </w:tcBorders>
            <w:shd w:val="clear" w:color="auto" w:fill="auto"/>
          </w:tcPr>
          <w:p w14:paraId="1EEB9349" w14:textId="77777777" w:rsidR="00A52F73" w:rsidRPr="001452D0" w:rsidRDefault="00F5447F" w:rsidP="001452D0">
            <w:pPr>
              <w:spacing w:before="120" w:after="120"/>
              <w:rPr>
                <w:b/>
              </w:rPr>
            </w:pPr>
            <w:r w:rsidRPr="001452D0">
              <w:rPr>
                <w:b/>
              </w:rPr>
              <w:t>8.</w:t>
            </w:r>
          </w:p>
        </w:tc>
        <w:tc>
          <w:tcPr>
            <w:tcW w:w="8285" w:type="dxa"/>
            <w:tcBorders>
              <w:top w:val="single" w:sz="6" w:space="0" w:color="auto"/>
              <w:bottom w:val="single" w:sz="6" w:space="0" w:color="auto"/>
            </w:tcBorders>
            <w:shd w:val="clear" w:color="auto" w:fill="auto"/>
          </w:tcPr>
          <w:p w14:paraId="6A25484D" w14:textId="77777777" w:rsidR="001452D0" w:rsidRPr="001452D0" w:rsidRDefault="00F5447F" w:rsidP="001452D0">
            <w:pPr>
              <w:spacing w:before="120" w:after="120"/>
            </w:pPr>
            <w:r w:rsidRPr="001452D0">
              <w:rPr>
                <w:b/>
              </w:rPr>
              <w:t>Relevant documents:</w:t>
            </w:r>
          </w:p>
          <w:p w14:paraId="58809BE1" w14:textId="1CB41B07" w:rsidR="00AF251E" w:rsidRPr="000A46C5" w:rsidRDefault="00F5447F" w:rsidP="001452D0">
            <w:pPr>
              <w:numPr>
                <w:ilvl w:val="0"/>
                <w:numId w:val="17"/>
              </w:numPr>
              <w:spacing w:before="120" w:after="120"/>
              <w:rPr>
                <w:lang w:val="es-ES"/>
              </w:rPr>
            </w:pPr>
            <w:r w:rsidRPr="000A46C5">
              <w:rPr>
                <w:lang w:val="es-ES"/>
              </w:rPr>
              <w:t xml:space="preserve">Peruvian Technical Standard </w:t>
            </w:r>
            <w:r w:rsidRPr="000A46C5">
              <w:rPr>
                <w:i/>
                <w:iCs/>
                <w:lang w:val="es-ES"/>
              </w:rPr>
              <w:t>NTP</w:t>
            </w:r>
            <w:r w:rsidR="001452D0" w:rsidRPr="000A46C5">
              <w:rPr>
                <w:i/>
                <w:iCs/>
                <w:lang w:val="es-ES"/>
              </w:rPr>
              <w:t>-ISO 18601</w:t>
            </w:r>
            <w:r w:rsidRPr="000A46C5">
              <w:rPr>
                <w:i/>
                <w:iCs/>
                <w:lang w:val="es-ES"/>
              </w:rPr>
              <w:t>:2020 Envases y el ambiente</w:t>
            </w:r>
            <w:r w:rsidR="001452D0" w:rsidRPr="000A46C5">
              <w:rPr>
                <w:i/>
                <w:iCs/>
                <w:lang w:val="es-ES"/>
              </w:rPr>
              <w:t>: r</w:t>
            </w:r>
            <w:r w:rsidRPr="000A46C5">
              <w:rPr>
                <w:i/>
                <w:iCs/>
                <w:lang w:val="es-ES"/>
              </w:rPr>
              <w:t>equisitos generales para el uso de las normas ISO en el campo del embalaje y el medio ambiente.</w:t>
            </w:r>
          </w:p>
          <w:p w14:paraId="58E8F0D6" w14:textId="24037507" w:rsidR="00AF251E" w:rsidRPr="000A46C5" w:rsidRDefault="00F5447F" w:rsidP="001452D0">
            <w:pPr>
              <w:numPr>
                <w:ilvl w:val="0"/>
                <w:numId w:val="17"/>
              </w:numPr>
              <w:spacing w:before="120" w:after="120"/>
              <w:rPr>
                <w:lang w:val="es-ES"/>
              </w:rPr>
            </w:pPr>
            <w:r w:rsidRPr="000A46C5">
              <w:rPr>
                <w:lang w:val="es-ES"/>
              </w:rPr>
              <w:t xml:space="preserve">Peruvian Technical Standard </w:t>
            </w:r>
            <w:r w:rsidRPr="000A46C5">
              <w:rPr>
                <w:i/>
                <w:iCs/>
                <w:lang w:val="es-ES"/>
              </w:rPr>
              <w:t>NTP</w:t>
            </w:r>
            <w:r w:rsidR="001452D0" w:rsidRPr="000A46C5">
              <w:rPr>
                <w:i/>
                <w:iCs/>
                <w:lang w:val="es-ES"/>
              </w:rPr>
              <w:t>-ISO 18603</w:t>
            </w:r>
            <w:r w:rsidRPr="000A46C5">
              <w:rPr>
                <w:i/>
                <w:iCs/>
                <w:lang w:val="es-ES"/>
              </w:rPr>
              <w:t xml:space="preserve">:2019 Envases y el ambiente </w:t>
            </w:r>
            <w:r w:rsidR="001452D0" w:rsidRPr="000A46C5">
              <w:rPr>
                <w:i/>
                <w:iCs/>
                <w:lang w:val="es-ES"/>
              </w:rPr>
              <w:t>-</w:t>
            </w:r>
            <w:r w:rsidRPr="000A46C5">
              <w:rPr>
                <w:i/>
                <w:iCs/>
                <w:lang w:val="es-ES"/>
              </w:rPr>
              <w:t xml:space="preserve"> Reutilización.</w:t>
            </w:r>
          </w:p>
          <w:p w14:paraId="7B6C235F" w14:textId="1BE2E91E" w:rsidR="00AF251E" w:rsidRPr="000A46C5" w:rsidRDefault="00F5447F" w:rsidP="001452D0">
            <w:pPr>
              <w:numPr>
                <w:ilvl w:val="0"/>
                <w:numId w:val="17"/>
              </w:numPr>
              <w:spacing w:before="120" w:after="120"/>
              <w:rPr>
                <w:lang w:val="es-ES"/>
              </w:rPr>
            </w:pPr>
            <w:r w:rsidRPr="000A46C5">
              <w:rPr>
                <w:lang w:val="es-ES"/>
              </w:rPr>
              <w:t xml:space="preserve">Peruvian Technical Standard </w:t>
            </w:r>
            <w:r w:rsidRPr="000A46C5">
              <w:rPr>
                <w:i/>
                <w:iCs/>
                <w:lang w:val="es-ES"/>
              </w:rPr>
              <w:t>NTP</w:t>
            </w:r>
            <w:r w:rsidR="001452D0" w:rsidRPr="000A46C5">
              <w:rPr>
                <w:i/>
                <w:iCs/>
                <w:lang w:val="es-ES"/>
              </w:rPr>
              <w:t>-ISO 18604</w:t>
            </w:r>
            <w:r w:rsidRPr="000A46C5">
              <w:rPr>
                <w:i/>
                <w:iCs/>
                <w:lang w:val="es-ES"/>
              </w:rPr>
              <w:t xml:space="preserve">:2019 Envases y el ambiente </w:t>
            </w:r>
            <w:r w:rsidR="001452D0" w:rsidRPr="000A46C5">
              <w:rPr>
                <w:i/>
                <w:iCs/>
                <w:lang w:val="es-ES"/>
              </w:rPr>
              <w:t>-</w:t>
            </w:r>
            <w:r w:rsidRPr="000A46C5">
              <w:rPr>
                <w:i/>
                <w:iCs/>
                <w:lang w:val="es-ES"/>
              </w:rPr>
              <w:t xml:space="preserve"> Reciclaje de material.</w:t>
            </w:r>
          </w:p>
        </w:tc>
      </w:tr>
      <w:tr w:rsidR="001452D0" w:rsidRPr="001452D0" w14:paraId="77632282" w14:textId="77777777" w:rsidTr="001452D0">
        <w:tc>
          <w:tcPr>
            <w:tcW w:w="709" w:type="dxa"/>
            <w:tcBorders>
              <w:top w:val="single" w:sz="6" w:space="0" w:color="auto"/>
              <w:bottom w:val="single" w:sz="6" w:space="0" w:color="auto"/>
            </w:tcBorders>
            <w:shd w:val="clear" w:color="auto" w:fill="auto"/>
          </w:tcPr>
          <w:p w14:paraId="57D93AA4" w14:textId="77777777" w:rsidR="00AF251E" w:rsidRPr="001452D0" w:rsidRDefault="00F5447F" w:rsidP="001452D0">
            <w:pPr>
              <w:spacing w:before="120" w:after="120"/>
              <w:rPr>
                <w:b/>
              </w:rPr>
            </w:pPr>
            <w:r w:rsidRPr="001452D0">
              <w:rPr>
                <w:b/>
              </w:rPr>
              <w:t>9.</w:t>
            </w:r>
          </w:p>
        </w:tc>
        <w:tc>
          <w:tcPr>
            <w:tcW w:w="8285" w:type="dxa"/>
            <w:tcBorders>
              <w:top w:val="single" w:sz="6" w:space="0" w:color="auto"/>
              <w:bottom w:val="single" w:sz="6" w:space="0" w:color="auto"/>
            </w:tcBorders>
            <w:shd w:val="clear" w:color="auto" w:fill="auto"/>
          </w:tcPr>
          <w:p w14:paraId="43AB826A" w14:textId="596A496C" w:rsidR="00AF251E" w:rsidRPr="001452D0" w:rsidRDefault="00F5447F" w:rsidP="001452D0">
            <w:pPr>
              <w:spacing w:before="120" w:after="120"/>
              <w:rPr>
                <w:bCs/>
              </w:rPr>
            </w:pPr>
            <w:r w:rsidRPr="001452D0">
              <w:rPr>
                <w:b/>
              </w:rPr>
              <w:t>Proposed date of adoption</w:t>
            </w:r>
            <w:r w:rsidR="001452D0" w:rsidRPr="001452D0">
              <w:rPr>
                <w:b/>
              </w:rPr>
              <w:t xml:space="preserve">: </w:t>
            </w:r>
            <w:r w:rsidR="001452D0" w:rsidRPr="001452D0">
              <w:t>T</w:t>
            </w:r>
            <w:r w:rsidRPr="001452D0">
              <w:t>o be determined</w:t>
            </w:r>
          </w:p>
          <w:p w14:paraId="25B6F85F" w14:textId="63AD2B00" w:rsidR="00AF251E" w:rsidRPr="001452D0" w:rsidRDefault="00F5447F" w:rsidP="001452D0">
            <w:pPr>
              <w:spacing w:after="120"/>
              <w:rPr>
                <w:b/>
              </w:rPr>
            </w:pPr>
            <w:r w:rsidRPr="001452D0">
              <w:rPr>
                <w:b/>
              </w:rPr>
              <w:t>Proposed date of entry into force</w:t>
            </w:r>
            <w:r w:rsidR="001452D0" w:rsidRPr="001452D0">
              <w:rPr>
                <w:b/>
              </w:rPr>
              <w:t xml:space="preserve">: </w:t>
            </w:r>
            <w:r w:rsidR="001452D0" w:rsidRPr="001452D0">
              <w:t>S</w:t>
            </w:r>
            <w:r w:rsidRPr="001452D0">
              <w:t xml:space="preserve">ix months after publication in the Official Journal, </w:t>
            </w:r>
            <w:r w:rsidRPr="001452D0">
              <w:rPr>
                <w:i/>
                <w:iCs/>
              </w:rPr>
              <w:t>El Peruano</w:t>
            </w:r>
          </w:p>
        </w:tc>
      </w:tr>
      <w:tr w:rsidR="001452D0" w:rsidRPr="001452D0" w14:paraId="0A67F353" w14:textId="77777777" w:rsidTr="001452D0">
        <w:tc>
          <w:tcPr>
            <w:tcW w:w="709" w:type="dxa"/>
            <w:tcBorders>
              <w:top w:val="single" w:sz="6" w:space="0" w:color="auto"/>
              <w:bottom w:val="single" w:sz="6" w:space="0" w:color="auto"/>
            </w:tcBorders>
            <w:shd w:val="clear" w:color="auto" w:fill="auto"/>
          </w:tcPr>
          <w:p w14:paraId="312FD8CD" w14:textId="77777777" w:rsidR="00A52F73" w:rsidRPr="001452D0" w:rsidRDefault="00F5447F" w:rsidP="001452D0">
            <w:pPr>
              <w:spacing w:before="120" w:after="120"/>
              <w:rPr>
                <w:b/>
              </w:rPr>
            </w:pPr>
            <w:r w:rsidRPr="001452D0">
              <w:rPr>
                <w:b/>
              </w:rPr>
              <w:lastRenderedPageBreak/>
              <w:t>10.</w:t>
            </w:r>
          </w:p>
        </w:tc>
        <w:tc>
          <w:tcPr>
            <w:tcW w:w="8285" w:type="dxa"/>
            <w:tcBorders>
              <w:top w:val="single" w:sz="6" w:space="0" w:color="auto"/>
              <w:bottom w:val="single" w:sz="6" w:space="0" w:color="auto"/>
            </w:tcBorders>
            <w:shd w:val="clear" w:color="auto" w:fill="auto"/>
          </w:tcPr>
          <w:p w14:paraId="139D08D1" w14:textId="09336F82" w:rsidR="00A52F73" w:rsidRPr="001452D0" w:rsidRDefault="00F5447F" w:rsidP="001452D0">
            <w:pPr>
              <w:spacing w:before="120" w:after="120"/>
            </w:pPr>
            <w:r w:rsidRPr="001452D0">
              <w:rPr>
                <w:b/>
              </w:rPr>
              <w:t>Final date for comments</w:t>
            </w:r>
            <w:r w:rsidR="001452D0" w:rsidRPr="001452D0">
              <w:rPr>
                <w:b/>
              </w:rPr>
              <w:t xml:space="preserve">: </w:t>
            </w:r>
            <w:r w:rsidR="001452D0" w:rsidRPr="001452D0">
              <w:t>6</w:t>
            </w:r>
            <w:r w:rsidRPr="001452D0">
              <w:t>0 days from notification</w:t>
            </w:r>
          </w:p>
        </w:tc>
      </w:tr>
      <w:tr w:rsidR="00EB0634" w:rsidRPr="000A46C5" w14:paraId="75271E73" w14:textId="77777777" w:rsidTr="001452D0">
        <w:tc>
          <w:tcPr>
            <w:tcW w:w="709" w:type="dxa"/>
            <w:tcBorders>
              <w:top w:val="single" w:sz="6" w:space="0" w:color="auto"/>
              <w:bottom w:val="double" w:sz="6" w:space="0" w:color="auto"/>
            </w:tcBorders>
            <w:shd w:val="clear" w:color="auto" w:fill="auto"/>
          </w:tcPr>
          <w:p w14:paraId="50EE6FDF" w14:textId="77777777" w:rsidR="00A52F73" w:rsidRPr="001452D0" w:rsidRDefault="00F5447F" w:rsidP="001452D0">
            <w:pPr>
              <w:keepNext/>
              <w:keepLines/>
              <w:spacing w:before="120" w:after="120"/>
              <w:rPr>
                <w:b/>
              </w:rPr>
            </w:pPr>
            <w:r w:rsidRPr="001452D0">
              <w:rPr>
                <w:b/>
              </w:rPr>
              <w:t>11.</w:t>
            </w:r>
          </w:p>
        </w:tc>
        <w:tc>
          <w:tcPr>
            <w:tcW w:w="8285" w:type="dxa"/>
            <w:tcBorders>
              <w:top w:val="single" w:sz="6" w:space="0" w:color="auto"/>
              <w:bottom w:val="double" w:sz="6" w:space="0" w:color="auto"/>
            </w:tcBorders>
            <w:shd w:val="clear" w:color="auto" w:fill="auto"/>
          </w:tcPr>
          <w:p w14:paraId="712F7ACF" w14:textId="07CE43C0" w:rsidR="001452D0" w:rsidRPr="001452D0" w:rsidRDefault="00F5447F" w:rsidP="001452D0">
            <w:pPr>
              <w:keepNext/>
              <w:keepLines/>
              <w:spacing w:before="120" w:after="120"/>
            </w:pPr>
            <w:r w:rsidRPr="001452D0">
              <w:rPr>
                <w:b/>
              </w:rPr>
              <w:t>Texts available from</w:t>
            </w:r>
            <w:r w:rsidR="001452D0" w:rsidRPr="001452D0">
              <w:rPr>
                <w:b/>
              </w:rPr>
              <w:t>: N</w:t>
            </w:r>
            <w:r w:rsidRPr="001452D0">
              <w:rPr>
                <w:b/>
              </w:rPr>
              <w:t>ational enquiry point [X] or address, telephone and fax numbers and email and website addresses, if available, of other body:</w:t>
            </w:r>
          </w:p>
          <w:p w14:paraId="401F16A1" w14:textId="458745B8" w:rsidR="00AF251E" w:rsidRPr="001452D0" w:rsidRDefault="00F5447F" w:rsidP="001452D0">
            <w:pPr>
              <w:keepNext/>
              <w:keepLines/>
            </w:pPr>
            <w:r w:rsidRPr="001452D0">
              <w:rPr>
                <w:i/>
                <w:iCs/>
              </w:rPr>
              <w:t>Ministerio de Comercio Exterior y Turismo</w:t>
            </w:r>
            <w:r w:rsidRPr="001452D0">
              <w:t>, MINCETUR (Ministry of Foreign Trade and Tourism)</w:t>
            </w:r>
          </w:p>
          <w:p w14:paraId="03B406F1" w14:textId="54735F21" w:rsidR="00AF251E" w:rsidRPr="001452D0" w:rsidRDefault="00F5447F" w:rsidP="001452D0">
            <w:pPr>
              <w:keepNext/>
              <w:keepLines/>
            </w:pPr>
            <w:r w:rsidRPr="001452D0">
              <w:t xml:space="preserve">Calle Uno Oeste Nº 50 </w:t>
            </w:r>
            <w:r w:rsidR="001452D0" w:rsidRPr="001452D0">
              <w:t>-</w:t>
            </w:r>
            <w:r w:rsidRPr="001452D0">
              <w:t xml:space="preserve"> Urb</w:t>
            </w:r>
            <w:r w:rsidR="001452D0" w:rsidRPr="001452D0">
              <w:t>. C</w:t>
            </w:r>
            <w:r w:rsidRPr="001452D0">
              <w:t xml:space="preserve">orpac </w:t>
            </w:r>
            <w:r w:rsidR="001452D0" w:rsidRPr="001452D0">
              <w:t>-</w:t>
            </w:r>
            <w:r w:rsidRPr="001452D0">
              <w:t xml:space="preserve"> Lima 27 </w:t>
            </w:r>
            <w:r w:rsidR="001452D0" w:rsidRPr="001452D0">
              <w:t>-</w:t>
            </w:r>
            <w:r w:rsidRPr="001452D0">
              <w:t xml:space="preserve"> Peru</w:t>
            </w:r>
          </w:p>
          <w:p w14:paraId="2C7B06F8" w14:textId="6DCC3BEF" w:rsidR="00AF251E" w:rsidRPr="001452D0" w:rsidRDefault="00F5447F" w:rsidP="001452D0">
            <w:pPr>
              <w:keepNext/>
              <w:keepLines/>
            </w:pPr>
            <w:r w:rsidRPr="001452D0">
              <w:t>Tel.</w:t>
            </w:r>
            <w:r w:rsidR="001452D0" w:rsidRPr="001452D0">
              <w:t>: (</w:t>
            </w:r>
            <w:r w:rsidRPr="001452D0">
              <w:t>+51) 1513 6100, Ext. 1223 and 1239</w:t>
            </w:r>
          </w:p>
          <w:p w14:paraId="06C73383" w14:textId="01737CE2" w:rsidR="00AF251E" w:rsidRPr="001452D0" w:rsidRDefault="00F5447F" w:rsidP="001452D0">
            <w:pPr>
              <w:keepNext/>
              <w:keepLines/>
            </w:pPr>
            <w:r w:rsidRPr="001452D0">
              <w:t xml:space="preserve">Email: </w:t>
            </w:r>
            <w:hyperlink r:id="rId10" w:history="1">
              <w:r w:rsidR="001452D0" w:rsidRPr="001452D0">
                <w:rPr>
                  <w:rStyle w:val="Hyperlink"/>
                </w:rPr>
                <w:t>otc@mincetur.gob.pe</w:t>
              </w:r>
            </w:hyperlink>
          </w:p>
          <w:p w14:paraId="230FCCC8" w14:textId="77777777" w:rsidR="00AF251E" w:rsidRPr="000A46C5" w:rsidRDefault="00F5447F" w:rsidP="001452D0">
            <w:pPr>
              <w:keepNext/>
              <w:keepLines/>
              <w:rPr>
                <w:lang w:val="es-ES"/>
              </w:rPr>
            </w:pPr>
            <w:r w:rsidRPr="000A46C5">
              <w:rPr>
                <w:i/>
                <w:iCs/>
                <w:lang w:val="es-ES"/>
              </w:rPr>
              <w:t>Ministerio de la Producción</w:t>
            </w:r>
            <w:r w:rsidRPr="000A46C5">
              <w:rPr>
                <w:lang w:val="es-ES"/>
              </w:rPr>
              <w:t>, PRODUCE (Ministry of Production)</w:t>
            </w:r>
          </w:p>
          <w:p w14:paraId="302FE43B" w14:textId="5F3C8685" w:rsidR="00AF251E" w:rsidRPr="000A46C5" w:rsidRDefault="00F5447F" w:rsidP="001452D0">
            <w:pPr>
              <w:keepNext/>
              <w:keepLines/>
              <w:rPr>
                <w:lang w:val="es-ES"/>
              </w:rPr>
            </w:pPr>
            <w:r w:rsidRPr="000A46C5">
              <w:rPr>
                <w:lang w:val="es-ES"/>
              </w:rPr>
              <w:t xml:space="preserve">Calle Uno Oeste Nº 60 </w:t>
            </w:r>
            <w:r w:rsidR="001452D0" w:rsidRPr="000A46C5">
              <w:rPr>
                <w:lang w:val="es-ES"/>
              </w:rPr>
              <w:t>-</w:t>
            </w:r>
            <w:r w:rsidRPr="000A46C5">
              <w:rPr>
                <w:lang w:val="es-ES"/>
              </w:rPr>
              <w:t xml:space="preserve"> Urb</w:t>
            </w:r>
            <w:r w:rsidR="001452D0" w:rsidRPr="000A46C5">
              <w:rPr>
                <w:lang w:val="es-ES"/>
              </w:rPr>
              <w:t>. C</w:t>
            </w:r>
            <w:r w:rsidRPr="000A46C5">
              <w:rPr>
                <w:lang w:val="es-ES"/>
              </w:rPr>
              <w:t xml:space="preserve">orpac </w:t>
            </w:r>
            <w:r w:rsidR="001452D0" w:rsidRPr="000A46C5">
              <w:rPr>
                <w:lang w:val="es-ES"/>
              </w:rPr>
              <w:t>-</w:t>
            </w:r>
            <w:r w:rsidRPr="000A46C5">
              <w:rPr>
                <w:lang w:val="es-ES"/>
              </w:rPr>
              <w:t xml:space="preserve"> Lima 27 </w:t>
            </w:r>
            <w:r w:rsidR="001452D0" w:rsidRPr="000A46C5">
              <w:rPr>
                <w:lang w:val="es-ES"/>
              </w:rPr>
              <w:t>-</w:t>
            </w:r>
            <w:r w:rsidRPr="000A46C5">
              <w:rPr>
                <w:lang w:val="es-ES"/>
              </w:rPr>
              <w:t xml:space="preserve"> Peru</w:t>
            </w:r>
          </w:p>
          <w:p w14:paraId="38538187" w14:textId="14063D48" w:rsidR="00AF251E" w:rsidRPr="000A46C5" w:rsidRDefault="00F5447F" w:rsidP="001452D0">
            <w:pPr>
              <w:keepNext/>
              <w:keepLines/>
              <w:rPr>
                <w:lang w:val="es-ES"/>
              </w:rPr>
            </w:pPr>
            <w:r w:rsidRPr="000A46C5">
              <w:rPr>
                <w:lang w:val="es-ES"/>
              </w:rPr>
              <w:t>Tel.</w:t>
            </w:r>
            <w:r w:rsidR="001452D0" w:rsidRPr="000A46C5">
              <w:rPr>
                <w:lang w:val="es-ES"/>
              </w:rPr>
              <w:t>: (</w:t>
            </w:r>
            <w:r w:rsidRPr="000A46C5">
              <w:rPr>
                <w:lang w:val="es-ES"/>
              </w:rPr>
              <w:t>+51) 1616 2222, Ext. 3130 and 3132</w:t>
            </w:r>
          </w:p>
          <w:p w14:paraId="769CE691" w14:textId="01C655C3" w:rsidR="00AF251E" w:rsidRPr="000A46C5" w:rsidRDefault="00F5447F" w:rsidP="001452D0">
            <w:pPr>
              <w:keepNext/>
              <w:keepLines/>
              <w:rPr>
                <w:lang w:val="es-ES"/>
              </w:rPr>
            </w:pPr>
            <w:r w:rsidRPr="000A46C5">
              <w:rPr>
                <w:lang w:val="es-ES"/>
              </w:rPr>
              <w:t xml:space="preserve">Email: </w:t>
            </w:r>
            <w:hyperlink r:id="rId11" w:history="1">
              <w:r w:rsidR="001452D0" w:rsidRPr="000A46C5">
                <w:rPr>
                  <w:rStyle w:val="Hyperlink"/>
                  <w:lang w:val="es-ES"/>
                </w:rPr>
                <w:t>dn@produce.gob.pe</w:t>
              </w:r>
            </w:hyperlink>
          </w:p>
          <w:p w14:paraId="7C46304C" w14:textId="56EF946D" w:rsidR="00AF251E" w:rsidRPr="000A46C5" w:rsidRDefault="00434D5C" w:rsidP="001452D0">
            <w:pPr>
              <w:keepNext/>
              <w:keepLines/>
              <w:rPr>
                <w:rStyle w:val="Hyperlink"/>
                <w:lang w:val="es-ES"/>
              </w:rPr>
            </w:pPr>
            <w:hyperlink r:id="rId12" w:tgtFrame="_blank" w:history="1">
              <w:r w:rsidR="001452D0" w:rsidRPr="000A46C5">
                <w:rPr>
                  <w:rStyle w:val="Hyperlink"/>
                  <w:lang w:val="es-ES"/>
                </w:rPr>
                <w:t>https://www.gob.pe/institucion/produce/normas-legales/5580205-206-2024-produce</w:t>
              </w:r>
            </w:hyperlink>
          </w:p>
          <w:p w14:paraId="2BB7DBE8" w14:textId="7AA1E09B" w:rsidR="00AF251E" w:rsidRPr="000A46C5" w:rsidRDefault="00434D5C" w:rsidP="001452D0">
            <w:pPr>
              <w:keepNext/>
              <w:keepLines/>
              <w:rPr>
                <w:rStyle w:val="Hyperlink"/>
                <w:lang w:val="es-ES"/>
              </w:rPr>
            </w:pPr>
            <w:hyperlink r:id="rId13" w:tgtFrame="_blank" w:history="1">
              <w:r w:rsidR="001452D0" w:rsidRPr="000A46C5">
                <w:rPr>
                  <w:rStyle w:val="Hyperlink"/>
                  <w:lang w:val="es-ES"/>
                </w:rPr>
                <w:t>http://extranet.comunidadandina.org/sirt/public/buscapalavra.aspx</w:t>
              </w:r>
            </w:hyperlink>
          </w:p>
          <w:p w14:paraId="477C1658" w14:textId="67E4A241" w:rsidR="00AF251E" w:rsidRPr="000A46C5" w:rsidRDefault="00434D5C" w:rsidP="001452D0">
            <w:pPr>
              <w:keepNext/>
              <w:keepLines/>
              <w:rPr>
                <w:rStyle w:val="Hyperlink"/>
                <w:lang w:val="es-ES"/>
              </w:rPr>
            </w:pPr>
            <w:hyperlink r:id="rId14" w:tgtFrame="_blank" w:history="1">
              <w:r w:rsidR="001452D0" w:rsidRPr="000A46C5">
                <w:rPr>
                  <w:rStyle w:val="Hyperlink"/>
                  <w:lang w:val="es-ES"/>
                </w:rPr>
                <w:t>http://consultasenlinea.mincetur.gob.pe/notificaciones/Publico/FrmBuscador.aspx</w:t>
              </w:r>
            </w:hyperlink>
          </w:p>
          <w:p w14:paraId="7E71F73F" w14:textId="24132293" w:rsidR="00AF251E" w:rsidRPr="000A46C5" w:rsidRDefault="00434D5C" w:rsidP="001452D0">
            <w:pPr>
              <w:keepNext/>
              <w:keepLines/>
              <w:pBdr>
                <w:top w:val="none" w:sz="0" w:space="4" w:color="auto"/>
              </w:pBdr>
              <w:spacing w:after="120"/>
              <w:rPr>
                <w:rStyle w:val="Hyperlink"/>
                <w:lang w:val="es-ES"/>
              </w:rPr>
            </w:pPr>
            <w:hyperlink r:id="rId15" w:tgtFrame="_blank" w:history="1">
              <w:r w:rsidR="001452D0" w:rsidRPr="000A46C5">
                <w:rPr>
                  <w:rStyle w:val="Hyperlink"/>
                  <w:lang w:val="es-ES"/>
                </w:rPr>
                <w:t>https://members.wto.org/crnattachments/2024/TBT/PER/24_05705_00_s.pdf</w:t>
              </w:r>
            </w:hyperlink>
          </w:p>
        </w:tc>
      </w:tr>
      <w:bookmarkEnd w:id="8"/>
    </w:tbl>
    <w:p w14:paraId="78C817A3" w14:textId="77777777" w:rsidR="00AF251E" w:rsidRPr="000A46C5" w:rsidRDefault="00AF251E" w:rsidP="001452D0">
      <w:pPr>
        <w:rPr>
          <w:lang w:val="es-ES"/>
        </w:rPr>
      </w:pPr>
    </w:p>
    <w:sectPr w:rsidR="00AF251E" w:rsidRPr="000A46C5" w:rsidSect="001452D0">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BAE97" w14:textId="77777777" w:rsidR="00F5447F" w:rsidRPr="001452D0" w:rsidRDefault="00F5447F">
      <w:bookmarkStart w:id="4" w:name="_Hlk176187296"/>
      <w:bookmarkStart w:id="5" w:name="_Hlk176187297"/>
      <w:r w:rsidRPr="001452D0">
        <w:separator/>
      </w:r>
      <w:bookmarkEnd w:id="4"/>
      <w:bookmarkEnd w:id="5"/>
    </w:p>
  </w:endnote>
  <w:endnote w:type="continuationSeparator" w:id="0">
    <w:p w14:paraId="1D398834" w14:textId="77777777" w:rsidR="00F5447F" w:rsidRPr="001452D0" w:rsidRDefault="00F5447F">
      <w:bookmarkStart w:id="6" w:name="_Hlk176187298"/>
      <w:bookmarkStart w:id="7" w:name="_Hlk176187299"/>
      <w:r w:rsidRPr="001452D0">
        <w:continuationSeparator/>
      </w:r>
      <w:bookmarkEnd w:id="6"/>
      <w:bookmarkEnd w:id="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F993" w14:textId="56445A0C" w:rsidR="00B531D9" w:rsidRPr="001452D0" w:rsidRDefault="001452D0" w:rsidP="001452D0">
    <w:pPr>
      <w:pStyle w:val="Footer"/>
    </w:pPr>
    <w:bookmarkStart w:id="13" w:name="_Hlk176187284"/>
    <w:bookmarkStart w:id="14" w:name="_Hlk176187285"/>
    <w:r w:rsidRPr="001452D0">
      <w:t xml:space="preserve"> </w:t>
    </w:r>
    <w:bookmarkEnd w:id="13"/>
    <w:bookmarkEnd w:id="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9F9DD" w14:textId="23A4B195" w:rsidR="00DD65B2" w:rsidRPr="001452D0" w:rsidRDefault="001452D0" w:rsidP="001452D0">
    <w:pPr>
      <w:pStyle w:val="Footer"/>
    </w:pPr>
    <w:bookmarkStart w:id="15" w:name="_Hlk176187286"/>
    <w:bookmarkStart w:id="16" w:name="_Hlk176187287"/>
    <w:r w:rsidRPr="001452D0">
      <w:t xml:space="preserve"> </w:t>
    </w:r>
    <w:bookmarkEnd w:id="15"/>
    <w:bookmarkEnd w:id="1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796CB" w14:textId="4CD5051E" w:rsidR="00DD65B2" w:rsidRPr="001452D0" w:rsidRDefault="001452D0" w:rsidP="001452D0">
    <w:pPr>
      <w:pStyle w:val="Footer"/>
    </w:pPr>
    <w:bookmarkStart w:id="19" w:name="_Hlk176187290"/>
    <w:bookmarkStart w:id="20" w:name="_Hlk176187291"/>
    <w:r w:rsidRPr="001452D0">
      <w:t xml:space="preserve"> </w:t>
    </w:r>
    <w:bookmarkEnd w:id="19"/>
    <w:bookmarkEnd w:id="2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054FC" w14:textId="77777777" w:rsidR="00F5447F" w:rsidRPr="001452D0" w:rsidRDefault="00F5447F">
      <w:bookmarkStart w:id="0" w:name="_Hlk176187292"/>
      <w:bookmarkStart w:id="1" w:name="_Hlk176187293"/>
      <w:r w:rsidRPr="001452D0">
        <w:separator/>
      </w:r>
      <w:bookmarkEnd w:id="0"/>
      <w:bookmarkEnd w:id="1"/>
    </w:p>
  </w:footnote>
  <w:footnote w:type="continuationSeparator" w:id="0">
    <w:p w14:paraId="6522AAC9" w14:textId="77777777" w:rsidR="00F5447F" w:rsidRPr="001452D0" w:rsidRDefault="00F5447F">
      <w:bookmarkStart w:id="2" w:name="_Hlk176187294"/>
      <w:bookmarkStart w:id="3" w:name="_Hlk176187295"/>
      <w:r w:rsidRPr="001452D0">
        <w:continuationSeparator/>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D8FFB" w14:textId="77777777" w:rsidR="001452D0" w:rsidRPr="001452D0" w:rsidRDefault="001452D0" w:rsidP="001452D0">
    <w:pPr>
      <w:pStyle w:val="Header"/>
      <w:spacing w:after="240"/>
      <w:jc w:val="center"/>
    </w:pPr>
    <w:bookmarkStart w:id="9" w:name="_Hlk176187280"/>
    <w:bookmarkStart w:id="10" w:name="_Hlk176187281"/>
    <w:r w:rsidRPr="001452D0">
      <w:t>G/TBT/N/PER/164</w:t>
    </w:r>
  </w:p>
  <w:p w14:paraId="63A93F89" w14:textId="77777777" w:rsidR="001452D0" w:rsidRPr="001452D0" w:rsidRDefault="001452D0" w:rsidP="001452D0">
    <w:pPr>
      <w:pStyle w:val="Header"/>
      <w:pBdr>
        <w:bottom w:val="single" w:sz="4" w:space="1" w:color="auto"/>
      </w:pBdr>
      <w:jc w:val="center"/>
    </w:pPr>
    <w:r w:rsidRPr="001452D0">
      <w:t xml:space="preserve">- </w:t>
    </w:r>
    <w:r w:rsidRPr="001452D0">
      <w:fldChar w:fldCharType="begin"/>
    </w:r>
    <w:r w:rsidRPr="001452D0">
      <w:instrText xml:space="preserve"> PAGE  \* Arabic  \* MERGEFORMAT </w:instrText>
    </w:r>
    <w:r w:rsidRPr="001452D0">
      <w:fldChar w:fldCharType="separate"/>
    </w:r>
    <w:r w:rsidRPr="001452D0">
      <w:t>1</w:t>
    </w:r>
    <w:r w:rsidRPr="001452D0">
      <w:fldChar w:fldCharType="end"/>
    </w:r>
    <w:r w:rsidRPr="001452D0">
      <w:t xml:space="preserve"> -</w:t>
    </w:r>
    <w:bookmarkEnd w:id="9"/>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5B179" w14:textId="77777777" w:rsidR="001452D0" w:rsidRPr="001452D0" w:rsidRDefault="001452D0" w:rsidP="001452D0">
    <w:pPr>
      <w:pStyle w:val="Header"/>
      <w:spacing w:after="240"/>
      <w:jc w:val="center"/>
    </w:pPr>
    <w:bookmarkStart w:id="11" w:name="_Hlk176187282"/>
    <w:bookmarkStart w:id="12" w:name="_Hlk176187283"/>
    <w:r w:rsidRPr="001452D0">
      <w:t>G/TBT/N/PER/164</w:t>
    </w:r>
  </w:p>
  <w:p w14:paraId="455658E8" w14:textId="77777777" w:rsidR="001452D0" w:rsidRPr="001452D0" w:rsidRDefault="001452D0" w:rsidP="001452D0">
    <w:pPr>
      <w:pStyle w:val="Header"/>
      <w:pBdr>
        <w:bottom w:val="single" w:sz="4" w:space="1" w:color="auto"/>
      </w:pBdr>
      <w:jc w:val="center"/>
    </w:pPr>
    <w:r w:rsidRPr="001452D0">
      <w:t xml:space="preserve">- </w:t>
    </w:r>
    <w:r w:rsidRPr="001452D0">
      <w:fldChar w:fldCharType="begin"/>
    </w:r>
    <w:r w:rsidRPr="001452D0">
      <w:instrText xml:space="preserve"> PAGE  \* Arabic  \* MERGEFORMAT </w:instrText>
    </w:r>
    <w:r w:rsidRPr="001452D0">
      <w:fldChar w:fldCharType="separate"/>
    </w:r>
    <w:r w:rsidRPr="001452D0">
      <w:t>1</w:t>
    </w:r>
    <w:r w:rsidRPr="001452D0">
      <w:fldChar w:fldCharType="end"/>
    </w:r>
    <w:r w:rsidRPr="001452D0">
      <w:t xml:space="preserve"> -</w:t>
    </w:r>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1452D0" w:rsidRPr="001452D0" w14:paraId="203750D7" w14:textId="77777777" w:rsidTr="001452D0">
      <w:trPr>
        <w:trHeight w:val="240"/>
        <w:jc w:val="center"/>
      </w:trPr>
      <w:tc>
        <w:tcPr>
          <w:tcW w:w="2053" w:type="pct"/>
          <w:shd w:val="clear" w:color="auto" w:fill="auto"/>
          <w:tcMar>
            <w:left w:w="108" w:type="dxa"/>
            <w:right w:w="108" w:type="dxa"/>
          </w:tcMar>
          <w:vAlign w:val="center"/>
        </w:tcPr>
        <w:p w14:paraId="7E26C469" w14:textId="77777777" w:rsidR="001452D0" w:rsidRPr="001452D0" w:rsidRDefault="001452D0" w:rsidP="001452D0">
          <w:pPr>
            <w:rPr>
              <w:rFonts w:eastAsia="Verdana" w:cs="Verdana"/>
              <w:noProof/>
              <w:szCs w:val="18"/>
              <w:lang w:eastAsia="en-GB"/>
            </w:rPr>
          </w:pPr>
          <w:bookmarkStart w:id="17" w:name="_Hlk176187288"/>
          <w:bookmarkStart w:id="18" w:name="_Hlk176187289"/>
        </w:p>
      </w:tc>
      <w:tc>
        <w:tcPr>
          <w:tcW w:w="2947" w:type="pct"/>
          <w:gridSpan w:val="2"/>
          <w:shd w:val="clear" w:color="auto" w:fill="auto"/>
          <w:tcMar>
            <w:left w:w="108" w:type="dxa"/>
            <w:right w:w="108" w:type="dxa"/>
          </w:tcMar>
          <w:vAlign w:val="center"/>
        </w:tcPr>
        <w:p w14:paraId="3049F48B" w14:textId="77777777" w:rsidR="001452D0" w:rsidRPr="001452D0" w:rsidRDefault="001452D0" w:rsidP="001452D0">
          <w:pPr>
            <w:jc w:val="right"/>
            <w:rPr>
              <w:rFonts w:eastAsia="Verdana" w:cs="Verdana"/>
              <w:b/>
              <w:color w:val="FF0000"/>
              <w:szCs w:val="18"/>
            </w:rPr>
          </w:pPr>
        </w:p>
      </w:tc>
    </w:tr>
    <w:tr w:rsidR="001452D0" w:rsidRPr="001452D0" w14:paraId="5280C339" w14:textId="77777777" w:rsidTr="001452D0">
      <w:trPr>
        <w:trHeight w:val="213"/>
        <w:jc w:val="center"/>
      </w:trPr>
      <w:tc>
        <w:tcPr>
          <w:tcW w:w="2053" w:type="pct"/>
          <w:vMerge w:val="restart"/>
          <w:shd w:val="clear" w:color="auto" w:fill="auto"/>
          <w:tcMar>
            <w:left w:w="0" w:type="dxa"/>
            <w:right w:w="0" w:type="dxa"/>
          </w:tcMar>
        </w:tcPr>
        <w:p w14:paraId="05250181" w14:textId="4CAE5768" w:rsidR="001452D0" w:rsidRPr="001452D0" w:rsidRDefault="001452D0" w:rsidP="001452D0">
          <w:pPr>
            <w:jc w:val="left"/>
            <w:rPr>
              <w:rFonts w:eastAsia="Verdana" w:cs="Verdana"/>
              <w:szCs w:val="18"/>
            </w:rPr>
          </w:pPr>
          <w:r w:rsidRPr="001452D0">
            <w:rPr>
              <w:rFonts w:eastAsia="Verdana" w:cs="Verdana"/>
              <w:noProof/>
              <w:szCs w:val="18"/>
            </w:rPr>
            <w:drawing>
              <wp:inline distT="0" distB="0" distL="0" distR="0" wp14:anchorId="575C17BB" wp14:editId="1490D732">
                <wp:extent cx="2415902" cy="720090"/>
                <wp:effectExtent l="0" t="0" r="3810" b="3810"/>
                <wp:docPr id="26571165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571165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77B76A95" w14:textId="77777777" w:rsidR="001452D0" w:rsidRPr="001452D0" w:rsidRDefault="001452D0" w:rsidP="001452D0">
          <w:pPr>
            <w:jc w:val="right"/>
            <w:rPr>
              <w:rFonts w:eastAsia="Verdana" w:cs="Verdana"/>
              <w:b/>
              <w:szCs w:val="18"/>
            </w:rPr>
          </w:pPr>
        </w:p>
      </w:tc>
    </w:tr>
    <w:tr w:rsidR="001452D0" w:rsidRPr="001452D0" w14:paraId="752EEF8D" w14:textId="77777777" w:rsidTr="001452D0">
      <w:trPr>
        <w:trHeight w:val="868"/>
        <w:jc w:val="center"/>
      </w:trPr>
      <w:tc>
        <w:tcPr>
          <w:tcW w:w="2053" w:type="pct"/>
          <w:vMerge/>
          <w:shd w:val="clear" w:color="auto" w:fill="auto"/>
          <w:tcMar>
            <w:left w:w="108" w:type="dxa"/>
            <w:right w:w="108" w:type="dxa"/>
          </w:tcMar>
        </w:tcPr>
        <w:p w14:paraId="30CE4D88" w14:textId="77777777" w:rsidR="001452D0" w:rsidRPr="001452D0" w:rsidRDefault="001452D0" w:rsidP="001452D0">
          <w:pPr>
            <w:jc w:val="left"/>
            <w:rPr>
              <w:rFonts w:eastAsia="Verdana" w:cs="Verdana"/>
              <w:noProof/>
              <w:szCs w:val="18"/>
              <w:lang w:eastAsia="en-GB"/>
            </w:rPr>
          </w:pPr>
        </w:p>
      </w:tc>
      <w:tc>
        <w:tcPr>
          <w:tcW w:w="2947" w:type="pct"/>
          <w:gridSpan w:val="2"/>
          <w:shd w:val="clear" w:color="auto" w:fill="auto"/>
          <w:tcMar>
            <w:left w:w="108" w:type="dxa"/>
            <w:right w:w="108" w:type="dxa"/>
          </w:tcMar>
        </w:tcPr>
        <w:p w14:paraId="75811C7D" w14:textId="703CCFD6" w:rsidR="001452D0" w:rsidRPr="001452D0" w:rsidRDefault="001452D0" w:rsidP="001452D0">
          <w:pPr>
            <w:jc w:val="right"/>
            <w:rPr>
              <w:rFonts w:eastAsia="Verdana" w:cs="Verdana"/>
              <w:b/>
              <w:szCs w:val="18"/>
            </w:rPr>
          </w:pPr>
          <w:r w:rsidRPr="001452D0">
            <w:rPr>
              <w:b/>
              <w:szCs w:val="18"/>
            </w:rPr>
            <w:t>G/TBT/N/PER/164</w:t>
          </w:r>
        </w:p>
      </w:tc>
    </w:tr>
    <w:tr w:rsidR="001452D0" w:rsidRPr="001452D0" w14:paraId="5353E8EC" w14:textId="77777777" w:rsidTr="001452D0">
      <w:trPr>
        <w:trHeight w:val="240"/>
        <w:jc w:val="center"/>
      </w:trPr>
      <w:tc>
        <w:tcPr>
          <w:tcW w:w="2053" w:type="pct"/>
          <w:vMerge/>
          <w:shd w:val="clear" w:color="auto" w:fill="auto"/>
          <w:tcMar>
            <w:left w:w="108" w:type="dxa"/>
            <w:right w:w="108" w:type="dxa"/>
          </w:tcMar>
          <w:vAlign w:val="center"/>
        </w:tcPr>
        <w:p w14:paraId="24A8F613" w14:textId="77777777" w:rsidR="001452D0" w:rsidRPr="001452D0" w:rsidRDefault="001452D0" w:rsidP="001452D0">
          <w:pPr>
            <w:rPr>
              <w:rFonts w:eastAsia="Verdana" w:cs="Verdana"/>
              <w:szCs w:val="18"/>
            </w:rPr>
          </w:pPr>
        </w:p>
      </w:tc>
      <w:tc>
        <w:tcPr>
          <w:tcW w:w="2947" w:type="pct"/>
          <w:gridSpan w:val="2"/>
          <w:shd w:val="clear" w:color="auto" w:fill="auto"/>
          <w:tcMar>
            <w:left w:w="108" w:type="dxa"/>
            <w:right w:w="108" w:type="dxa"/>
          </w:tcMar>
          <w:vAlign w:val="center"/>
        </w:tcPr>
        <w:p w14:paraId="00F50881" w14:textId="52E69A65" w:rsidR="001452D0" w:rsidRPr="001452D0" w:rsidRDefault="001452D0" w:rsidP="001452D0">
          <w:pPr>
            <w:jc w:val="right"/>
            <w:rPr>
              <w:rFonts w:eastAsia="Verdana" w:cs="Verdana"/>
              <w:szCs w:val="18"/>
            </w:rPr>
          </w:pPr>
          <w:r w:rsidRPr="001452D0">
            <w:rPr>
              <w:rFonts w:eastAsia="Verdana" w:cs="Verdana"/>
              <w:szCs w:val="18"/>
            </w:rPr>
            <w:t>29 August 2024</w:t>
          </w:r>
        </w:p>
      </w:tc>
    </w:tr>
    <w:tr w:rsidR="001452D0" w:rsidRPr="001452D0" w14:paraId="717EAD70" w14:textId="77777777" w:rsidTr="001452D0">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551B7815" w14:textId="3F3E9E60" w:rsidR="001452D0" w:rsidRPr="001452D0" w:rsidRDefault="001452D0" w:rsidP="001452D0">
          <w:pPr>
            <w:jc w:val="left"/>
            <w:rPr>
              <w:rFonts w:eastAsia="Verdana" w:cs="Verdana"/>
              <w:b/>
              <w:szCs w:val="18"/>
            </w:rPr>
          </w:pPr>
          <w:r w:rsidRPr="001452D0">
            <w:rPr>
              <w:rFonts w:eastAsia="Verdana" w:cs="Verdana"/>
              <w:color w:val="FF0000"/>
              <w:szCs w:val="18"/>
            </w:rPr>
            <w:t>(24</w:t>
          </w:r>
          <w:r w:rsidRPr="001452D0">
            <w:rPr>
              <w:rFonts w:eastAsia="Verdana" w:cs="Verdana"/>
              <w:color w:val="FF0000"/>
              <w:szCs w:val="18"/>
            </w:rPr>
            <w:noBreakHyphen/>
          </w:r>
          <w:r w:rsidR="000A46C5">
            <w:rPr>
              <w:rFonts w:eastAsia="Verdana" w:cs="Verdana"/>
              <w:color w:val="FF0000"/>
              <w:szCs w:val="18"/>
            </w:rPr>
            <w:t>6028</w:t>
          </w:r>
          <w:r w:rsidRPr="001452D0">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19DA9479" w14:textId="0E03A6AE" w:rsidR="001452D0" w:rsidRPr="001452D0" w:rsidRDefault="001452D0" w:rsidP="001452D0">
          <w:pPr>
            <w:jc w:val="right"/>
            <w:rPr>
              <w:rFonts w:eastAsia="Verdana" w:cs="Verdana"/>
              <w:szCs w:val="18"/>
            </w:rPr>
          </w:pPr>
          <w:r w:rsidRPr="001452D0">
            <w:rPr>
              <w:rFonts w:eastAsia="Verdana" w:cs="Verdana"/>
              <w:szCs w:val="18"/>
            </w:rPr>
            <w:t xml:space="preserve">Page: </w:t>
          </w:r>
          <w:r w:rsidRPr="001452D0">
            <w:rPr>
              <w:rFonts w:eastAsia="Verdana" w:cs="Verdana"/>
              <w:szCs w:val="18"/>
            </w:rPr>
            <w:fldChar w:fldCharType="begin"/>
          </w:r>
          <w:r w:rsidRPr="001452D0">
            <w:rPr>
              <w:rFonts w:eastAsia="Verdana" w:cs="Verdana"/>
              <w:szCs w:val="18"/>
            </w:rPr>
            <w:instrText xml:space="preserve"> PAGE  \* Arabic  \* MERGEFORMAT </w:instrText>
          </w:r>
          <w:r w:rsidRPr="001452D0">
            <w:rPr>
              <w:rFonts w:eastAsia="Verdana" w:cs="Verdana"/>
              <w:szCs w:val="18"/>
            </w:rPr>
            <w:fldChar w:fldCharType="separate"/>
          </w:r>
          <w:r w:rsidRPr="001452D0">
            <w:rPr>
              <w:rFonts w:eastAsia="Verdana" w:cs="Verdana"/>
              <w:szCs w:val="18"/>
            </w:rPr>
            <w:t>1</w:t>
          </w:r>
          <w:r w:rsidRPr="001452D0">
            <w:rPr>
              <w:rFonts w:eastAsia="Verdana" w:cs="Verdana"/>
              <w:szCs w:val="18"/>
            </w:rPr>
            <w:fldChar w:fldCharType="end"/>
          </w:r>
          <w:r w:rsidRPr="001452D0">
            <w:rPr>
              <w:rFonts w:eastAsia="Verdana" w:cs="Verdana"/>
              <w:szCs w:val="18"/>
            </w:rPr>
            <w:t>/</w:t>
          </w:r>
          <w:r w:rsidRPr="001452D0">
            <w:rPr>
              <w:rFonts w:eastAsia="Verdana" w:cs="Verdana"/>
              <w:szCs w:val="18"/>
            </w:rPr>
            <w:fldChar w:fldCharType="begin"/>
          </w:r>
          <w:r w:rsidRPr="001452D0">
            <w:rPr>
              <w:rFonts w:eastAsia="Verdana" w:cs="Verdana"/>
              <w:szCs w:val="18"/>
            </w:rPr>
            <w:instrText xml:space="preserve"> NUMPAGES  \# "0" \* Arabic  \* MERGEFORMAT </w:instrText>
          </w:r>
          <w:r w:rsidRPr="001452D0">
            <w:rPr>
              <w:rFonts w:eastAsia="Verdana" w:cs="Verdana"/>
              <w:szCs w:val="18"/>
            </w:rPr>
            <w:fldChar w:fldCharType="separate"/>
          </w:r>
          <w:r w:rsidRPr="001452D0">
            <w:rPr>
              <w:rFonts w:eastAsia="Verdana" w:cs="Verdana"/>
              <w:szCs w:val="18"/>
            </w:rPr>
            <w:t>3</w:t>
          </w:r>
          <w:r w:rsidRPr="001452D0">
            <w:rPr>
              <w:rFonts w:eastAsia="Verdana" w:cs="Verdana"/>
              <w:szCs w:val="18"/>
            </w:rPr>
            <w:fldChar w:fldCharType="end"/>
          </w:r>
        </w:p>
      </w:tc>
    </w:tr>
    <w:tr w:rsidR="001452D0" w:rsidRPr="001452D0" w14:paraId="109C78C8" w14:textId="77777777" w:rsidTr="001452D0">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23D08678" w14:textId="527C4368" w:rsidR="001452D0" w:rsidRPr="001452D0" w:rsidRDefault="001452D0" w:rsidP="001452D0">
          <w:pPr>
            <w:jc w:val="left"/>
            <w:rPr>
              <w:rFonts w:eastAsia="Verdana" w:cs="Verdana"/>
              <w:szCs w:val="18"/>
            </w:rPr>
          </w:pPr>
          <w:r w:rsidRPr="001452D0">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11C368E9" w14:textId="139C59D5" w:rsidR="001452D0" w:rsidRPr="001452D0" w:rsidRDefault="001452D0" w:rsidP="001452D0">
          <w:pPr>
            <w:jc w:val="right"/>
            <w:rPr>
              <w:rFonts w:eastAsia="Verdana" w:cs="Verdana"/>
              <w:bCs/>
              <w:szCs w:val="18"/>
            </w:rPr>
          </w:pPr>
          <w:r w:rsidRPr="001452D0">
            <w:rPr>
              <w:rFonts w:eastAsia="Verdana" w:cs="Verdana"/>
              <w:bCs/>
              <w:szCs w:val="18"/>
            </w:rPr>
            <w:t>Original: Spanish</w:t>
          </w:r>
        </w:p>
      </w:tc>
    </w:tr>
    <w:bookmarkEnd w:id="17"/>
    <w:bookmarkEnd w:id="18"/>
  </w:tbl>
  <w:p w14:paraId="5C6FAF48" w14:textId="77777777" w:rsidR="00DD65B2" w:rsidRPr="001452D0" w:rsidRDefault="00DD65B2" w:rsidP="001452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26CCAA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17D4A874"/>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CEFA073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CCF4375C"/>
    <w:numStyleLink w:val="LegalHeadings"/>
  </w:abstractNum>
  <w:abstractNum w:abstractNumId="13" w15:restartNumberingAfterBreak="0">
    <w:nsid w:val="57551E12"/>
    <w:multiLevelType w:val="multilevel"/>
    <w:tmpl w:val="CCF4375C"/>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701"/>
        </w:tabs>
        <w:ind w:left="1701" w:hanging="567"/>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3D526BC"/>
    <w:multiLevelType w:val="hybridMultilevel"/>
    <w:tmpl w:val="63D526BC"/>
    <w:lvl w:ilvl="0" w:tplc="ABA43954">
      <w:start w:val="1"/>
      <w:numFmt w:val="bullet"/>
      <w:lvlText w:val=""/>
      <w:lvlJc w:val="left"/>
      <w:pPr>
        <w:ind w:left="720" w:hanging="360"/>
      </w:pPr>
      <w:rPr>
        <w:rFonts w:ascii="Symbol" w:hAnsi="Symbol"/>
      </w:rPr>
    </w:lvl>
    <w:lvl w:ilvl="1" w:tplc="BC34BB14">
      <w:start w:val="1"/>
      <w:numFmt w:val="bullet"/>
      <w:lvlText w:val="o"/>
      <w:lvlJc w:val="left"/>
      <w:pPr>
        <w:tabs>
          <w:tab w:val="num" w:pos="1440"/>
        </w:tabs>
        <w:ind w:left="1440" w:hanging="360"/>
      </w:pPr>
      <w:rPr>
        <w:rFonts w:ascii="Courier New" w:hAnsi="Courier New"/>
      </w:rPr>
    </w:lvl>
    <w:lvl w:ilvl="2" w:tplc="A2C02DAC">
      <w:start w:val="1"/>
      <w:numFmt w:val="bullet"/>
      <w:lvlText w:val=""/>
      <w:lvlJc w:val="left"/>
      <w:pPr>
        <w:tabs>
          <w:tab w:val="num" w:pos="2160"/>
        </w:tabs>
        <w:ind w:left="2160" w:hanging="360"/>
      </w:pPr>
      <w:rPr>
        <w:rFonts w:ascii="Wingdings" w:hAnsi="Wingdings"/>
      </w:rPr>
    </w:lvl>
    <w:lvl w:ilvl="3" w:tplc="8C225848">
      <w:start w:val="1"/>
      <w:numFmt w:val="bullet"/>
      <w:lvlText w:val=""/>
      <w:lvlJc w:val="left"/>
      <w:pPr>
        <w:tabs>
          <w:tab w:val="num" w:pos="2880"/>
        </w:tabs>
        <w:ind w:left="2880" w:hanging="360"/>
      </w:pPr>
      <w:rPr>
        <w:rFonts w:ascii="Symbol" w:hAnsi="Symbol"/>
      </w:rPr>
    </w:lvl>
    <w:lvl w:ilvl="4" w:tplc="3FCC0680">
      <w:start w:val="1"/>
      <w:numFmt w:val="bullet"/>
      <w:lvlText w:val="o"/>
      <w:lvlJc w:val="left"/>
      <w:pPr>
        <w:tabs>
          <w:tab w:val="num" w:pos="3600"/>
        </w:tabs>
        <w:ind w:left="3600" w:hanging="360"/>
      </w:pPr>
      <w:rPr>
        <w:rFonts w:ascii="Courier New" w:hAnsi="Courier New"/>
      </w:rPr>
    </w:lvl>
    <w:lvl w:ilvl="5" w:tplc="C22C8E14">
      <w:start w:val="1"/>
      <w:numFmt w:val="bullet"/>
      <w:lvlText w:val=""/>
      <w:lvlJc w:val="left"/>
      <w:pPr>
        <w:tabs>
          <w:tab w:val="num" w:pos="4320"/>
        </w:tabs>
        <w:ind w:left="4320" w:hanging="360"/>
      </w:pPr>
      <w:rPr>
        <w:rFonts w:ascii="Wingdings" w:hAnsi="Wingdings"/>
      </w:rPr>
    </w:lvl>
    <w:lvl w:ilvl="6" w:tplc="27A432D0">
      <w:start w:val="1"/>
      <w:numFmt w:val="bullet"/>
      <w:lvlText w:val=""/>
      <w:lvlJc w:val="left"/>
      <w:pPr>
        <w:tabs>
          <w:tab w:val="num" w:pos="5040"/>
        </w:tabs>
        <w:ind w:left="5040" w:hanging="360"/>
      </w:pPr>
      <w:rPr>
        <w:rFonts w:ascii="Symbol" w:hAnsi="Symbol"/>
      </w:rPr>
    </w:lvl>
    <w:lvl w:ilvl="7" w:tplc="BA6AF50C">
      <w:start w:val="1"/>
      <w:numFmt w:val="bullet"/>
      <w:lvlText w:val="o"/>
      <w:lvlJc w:val="left"/>
      <w:pPr>
        <w:tabs>
          <w:tab w:val="num" w:pos="5760"/>
        </w:tabs>
        <w:ind w:left="5760" w:hanging="360"/>
      </w:pPr>
      <w:rPr>
        <w:rFonts w:ascii="Courier New" w:hAnsi="Courier New"/>
      </w:rPr>
    </w:lvl>
    <w:lvl w:ilvl="8" w:tplc="73421F90">
      <w:start w:val="1"/>
      <w:numFmt w:val="bullet"/>
      <w:lvlText w:val=""/>
      <w:lvlJc w:val="left"/>
      <w:pPr>
        <w:tabs>
          <w:tab w:val="num" w:pos="6480"/>
        </w:tabs>
        <w:ind w:left="6480" w:hanging="360"/>
      </w:pPr>
      <w:rPr>
        <w:rFonts w:ascii="Wingdings" w:hAnsi="Wingdings"/>
      </w:rPr>
    </w:lvl>
  </w:abstractNum>
  <w:num w:numId="1" w16cid:durableId="1158036482">
    <w:abstractNumId w:val="8"/>
  </w:num>
  <w:num w:numId="2" w16cid:durableId="1175923289">
    <w:abstractNumId w:val="3"/>
  </w:num>
  <w:num w:numId="3" w16cid:durableId="2068646475">
    <w:abstractNumId w:val="2"/>
  </w:num>
  <w:num w:numId="4" w16cid:durableId="979385353">
    <w:abstractNumId w:val="1"/>
  </w:num>
  <w:num w:numId="5" w16cid:durableId="750854354">
    <w:abstractNumId w:val="0"/>
  </w:num>
  <w:num w:numId="6" w16cid:durableId="762530708">
    <w:abstractNumId w:val="13"/>
  </w:num>
  <w:num w:numId="7" w16cid:durableId="1938901302">
    <w:abstractNumId w:val="11"/>
  </w:num>
  <w:num w:numId="8" w16cid:durableId="970867289">
    <w:abstractNumId w:val="14"/>
  </w:num>
  <w:num w:numId="9" w16cid:durableId="1446656888">
    <w:abstractNumId w:val="9"/>
  </w:num>
  <w:num w:numId="10" w16cid:durableId="575438642">
    <w:abstractNumId w:val="7"/>
  </w:num>
  <w:num w:numId="11" w16cid:durableId="373775887">
    <w:abstractNumId w:val="6"/>
  </w:num>
  <w:num w:numId="12" w16cid:durableId="1891066507">
    <w:abstractNumId w:val="5"/>
  </w:num>
  <w:num w:numId="13" w16cid:durableId="554506305">
    <w:abstractNumId w:val="4"/>
  </w:num>
  <w:num w:numId="14" w16cid:durableId="269050888">
    <w:abstractNumId w:val="12"/>
  </w:num>
  <w:num w:numId="15" w16cid:durableId="4090784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8687195">
    <w:abstractNumId w:val="15"/>
  </w:num>
  <w:num w:numId="17" w16cid:durableId="290135385">
    <w:abstractNumId w:val="16"/>
  </w:num>
  <w:num w:numId="18" w16cid:durableId="1010916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6119"/>
    <w:rsid w:val="0002424F"/>
    <w:rsid w:val="00033711"/>
    <w:rsid w:val="00057BEF"/>
    <w:rsid w:val="00067D73"/>
    <w:rsid w:val="00071B26"/>
    <w:rsid w:val="0008008F"/>
    <w:rsid w:val="00092794"/>
    <w:rsid w:val="00093FCA"/>
    <w:rsid w:val="000A46C5"/>
    <w:rsid w:val="000A7098"/>
    <w:rsid w:val="000B12FE"/>
    <w:rsid w:val="000C724C"/>
    <w:rsid w:val="000D23F0"/>
    <w:rsid w:val="000D2FB0"/>
    <w:rsid w:val="000D4C66"/>
    <w:rsid w:val="00104D9E"/>
    <w:rsid w:val="00114B29"/>
    <w:rsid w:val="001171A2"/>
    <w:rsid w:val="00120B96"/>
    <w:rsid w:val="001273FC"/>
    <w:rsid w:val="001338F0"/>
    <w:rsid w:val="0014012F"/>
    <w:rsid w:val="001426D0"/>
    <w:rsid w:val="001452D0"/>
    <w:rsid w:val="0017356C"/>
    <w:rsid w:val="00182B7B"/>
    <w:rsid w:val="001B50DF"/>
    <w:rsid w:val="001B6B1E"/>
    <w:rsid w:val="001C08C0"/>
    <w:rsid w:val="001C7AC6"/>
    <w:rsid w:val="001D0E4B"/>
    <w:rsid w:val="001D74DE"/>
    <w:rsid w:val="001E6701"/>
    <w:rsid w:val="001F2C22"/>
    <w:rsid w:val="00200874"/>
    <w:rsid w:val="00207095"/>
    <w:rsid w:val="002149CB"/>
    <w:rsid w:val="002242B5"/>
    <w:rsid w:val="002433AD"/>
    <w:rsid w:val="00255119"/>
    <w:rsid w:val="00266494"/>
    <w:rsid w:val="00272713"/>
    <w:rsid w:val="00276383"/>
    <w:rsid w:val="00287066"/>
    <w:rsid w:val="002B0C97"/>
    <w:rsid w:val="002E4A00"/>
    <w:rsid w:val="003267CD"/>
    <w:rsid w:val="00334600"/>
    <w:rsid w:val="00337700"/>
    <w:rsid w:val="003422F5"/>
    <w:rsid w:val="00342A86"/>
    <w:rsid w:val="0037338B"/>
    <w:rsid w:val="003975E1"/>
    <w:rsid w:val="003A0E78"/>
    <w:rsid w:val="003A19CB"/>
    <w:rsid w:val="003A3E55"/>
    <w:rsid w:val="003B0391"/>
    <w:rsid w:val="003B6D4C"/>
    <w:rsid w:val="003C0D06"/>
    <w:rsid w:val="003C5751"/>
    <w:rsid w:val="003E29E0"/>
    <w:rsid w:val="003E3193"/>
    <w:rsid w:val="003E3A26"/>
    <w:rsid w:val="003F0353"/>
    <w:rsid w:val="003F0B47"/>
    <w:rsid w:val="003F46BB"/>
    <w:rsid w:val="00412DAF"/>
    <w:rsid w:val="004263C0"/>
    <w:rsid w:val="00426FB1"/>
    <w:rsid w:val="0043612A"/>
    <w:rsid w:val="00440FA1"/>
    <w:rsid w:val="00466A2B"/>
    <w:rsid w:val="004935F4"/>
    <w:rsid w:val="004B06F7"/>
    <w:rsid w:val="004D290D"/>
    <w:rsid w:val="004D3BBA"/>
    <w:rsid w:val="004D5D05"/>
    <w:rsid w:val="004D622B"/>
    <w:rsid w:val="004E1A35"/>
    <w:rsid w:val="004E55A0"/>
    <w:rsid w:val="004F4ADE"/>
    <w:rsid w:val="00524772"/>
    <w:rsid w:val="00533502"/>
    <w:rsid w:val="0054586F"/>
    <w:rsid w:val="00571EE1"/>
    <w:rsid w:val="00582F70"/>
    <w:rsid w:val="0059270F"/>
    <w:rsid w:val="00592965"/>
    <w:rsid w:val="005A5D90"/>
    <w:rsid w:val="005B571A"/>
    <w:rsid w:val="005C6D4E"/>
    <w:rsid w:val="005C7CCF"/>
    <w:rsid w:val="005D21E5"/>
    <w:rsid w:val="005D4F0E"/>
    <w:rsid w:val="005E14C9"/>
    <w:rsid w:val="005F0AAE"/>
    <w:rsid w:val="00605630"/>
    <w:rsid w:val="00617B12"/>
    <w:rsid w:val="006652F7"/>
    <w:rsid w:val="00674766"/>
    <w:rsid w:val="00674833"/>
    <w:rsid w:val="00677F2C"/>
    <w:rsid w:val="00696361"/>
    <w:rsid w:val="006A2F2A"/>
    <w:rsid w:val="006A63E9"/>
    <w:rsid w:val="006C0F04"/>
    <w:rsid w:val="006D492E"/>
    <w:rsid w:val="006E0C67"/>
    <w:rsid w:val="006F728A"/>
    <w:rsid w:val="00702623"/>
    <w:rsid w:val="00713022"/>
    <w:rsid w:val="00727F5B"/>
    <w:rsid w:val="00735ADA"/>
    <w:rsid w:val="00744D6F"/>
    <w:rsid w:val="007461AF"/>
    <w:rsid w:val="00786644"/>
    <w:rsid w:val="00795114"/>
    <w:rsid w:val="00795D34"/>
    <w:rsid w:val="00797BE0"/>
    <w:rsid w:val="007A761F"/>
    <w:rsid w:val="007B7BB1"/>
    <w:rsid w:val="007C4766"/>
    <w:rsid w:val="007D39B5"/>
    <w:rsid w:val="007E3474"/>
    <w:rsid w:val="00801776"/>
    <w:rsid w:val="008075C7"/>
    <w:rsid w:val="00824E3F"/>
    <w:rsid w:val="0082584C"/>
    <w:rsid w:val="008267C3"/>
    <w:rsid w:val="00827789"/>
    <w:rsid w:val="00833814"/>
    <w:rsid w:val="00834FB6"/>
    <w:rsid w:val="008402D9"/>
    <w:rsid w:val="00842D59"/>
    <w:rsid w:val="0085388D"/>
    <w:rsid w:val="00873EB4"/>
    <w:rsid w:val="008849EF"/>
    <w:rsid w:val="00885409"/>
    <w:rsid w:val="008915D0"/>
    <w:rsid w:val="008960CC"/>
    <w:rsid w:val="008A1305"/>
    <w:rsid w:val="008A2F61"/>
    <w:rsid w:val="008E4B39"/>
    <w:rsid w:val="0090284E"/>
    <w:rsid w:val="00912133"/>
    <w:rsid w:val="0091417D"/>
    <w:rsid w:val="00917BFE"/>
    <w:rsid w:val="00924FA9"/>
    <w:rsid w:val="009304CB"/>
    <w:rsid w:val="0093775F"/>
    <w:rsid w:val="00946686"/>
    <w:rsid w:val="009613B7"/>
    <w:rsid w:val="009A0D78"/>
    <w:rsid w:val="009C190B"/>
    <w:rsid w:val="009D63FB"/>
    <w:rsid w:val="009E6970"/>
    <w:rsid w:val="009F491D"/>
    <w:rsid w:val="009F7158"/>
    <w:rsid w:val="00A03017"/>
    <w:rsid w:val="00A04DBF"/>
    <w:rsid w:val="00A06BA0"/>
    <w:rsid w:val="00A22D74"/>
    <w:rsid w:val="00A23CA3"/>
    <w:rsid w:val="00A26048"/>
    <w:rsid w:val="00A37C79"/>
    <w:rsid w:val="00A42A6A"/>
    <w:rsid w:val="00A46611"/>
    <w:rsid w:val="00A52F73"/>
    <w:rsid w:val="00A5462B"/>
    <w:rsid w:val="00A60556"/>
    <w:rsid w:val="00A627A8"/>
    <w:rsid w:val="00A67526"/>
    <w:rsid w:val="00A73F8C"/>
    <w:rsid w:val="00A7483A"/>
    <w:rsid w:val="00A803F2"/>
    <w:rsid w:val="00A84BF5"/>
    <w:rsid w:val="00A950D3"/>
    <w:rsid w:val="00AC2A23"/>
    <w:rsid w:val="00AC7C4D"/>
    <w:rsid w:val="00AD1003"/>
    <w:rsid w:val="00AD2FD7"/>
    <w:rsid w:val="00AD59FD"/>
    <w:rsid w:val="00AE3C0C"/>
    <w:rsid w:val="00AF251E"/>
    <w:rsid w:val="00AF33E8"/>
    <w:rsid w:val="00B016F2"/>
    <w:rsid w:val="00B03A79"/>
    <w:rsid w:val="00B043C7"/>
    <w:rsid w:val="00B07663"/>
    <w:rsid w:val="00B24B85"/>
    <w:rsid w:val="00B25551"/>
    <w:rsid w:val="00B2636C"/>
    <w:rsid w:val="00B30392"/>
    <w:rsid w:val="00B3140F"/>
    <w:rsid w:val="00B4336E"/>
    <w:rsid w:val="00B45327"/>
    <w:rsid w:val="00B45F9E"/>
    <w:rsid w:val="00B46156"/>
    <w:rsid w:val="00B531D9"/>
    <w:rsid w:val="00B729C4"/>
    <w:rsid w:val="00B7336C"/>
    <w:rsid w:val="00B7403D"/>
    <w:rsid w:val="00B83FE6"/>
    <w:rsid w:val="00B86771"/>
    <w:rsid w:val="00BA5D80"/>
    <w:rsid w:val="00BB0211"/>
    <w:rsid w:val="00BB432E"/>
    <w:rsid w:val="00BC17E5"/>
    <w:rsid w:val="00BC2650"/>
    <w:rsid w:val="00BE28A4"/>
    <w:rsid w:val="00BE536B"/>
    <w:rsid w:val="00C05660"/>
    <w:rsid w:val="00C11419"/>
    <w:rsid w:val="00C32C7B"/>
    <w:rsid w:val="00C34F2D"/>
    <w:rsid w:val="00C400B5"/>
    <w:rsid w:val="00C40800"/>
    <w:rsid w:val="00C41B3D"/>
    <w:rsid w:val="00C43BE2"/>
    <w:rsid w:val="00C65229"/>
    <w:rsid w:val="00C65F6E"/>
    <w:rsid w:val="00C67AA4"/>
    <w:rsid w:val="00C71274"/>
    <w:rsid w:val="00C97117"/>
    <w:rsid w:val="00CB2591"/>
    <w:rsid w:val="00CD0195"/>
    <w:rsid w:val="00CD0728"/>
    <w:rsid w:val="00CD5EC3"/>
    <w:rsid w:val="00CE1C9D"/>
    <w:rsid w:val="00CF4D05"/>
    <w:rsid w:val="00D2518F"/>
    <w:rsid w:val="00D30BB1"/>
    <w:rsid w:val="00D42176"/>
    <w:rsid w:val="00D5212D"/>
    <w:rsid w:val="00D52473"/>
    <w:rsid w:val="00D56B72"/>
    <w:rsid w:val="00D65AF6"/>
    <w:rsid w:val="00D66DCB"/>
    <w:rsid w:val="00D66F5C"/>
    <w:rsid w:val="00D74837"/>
    <w:rsid w:val="00D94AEA"/>
    <w:rsid w:val="00DB41F5"/>
    <w:rsid w:val="00DB47DD"/>
    <w:rsid w:val="00DB7CB0"/>
    <w:rsid w:val="00DD5319"/>
    <w:rsid w:val="00DD65B2"/>
    <w:rsid w:val="00E21DE6"/>
    <w:rsid w:val="00E464CD"/>
    <w:rsid w:val="00E47B1B"/>
    <w:rsid w:val="00E60485"/>
    <w:rsid w:val="00E764A5"/>
    <w:rsid w:val="00E81A56"/>
    <w:rsid w:val="00E844E4"/>
    <w:rsid w:val="00E95E51"/>
    <w:rsid w:val="00E97806"/>
    <w:rsid w:val="00EA1572"/>
    <w:rsid w:val="00EB0634"/>
    <w:rsid w:val="00EB1D8F"/>
    <w:rsid w:val="00EB4982"/>
    <w:rsid w:val="00EB7769"/>
    <w:rsid w:val="00ED3396"/>
    <w:rsid w:val="00EE50B7"/>
    <w:rsid w:val="00EF045A"/>
    <w:rsid w:val="00EF756F"/>
    <w:rsid w:val="00F009AC"/>
    <w:rsid w:val="00F11625"/>
    <w:rsid w:val="00F325A3"/>
    <w:rsid w:val="00F4794A"/>
    <w:rsid w:val="00F5447F"/>
    <w:rsid w:val="00F629A0"/>
    <w:rsid w:val="00F84BAB"/>
    <w:rsid w:val="00F854DF"/>
    <w:rsid w:val="00F916EC"/>
    <w:rsid w:val="00F92409"/>
    <w:rsid w:val="00F94181"/>
    <w:rsid w:val="00F94FC2"/>
    <w:rsid w:val="00FA12D4"/>
    <w:rsid w:val="00FB17AE"/>
    <w:rsid w:val="00FB6323"/>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A7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2D0"/>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1452D0"/>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1452D0"/>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1452D0"/>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1452D0"/>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1452D0"/>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1452D0"/>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1452D0"/>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1452D0"/>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1452D0"/>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52D0"/>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1452D0"/>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1452D0"/>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1452D0"/>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1452D0"/>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1452D0"/>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1452D0"/>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1452D0"/>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1452D0"/>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1452D0"/>
    <w:rPr>
      <w:rFonts w:ascii="Tahoma" w:hAnsi="Tahoma" w:cs="Tahoma"/>
      <w:sz w:val="16"/>
      <w:szCs w:val="16"/>
    </w:rPr>
  </w:style>
  <w:style w:type="character" w:customStyle="1" w:styleId="BalloonTextChar">
    <w:name w:val="Balloon Text Char"/>
    <w:basedOn w:val="DefaultParagraphFont"/>
    <w:link w:val="BalloonText"/>
    <w:uiPriority w:val="99"/>
    <w:semiHidden/>
    <w:rsid w:val="001452D0"/>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1452D0"/>
    <w:pPr>
      <w:spacing w:after="240"/>
      <w:ind w:left="1077"/>
    </w:pPr>
    <w:rPr>
      <w:rFonts w:eastAsia="Calibri" w:cs="Times New Roman"/>
    </w:rPr>
  </w:style>
  <w:style w:type="character" w:customStyle="1" w:styleId="AnswerChar">
    <w:name w:val="Answer Char"/>
    <w:link w:val="Answer"/>
    <w:uiPriority w:val="6"/>
    <w:rsid w:val="001452D0"/>
    <w:rPr>
      <w:rFonts w:ascii="Verdana" w:hAnsi="Verdana"/>
      <w:sz w:val="18"/>
      <w:szCs w:val="22"/>
      <w:lang w:eastAsia="en-US"/>
    </w:rPr>
  </w:style>
  <w:style w:type="paragraph" w:styleId="BodyText">
    <w:name w:val="Body Text"/>
    <w:basedOn w:val="Normal"/>
    <w:link w:val="BodyTextChar"/>
    <w:uiPriority w:val="1"/>
    <w:qFormat/>
    <w:rsid w:val="001452D0"/>
    <w:pPr>
      <w:numPr>
        <w:ilvl w:val="6"/>
        <w:numId w:val="3"/>
      </w:numPr>
      <w:spacing w:after="240"/>
    </w:pPr>
  </w:style>
  <w:style w:type="character" w:customStyle="1" w:styleId="BodyTextChar">
    <w:name w:val="Body Text Char"/>
    <w:basedOn w:val="DefaultParagraphFont"/>
    <w:link w:val="BodyText"/>
    <w:uiPriority w:val="1"/>
    <w:rsid w:val="001452D0"/>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1452D0"/>
    <w:pPr>
      <w:numPr>
        <w:ilvl w:val="7"/>
        <w:numId w:val="3"/>
      </w:numPr>
      <w:tabs>
        <w:tab w:val="left" w:pos="1134"/>
      </w:tabs>
      <w:spacing w:after="240"/>
    </w:pPr>
  </w:style>
  <w:style w:type="character" w:customStyle="1" w:styleId="BodyText2Char">
    <w:name w:val="Body Text 2 Char"/>
    <w:basedOn w:val="DefaultParagraphFont"/>
    <w:link w:val="BodyText2"/>
    <w:uiPriority w:val="1"/>
    <w:rsid w:val="001452D0"/>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1452D0"/>
    <w:pPr>
      <w:numPr>
        <w:ilvl w:val="8"/>
        <w:numId w:val="3"/>
      </w:numPr>
      <w:spacing w:after="240"/>
    </w:pPr>
    <w:rPr>
      <w:szCs w:val="16"/>
    </w:rPr>
  </w:style>
  <w:style w:type="character" w:customStyle="1" w:styleId="BodyText3Char">
    <w:name w:val="Body Text 3 Char"/>
    <w:basedOn w:val="DefaultParagraphFont"/>
    <w:link w:val="BodyText3"/>
    <w:uiPriority w:val="1"/>
    <w:rsid w:val="001452D0"/>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1452D0"/>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1452D0"/>
    <w:rPr>
      <w:vertAlign w:val="superscript"/>
      <w:lang w:val="en-GB"/>
    </w:rPr>
  </w:style>
  <w:style w:type="paragraph" w:styleId="FootnoteText">
    <w:name w:val="footnote text"/>
    <w:basedOn w:val="Normal"/>
    <w:link w:val="FootnoteTextChar"/>
    <w:uiPriority w:val="5"/>
    <w:rsid w:val="001452D0"/>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1452D0"/>
    <w:rPr>
      <w:rFonts w:ascii="Verdana" w:hAnsi="Verdana"/>
      <w:sz w:val="16"/>
      <w:szCs w:val="18"/>
    </w:rPr>
  </w:style>
  <w:style w:type="paragraph" w:styleId="EndnoteText">
    <w:name w:val="endnote text"/>
    <w:basedOn w:val="FootnoteText"/>
    <w:link w:val="EndnoteTextChar"/>
    <w:uiPriority w:val="49"/>
    <w:rsid w:val="001452D0"/>
    <w:rPr>
      <w:szCs w:val="20"/>
    </w:rPr>
  </w:style>
  <w:style w:type="character" w:customStyle="1" w:styleId="EndnoteTextChar">
    <w:name w:val="Endnote Text Char"/>
    <w:link w:val="EndnoteText"/>
    <w:uiPriority w:val="49"/>
    <w:rsid w:val="001452D0"/>
    <w:rPr>
      <w:rFonts w:ascii="Verdana" w:hAnsi="Verdana"/>
      <w:sz w:val="16"/>
    </w:rPr>
  </w:style>
  <w:style w:type="paragraph" w:customStyle="1" w:styleId="FollowUp">
    <w:name w:val="FollowUp"/>
    <w:basedOn w:val="Normal"/>
    <w:link w:val="FollowUpChar"/>
    <w:uiPriority w:val="6"/>
    <w:qFormat/>
    <w:rsid w:val="001452D0"/>
    <w:pPr>
      <w:spacing w:after="240"/>
      <w:ind w:left="720"/>
    </w:pPr>
    <w:rPr>
      <w:rFonts w:eastAsia="Calibri" w:cs="Times New Roman"/>
      <w:i/>
    </w:rPr>
  </w:style>
  <w:style w:type="character" w:customStyle="1" w:styleId="FollowUpChar">
    <w:name w:val="FollowUp Char"/>
    <w:link w:val="FollowUp"/>
    <w:uiPriority w:val="6"/>
    <w:rsid w:val="001452D0"/>
    <w:rPr>
      <w:rFonts w:ascii="Verdana" w:hAnsi="Verdana"/>
      <w:i/>
      <w:sz w:val="18"/>
      <w:szCs w:val="22"/>
      <w:lang w:eastAsia="en-US"/>
    </w:rPr>
  </w:style>
  <w:style w:type="paragraph" w:styleId="Footer">
    <w:name w:val="footer"/>
    <w:basedOn w:val="Normal"/>
    <w:link w:val="FooterChar"/>
    <w:uiPriority w:val="3"/>
    <w:rsid w:val="001452D0"/>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1452D0"/>
    <w:rPr>
      <w:rFonts w:ascii="Verdana" w:hAnsi="Verdana"/>
      <w:sz w:val="18"/>
      <w:szCs w:val="18"/>
    </w:rPr>
  </w:style>
  <w:style w:type="paragraph" w:customStyle="1" w:styleId="FootnoteQuotation">
    <w:name w:val="Footnote Quotation"/>
    <w:basedOn w:val="FootnoteText"/>
    <w:uiPriority w:val="5"/>
    <w:rsid w:val="001452D0"/>
    <w:pPr>
      <w:ind w:left="567" w:right="567" w:firstLine="0"/>
    </w:pPr>
  </w:style>
  <w:style w:type="character" w:styleId="FootnoteReference">
    <w:name w:val="footnote reference"/>
    <w:uiPriority w:val="5"/>
    <w:rsid w:val="001452D0"/>
    <w:rPr>
      <w:vertAlign w:val="superscript"/>
      <w:lang w:val="en-GB"/>
    </w:rPr>
  </w:style>
  <w:style w:type="paragraph" w:styleId="Header">
    <w:name w:val="header"/>
    <w:basedOn w:val="Normal"/>
    <w:link w:val="HeaderChar"/>
    <w:uiPriority w:val="3"/>
    <w:rsid w:val="001452D0"/>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1452D0"/>
    <w:rPr>
      <w:rFonts w:ascii="Verdana" w:hAnsi="Verdana"/>
      <w:sz w:val="18"/>
      <w:szCs w:val="18"/>
    </w:rPr>
  </w:style>
  <w:style w:type="numbering" w:customStyle="1" w:styleId="LegalHeadings">
    <w:name w:val="LegalHeadings"/>
    <w:uiPriority w:val="99"/>
    <w:rsid w:val="001452D0"/>
    <w:pPr>
      <w:numPr>
        <w:numId w:val="6"/>
      </w:numPr>
    </w:pPr>
  </w:style>
  <w:style w:type="paragraph" w:styleId="ListBullet">
    <w:name w:val="List Bullet"/>
    <w:basedOn w:val="Normal"/>
    <w:uiPriority w:val="1"/>
    <w:rsid w:val="001452D0"/>
    <w:pPr>
      <w:numPr>
        <w:numId w:val="5"/>
      </w:numPr>
      <w:tabs>
        <w:tab w:val="left" w:pos="567"/>
      </w:tabs>
      <w:spacing w:after="240"/>
      <w:contextualSpacing/>
    </w:pPr>
  </w:style>
  <w:style w:type="paragraph" w:styleId="ListBullet2">
    <w:name w:val="List Bullet 2"/>
    <w:basedOn w:val="Normal"/>
    <w:uiPriority w:val="1"/>
    <w:rsid w:val="001452D0"/>
    <w:pPr>
      <w:numPr>
        <w:ilvl w:val="1"/>
        <w:numId w:val="5"/>
      </w:numPr>
      <w:tabs>
        <w:tab w:val="left" w:pos="907"/>
      </w:tabs>
      <w:spacing w:after="240"/>
      <w:contextualSpacing/>
    </w:pPr>
  </w:style>
  <w:style w:type="paragraph" w:styleId="ListBullet3">
    <w:name w:val="List Bullet 3"/>
    <w:basedOn w:val="Normal"/>
    <w:uiPriority w:val="1"/>
    <w:qFormat/>
    <w:rsid w:val="001452D0"/>
    <w:pPr>
      <w:numPr>
        <w:ilvl w:val="2"/>
        <w:numId w:val="5"/>
      </w:numPr>
      <w:tabs>
        <w:tab w:val="left" w:pos="1247"/>
      </w:tabs>
      <w:spacing w:after="240"/>
      <w:contextualSpacing/>
    </w:pPr>
  </w:style>
  <w:style w:type="paragraph" w:styleId="ListBullet4">
    <w:name w:val="List Bullet 4"/>
    <w:basedOn w:val="Normal"/>
    <w:uiPriority w:val="1"/>
    <w:rsid w:val="001452D0"/>
    <w:pPr>
      <w:numPr>
        <w:ilvl w:val="3"/>
        <w:numId w:val="5"/>
      </w:numPr>
      <w:tabs>
        <w:tab w:val="clear" w:pos="1587"/>
        <w:tab w:val="left" w:pos="1588"/>
      </w:tabs>
      <w:spacing w:after="240"/>
      <w:contextualSpacing/>
    </w:pPr>
  </w:style>
  <w:style w:type="paragraph" w:styleId="ListBullet5">
    <w:name w:val="List Bullet 5"/>
    <w:basedOn w:val="Normal"/>
    <w:uiPriority w:val="1"/>
    <w:rsid w:val="001452D0"/>
    <w:pPr>
      <w:numPr>
        <w:ilvl w:val="4"/>
        <w:numId w:val="5"/>
      </w:numPr>
      <w:tabs>
        <w:tab w:val="left" w:pos="1928"/>
      </w:tabs>
      <w:spacing w:after="240"/>
      <w:contextualSpacing/>
    </w:pPr>
  </w:style>
  <w:style w:type="paragraph" w:styleId="ListParagraph">
    <w:name w:val="List Paragraph"/>
    <w:basedOn w:val="Normal"/>
    <w:uiPriority w:val="59"/>
    <w:semiHidden/>
    <w:qFormat/>
    <w:rsid w:val="001452D0"/>
    <w:pPr>
      <w:ind w:left="720"/>
      <w:contextualSpacing/>
    </w:pPr>
  </w:style>
  <w:style w:type="numbering" w:customStyle="1" w:styleId="ListBullets">
    <w:name w:val="ListBullets"/>
    <w:uiPriority w:val="99"/>
    <w:rsid w:val="001452D0"/>
    <w:pPr>
      <w:numPr>
        <w:numId w:val="7"/>
      </w:numPr>
    </w:pPr>
  </w:style>
  <w:style w:type="paragraph" w:customStyle="1" w:styleId="Quotation">
    <w:name w:val="Quotation"/>
    <w:basedOn w:val="Normal"/>
    <w:uiPriority w:val="5"/>
    <w:qFormat/>
    <w:rsid w:val="001452D0"/>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1452D0"/>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1452D0"/>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1452D0"/>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1452D0"/>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1452D0"/>
    <w:pPr>
      <w:spacing w:after="240"/>
      <w:outlineLvl w:val="1"/>
    </w:pPr>
    <w:rPr>
      <w:b/>
      <w:color w:val="006283"/>
    </w:rPr>
  </w:style>
  <w:style w:type="paragraph" w:customStyle="1" w:styleId="SummaryText">
    <w:name w:val="SummaryText"/>
    <w:basedOn w:val="Normal"/>
    <w:uiPriority w:val="4"/>
    <w:qFormat/>
    <w:rsid w:val="001452D0"/>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1452D0"/>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1452D0"/>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1452D0"/>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1452D0"/>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1452D0"/>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1452D0"/>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1452D0"/>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1452D0"/>
    <w:pPr>
      <w:tabs>
        <w:tab w:val="left" w:pos="0"/>
        <w:tab w:val="right" w:leader="dot" w:pos="9020"/>
      </w:tabs>
      <w:spacing w:before="240" w:after="120"/>
      <w:jc w:val="left"/>
    </w:pPr>
    <w:rPr>
      <w:rFonts w:eastAsia="Calibri" w:cs="Times New Roman"/>
      <w:b/>
      <w:caps/>
      <w:szCs w:val="18"/>
      <w:lang w:eastAsia="en-GB"/>
    </w:rPr>
  </w:style>
  <w:style w:type="paragraph" w:styleId="TOC2">
    <w:name w:val="toc 2"/>
    <w:basedOn w:val="Normal"/>
    <w:next w:val="Normal"/>
    <w:uiPriority w:val="39"/>
    <w:rsid w:val="001452D0"/>
    <w:pPr>
      <w:tabs>
        <w:tab w:val="left" w:pos="0"/>
        <w:tab w:val="right" w:leader="dot" w:pos="9020"/>
      </w:tabs>
      <w:spacing w:before="120" w:after="120"/>
      <w:jc w:val="left"/>
    </w:pPr>
    <w:rPr>
      <w:rFonts w:eastAsia="Calibri" w:cs="Times New Roman"/>
      <w:szCs w:val="18"/>
      <w:lang w:eastAsia="en-GB"/>
    </w:rPr>
  </w:style>
  <w:style w:type="paragraph" w:styleId="TOC3">
    <w:name w:val="toc 3"/>
    <w:basedOn w:val="Normal"/>
    <w:next w:val="Normal"/>
    <w:uiPriority w:val="39"/>
    <w:rsid w:val="001452D0"/>
    <w:pPr>
      <w:tabs>
        <w:tab w:val="left" w:pos="0"/>
        <w:tab w:val="right" w:leader="dot" w:pos="9020"/>
      </w:tabs>
      <w:spacing w:before="120" w:after="120"/>
      <w:jc w:val="left"/>
    </w:pPr>
    <w:rPr>
      <w:rFonts w:eastAsia="Calibri" w:cs="Times New Roman"/>
      <w:szCs w:val="18"/>
      <w:lang w:eastAsia="en-GB"/>
    </w:rPr>
  </w:style>
  <w:style w:type="paragraph" w:styleId="TOC4">
    <w:name w:val="toc 4"/>
    <w:basedOn w:val="Normal"/>
    <w:next w:val="Normal"/>
    <w:uiPriority w:val="39"/>
    <w:rsid w:val="001452D0"/>
    <w:pPr>
      <w:tabs>
        <w:tab w:val="left" w:pos="0"/>
        <w:tab w:val="right" w:leader="dot" w:pos="9020"/>
      </w:tabs>
      <w:spacing w:before="120" w:after="120"/>
      <w:jc w:val="left"/>
    </w:pPr>
    <w:rPr>
      <w:rFonts w:eastAsia="Calibri" w:cs="Times New Roman"/>
      <w:szCs w:val="18"/>
      <w:lang w:eastAsia="en-GB"/>
    </w:rPr>
  </w:style>
  <w:style w:type="paragraph" w:styleId="TOC5">
    <w:name w:val="toc 5"/>
    <w:basedOn w:val="Normal"/>
    <w:next w:val="Normal"/>
    <w:uiPriority w:val="39"/>
    <w:rsid w:val="001452D0"/>
    <w:pPr>
      <w:tabs>
        <w:tab w:val="left" w:pos="0"/>
        <w:tab w:val="right" w:leader="dot" w:pos="9020"/>
      </w:tabs>
      <w:spacing w:before="120" w:after="120"/>
      <w:jc w:val="left"/>
    </w:pPr>
    <w:rPr>
      <w:rFonts w:eastAsia="Calibri" w:cs="Times New Roman"/>
      <w:szCs w:val="18"/>
      <w:lang w:eastAsia="en-GB"/>
    </w:rPr>
  </w:style>
  <w:style w:type="paragraph" w:styleId="TOC6">
    <w:name w:val="toc 6"/>
    <w:basedOn w:val="Normal"/>
    <w:next w:val="Normal"/>
    <w:uiPriority w:val="39"/>
    <w:rsid w:val="001452D0"/>
    <w:pPr>
      <w:tabs>
        <w:tab w:val="left" w:pos="0"/>
        <w:tab w:val="right" w:leader="dot" w:pos="9020"/>
      </w:tabs>
      <w:spacing w:before="120" w:after="120"/>
      <w:jc w:val="left"/>
    </w:pPr>
    <w:rPr>
      <w:rFonts w:eastAsia="Calibri" w:cs="Times New Roman"/>
      <w:szCs w:val="18"/>
      <w:lang w:eastAsia="en-GB"/>
    </w:rPr>
  </w:style>
  <w:style w:type="paragraph" w:styleId="TOC7">
    <w:name w:val="toc 7"/>
    <w:basedOn w:val="Normal"/>
    <w:next w:val="Normal"/>
    <w:uiPriority w:val="39"/>
    <w:rsid w:val="001452D0"/>
    <w:pPr>
      <w:tabs>
        <w:tab w:val="left" w:pos="0"/>
        <w:tab w:val="right" w:leader="dot" w:pos="9020"/>
      </w:tabs>
      <w:spacing w:before="120" w:after="120"/>
      <w:jc w:val="left"/>
    </w:pPr>
    <w:rPr>
      <w:rFonts w:eastAsia="Calibri" w:cs="Times New Roman"/>
      <w:szCs w:val="18"/>
      <w:lang w:eastAsia="en-GB"/>
    </w:rPr>
  </w:style>
  <w:style w:type="paragraph" w:styleId="TOC8">
    <w:name w:val="toc 8"/>
    <w:basedOn w:val="Normal"/>
    <w:next w:val="Normal"/>
    <w:uiPriority w:val="39"/>
    <w:rsid w:val="001452D0"/>
    <w:pPr>
      <w:tabs>
        <w:tab w:val="left" w:pos="0"/>
        <w:tab w:val="right" w:leader="dot" w:pos="9020"/>
      </w:tabs>
      <w:spacing w:before="120" w:after="120"/>
      <w:jc w:val="left"/>
    </w:pPr>
    <w:rPr>
      <w:rFonts w:eastAsia="Calibri" w:cs="Times New Roman"/>
      <w:szCs w:val="18"/>
      <w:lang w:eastAsia="en-GB"/>
    </w:rPr>
  </w:style>
  <w:style w:type="paragraph" w:styleId="TOC9">
    <w:name w:val="toc 9"/>
    <w:basedOn w:val="Normal"/>
    <w:next w:val="Normal"/>
    <w:uiPriority w:val="39"/>
    <w:rsid w:val="001452D0"/>
    <w:pPr>
      <w:tabs>
        <w:tab w:val="left" w:pos="0"/>
        <w:tab w:val="right" w:leader="dot" w:pos="9020"/>
      </w:tabs>
      <w:spacing w:before="120" w:after="120"/>
      <w:jc w:val="left"/>
    </w:pPr>
    <w:rPr>
      <w:rFonts w:eastAsia="Calibri" w:cs="Times New Roman"/>
      <w:szCs w:val="18"/>
      <w:lang w:eastAsia="en-GB"/>
    </w:rPr>
  </w:style>
  <w:style w:type="paragraph" w:styleId="TOCHeading">
    <w:name w:val="TOC Heading"/>
    <w:basedOn w:val="Normal"/>
    <w:next w:val="Normal"/>
    <w:uiPriority w:val="39"/>
    <w:qFormat/>
    <w:rsid w:val="001452D0"/>
    <w:pPr>
      <w:spacing w:before="240"/>
      <w:jc w:val="center"/>
    </w:pPr>
    <w:rPr>
      <w:rFonts w:eastAsia="Times New Roman" w:cs="Times New Roman"/>
      <w:b/>
      <w:bCs/>
      <w:szCs w:val="28"/>
      <w:lang w:eastAsia="en-GB"/>
    </w:rPr>
  </w:style>
  <w:style w:type="table" w:customStyle="1" w:styleId="WTOBox1">
    <w:name w:val="WTOBox1"/>
    <w:basedOn w:val="TableNormal"/>
    <w:uiPriority w:val="99"/>
    <w:rsid w:val="001452D0"/>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1452D0"/>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table" w:customStyle="1" w:styleId="WTOTable2">
    <w:name w:val="WTOTable2"/>
    <w:basedOn w:val="TableNormal"/>
    <w:uiPriority w:val="99"/>
    <w:rsid w:val="001452D0"/>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1452D0"/>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1452D0"/>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1452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1452D0"/>
    <w:pPr>
      <w:tabs>
        <w:tab w:val="left" w:pos="851"/>
      </w:tabs>
      <w:ind w:left="851" w:hanging="851"/>
      <w:jc w:val="left"/>
    </w:pPr>
    <w:rPr>
      <w:sz w:val="16"/>
    </w:rPr>
  </w:style>
  <w:style w:type="character" w:styleId="Hyperlink">
    <w:name w:val="Hyperlink"/>
    <w:basedOn w:val="DefaultParagraphFont"/>
    <w:uiPriority w:val="9"/>
    <w:unhideWhenUsed/>
    <w:rsid w:val="001452D0"/>
    <w:rPr>
      <w:color w:val="0000FF" w:themeColor="hyperlink"/>
      <w:u w:val="single"/>
      <w:lang w:val="en-GB"/>
    </w:rPr>
  </w:style>
  <w:style w:type="paragraph" w:styleId="Bibliography">
    <w:name w:val="Bibliography"/>
    <w:basedOn w:val="Normal"/>
    <w:next w:val="Normal"/>
    <w:uiPriority w:val="49"/>
    <w:semiHidden/>
    <w:unhideWhenUsed/>
    <w:rsid w:val="001452D0"/>
  </w:style>
  <w:style w:type="paragraph" w:styleId="BlockText">
    <w:name w:val="Block Text"/>
    <w:basedOn w:val="Normal"/>
    <w:uiPriority w:val="99"/>
    <w:semiHidden/>
    <w:unhideWhenUsed/>
    <w:rsid w:val="001452D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452D0"/>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452D0"/>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1452D0"/>
    <w:pPr>
      <w:spacing w:after="120"/>
      <w:ind w:left="283"/>
    </w:pPr>
  </w:style>
  <w:style w:type="character" w:customStyle="1" w:styleId="BodyTextIndentChar">
    <w:name w:val="Body Text Indent Char"/>
    <w:basedOn w:val="DefaultParagraphFont"/>
    <w:link w:val="BodyTextIndent"/>
    <w:uiPriority w:val="99"/>
    <w:semiHidden/>
    <w:rsid w:val="001452D0"/>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1452D0"/>
    <w:pPr>
      <w:spacing w:after="0"/>
      <w:ind w:left="360" w:firstLine="360"/>
    </w:pPr>
  </w:style>
  <w:style w:type="character" w:customStyle="1" w:styleId="BodyTextFirstIndent2Char">
    <w:name w:val="Body Text First Indent 2 Char"/>
    <w:basedOn w:val="BodyTextIndentChar"/>
    <w:link w:val="BodyTextFirstIndent2"/>
    <w:uiPriority w:val="99"/>
    <w:semiHidden/>
    <w:rsid w:val="001452D0"/>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1452D0"/>
    <w:pPr>
      <w:spacing w:after="120" w:line="480" w:lineRule="auto"/>
      <w:ind w:left="283"/>
    </w:pPr>
  </w:style>
  <w:style w:type="character" w:customStyle="1" w:styleId="BodyTextIndent2Char">
    <w:name w:val="Body Text Indent 2 Char"/>
    <w:basedOn w:val="DefaultParagraphFont"/>
    <w:link w:val="BodyTextIndent2"/>
    <w:uiPriority w:val="99"/>
    <w:semiHidden/>
    <w:rsid w:val="001452D0"/>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1452D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452D0"/>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1452D0"/>
    <w:rPr>
      <w:b/>
      <w:bCs/>
      <w:smallCaps/>
      <w:spacing w:val="5"/>
      <w:lang w:val="en-GB"/>
    </w:rPr>
  </w:style>
  <w:style w:type="paragraph" w:styleId="Closing">
    <w:name w:val="Closing"/>
    <w:basedOn w:val="Normal"/>
    <w:link w:val="ClosingChar"/>
    <w:uiPriority w:val="99"/>
    <w:semiHidden/>
    <w:unhideWhenUsed/>
    <w:rsid w:val="001452D0"/>
    <w:pPr>
      <w:ind w:left="4252"/>
    </w:pPr>
  </w:style>
  <w:style w:type="character" w:customStyle="1" w:styleId="ClosingChar">
    <w:name w:val="Closing Char"/>
    <w:basedOn w:val="DefaultParagraphFont"/>
    <w:link w:val="Closing"/>
    <w:uiPriority w:val="99"/>
    <w:semiHidden/>
    <w:rsid w:val="001452D0"/>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1452D0"/>
    <w:rPr>
      <w:sz w:val="16"/>
      <w:szCs w:val="16"/>
      <w:lang w:val="en-GB"/>
    </w:rPr>
  </w:style>
  <w:style w:type="paragraph" w:styleId="CommentText">
    <w:name w:val="annotation text"/>
    <w:basedOn w:val="Normal"/>
    <w:link w:val="CommentTextChar"/>
    <w:uiPriority w:val="99"/>
    <w:unhideWhenUsed/>
    <w:rsid w:val="001452D0"/>
    <w:rPr>
      <w:sz w:val="20"/>
      <w:szCs w:val="20"/>
    </w:rPr>
  </w:style>
  <w:style w:type="character" w:customStyle="1" w:styleId="CommentTextChar">
    <w:name w:val="Comment Text Char"/>
    <w:basedOn w:val="DefaultParagraphFont"/>
    <w:link w:val="CommentText"/>
    <w:uiPriority w:val="99"/>
    <w:rsid w:val="001452D0"/>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1452D0"/>
    <w:rPr>
      <w:b/>
      <w:bCs/>
    </w:rPr>
  </w:style>
  <w:style w:type="character" w:customStyle="1" w:styleId="CommentSubjectChar">
    <w:name w:val="Comment Subject Char"/>
    <w:basedOn w:val="CommentTextChar"/>
    <w:link w:val="CommentSubject"/>
    <w:uiPriority w:val="99"/>
    <w:rsid w:val="001452D0"/>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1452D0"/>
  </w:style>
  <w:style w:type="character" w:customStyle="1" w:styleId="DateChar">
    <w:name w:val="Date Char"/>
    <w:basedOn w:val="DefaultParagraphFont"/>
    <w:link w:val="Date"/>
    <w:uiPriority w:val="99"/>
    <w:semiHidden/>
    <w:rsid w:val="001452D0"/>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1452D0"/>
    <w:rPr>
      <w:rFonts w:ascii="Tahoma" w:hAnsi="Tahoma" w:cs="Tahoma"/>
      <w:sz w:val="16"/>
      <w:szCs w:val="16"/>
    </w:rPr>
  </w:style>
  <w:style w:type="character" w:customStyle="1" w:styleId="DocumentMapChar">
    <w:name w:val="Document Map Char"/>
    <w:basedOn w:val="DefaultParagraphFont"/>
    <w:link w:val="DocumentMap"/>
    <w:uiPriority w:val="99"/>
    <w:semiHidden/>
    <w:rsid w:val="001452D0"/>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1452D0"/>
  </w:style>
  <w:style w:type="character" w:customStyle="1" w:styleId="E-mailSignatureChar">
    <w:name w:val="E-mail Signature Char"/>
    <w:basedOn w:val="DefaultParagraphFont"/>
    <w:link w:val="E-mailSignature"/>
    <w:uiPriority w:val="99"/>
    <w:semiHidden/>
    <w:rsid w:val="001452D0"/>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1452D0"/>
    <w:rPr>
      <w:i/>
      <w:iCs/>
      <w:lang w:val="en-GB"/>
    </w:rPr>
  </w:style>
  <w:style w:type="paragraph" w:styleId="EnvelopeAddress">
    <w:name w:val="envelope address"/>
    <w:basedOn w:val="Normal"/>
    <w:uiPriority w:val="99"/>
    <w:semiHidden/>
    <w:unhideWhenUsed/>
    <w:rsid w:val="001452D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452D0"/>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452D0"/>
    <w:rPr>
      <w:color w:val="800080" w:themeColor="followedHyperlink"/>
      <w:u w:val="single"/>
      <w:lang w:val="en-GB"/>
    </w:rPr>
  </w:style>
  <w:style w:type="character" w:styleId="HTMLAcronym">
    <w:name w:val="HTML Acronym"/>
    <w:basedOn w:val="DefaultParagraphFont"/>
    <w:uiPriority w:val="99"/>
    <w:semiHidden/>
    <w:unhideWhenUsed/>
    <w:rsid w:val="001452D0"/>
    <w:rPr>
      <w:lang w:val="en-GB"/>
    </w:rPr>
  </w:style>
  <w:style w:type="paragraph" w:styleId="HTMLAddress">
    <w:name w:val="HTML Address"/>
    <w:basedOn w:val="Normal"/>
    <w:link w:val="HTMLAddressChar"/>
    <w:uiPriority w:val="99"/>
    <w:semiHidden/>
    <w:unhideWhenUsed/>
    <w:rsid w:val="001452D0"/>
    <w:rPr>
      <w:i/>
      <w:iCs/>
    </w:rPr>
  </w:style>
  <w:style w:type="character" w:customStyle="1" w:styleId="HTMLAddressChar">
    <w:name w:val="HTML Address Char"/>
    <w:basedOn w:val="DefaultParagraphFont"/>
    <w:link w:val="HTMLAddress"/>
    <w:uiPriority w:val="99"/>
    <w:semiHidden/>
    <w:rsid w:val="001452D0"/>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1452D0"/>
    <w:rPr>
      <w:i/>
      <w:iCs/>
      <w:lang w:val="en-GB"/>
    </w:rPr>
  </w:style>
  <w:style w:type="character" w:styleId="HTMLCode">
    <w:name w:val="HTML Code"/>
    <w:basedOn w:val="DefaultParagraphFont"/>
    <w:uiPriority w:val="99"/>
    <w:semiHidden/>
    <w:unhideWhenUsed/>
    <w:rsid w:val="001452D0"/>
    <w:rPr>
      <w:rFonts w:ascii="Consolas" w:hAnsi="Consolas" w:cs="Consolas"/>
      <w:sz w:val="20"/>
      <w:szCs w:val="20"/>
      <w:lang w:val="en-GB"/>
    </w:rPr>
  </w:style>
  <w:style w:type="character" w:styleId="HTMLDefinition">
    <w:name w:val="HTML Definition"/>
    <w:basedOn w:val="DefaultParagraphFont"/>
    <w:uiPriority w:val="99"/>
    <w:semiHidden/>
    <w:unhideWhenUsed/>
    <w:rsid w:val="001452D0"/>
    <w:rPr>
      <w:i/>
      <w:iCs/>
      <w:lang w:val="en-GB"/>
    </w:rPr>
  </w:style>
  <w:style w:type="character" w:styleId="HTMLKeyboard">
    <w:name w:val="HTML Keyboard"/>
    <w:basedOn w:val="DefaultParagraphFont"/>
    <w:uiPriority w:val="99"/>
    <w:semiHidden/>
    <w:unhideWhenUsed/>
    <w:rsid w:val="001452D0"/>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1452D0"/>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452D0"/>
    <w:rPr>
      <w:rFonts w:ascii="Consolas" w:eastAsiaTheme="minorHAnsi" w:hAnsi="Consolas" w:cs="Consolas"/>
      <w:lang w:val="en-GB" w:eastAsia="en-US"/>
    </w:rPr>
  </w:style>
  <w:style w:type="character" w:styleId="HTMLSample">
    <w:name w:val="HTML Sample"/>
    <w:basedOn w:val="DefaultParagraphFont"/>
    <w:uiPriority w:val="99"/>
    <w:semiHidden/>
    <w:unhideWhenUsed/>
    <w:rsid w:val="001452D0"/>
    <w:rPr>
      <w:rFonts w:ascii="Consolas" w:hAnsi="Consolas" w:cs="Consolas"/>
      <w:sz w:val="24"/>
      <w:szCs w:val="24"/>
      <w:lang w:val="en-GB"/>
    </w:rPr>
  </w:style>
  <w:style w:type="character" w:styleId="HTMLTypewriter">
    <w:name w:val="HTML Typewriter"/>
    <w:basedOn w:val="DefaultParagraphFont"/>
    <w:uiPriority w:val="99"/>
    <w:semiHidden/>
    <w:unhideWhenUsed/>
    <w:rsid w:val="001452D0"/>
    <w:rPr>
      <w:rFonts w:ascii="Consolas" w:hAnsi="Consolas" w:cs="Consolas"/>
      <w:sz w:val="20"/>
      <w:szCs w:val="20"/>
      <w:lang w:val="en-GB"/>
    </w:rPr>
  </w:style>
  <w:style w:type="character" w:styleId="HTMLVariable">
    <w:name w:val="HTML Variable"/>
    <w:basedOn w:val="DefaultParagraphFont"/>
    <w:uiPriority w:val="99"/>
    <w:semiHidden/>
    <w:unhideWhenUsed/>
    <w:rsid w:val="001452D0"/>
    <w:rPr>
      <w:i/>
      <w:iCs/>
      <w:lang w:val="en-GB"/>
    </w:rPr>
  </w:style>
  <w:style w:type="paragraph" w:styleId="Index1">
    <w:name w:val="index 1"/>
    <w:basedOn w:val="Normal"/>
    <w:next w:val="Normal"/>
    <w:uiPriority w:val="99"/>
    <w:semiHidden/>
    <w:unhideWhenUsed/>
    <w:rsid w:val="001452D0"/>
    <w:pPr>
      <w:ind w:left="180" w:hanging="180"/>
    </w:pPr>
  </w:style>
  <w:style w:type="paragraph" w:styleId="Index2">
    <w:name w:val="index 2"/>
    <w:basedOn w:val="Normal"/>
    <w:next w:val="Normal"/>
    <w:uiPriority w:val="99"/>
    <w:semiHidden/>
    <w:unhideWhenUsed/>
    <w:rsid w:val="001452D0"/>
    <w:pPr>
      <w:ind w:left="360" w:hanging="180"/>
    </w:pPr>
  </w:style>
  <w:style w:type="paragraph" w:styleId="Index3">
    <w:name w:val="index 3"/>
    <w:basedOn w:val="Normal"/>
    <w:next w:val="Normal"/>
    <w:uiPriority w:val="99"/>
    <w:semiHidden/>
    <w:unhideWhenUsed/>
    <w:rsid w:val="001452D0"/>
    <w:pPr>
      <w:ind w:left="540" w:hanging="180"/>
    </w:pPr>
  </w:style>
  <w:style w:type="paragraph" w:styleId="Index4">
    <w:name w:val="index 4"/>
    <w:basedOn w:val="Normal"/>
    <w:next w:val="Normal"/>
    <w:uiPriority w:val="99"/>
    <w:semiHidden/>
    <w:unhideWhenUsed/>
    <w:rsid w:val="001452D0"/>
    <w:pPr>
      <w:ind w:left="720" w:hanging="180"/>
    </w:pPr>
  </w:style>
  <w:style w:type="paragraph" w:styleId="Index5">
    <w:name w:val="index 5"/>
    <w:basedOn w:val="Normal"/>
    <w:next w:val="Normal"/>
    <w:uiPriority w:val="99"/>
    <w:semiHidden/>
    <w:unhideWhenUsed/>
    <w:rsid w:val="001452D0"/>
    <w:pPr>
      <w:ind w:left="900" w:hanging="180"/>
    </w:pPr>
  </w:style>
  <w:style w:type="paragraph" w:styleId="Index6">
    <w:name w:val="index 6"/>
    <w:basedOn w:val="Normal"/>
    <w:next w:val="Normal"/>
    <w:uiPriority w:val="99"/>
    <w:semiHidden/>
    <w:unhideWhenUsed/>
    <w:rsid w:val="001452D0"/>
    <w:pPr>
      <w:ind w:left="1080" w:hanging="180"/>
    </w:pPr>
  </w:style>
  <w:style w:type="paragraph" w:styleId="Index7">
    <w:name w:val="index 7"/>
    <w:basedOn w:val="Normal"/>
    <w:next w:val="Normal"/>
    <w:uiPriority w:val="99"/>
    <w:semiHidden/>
    <w:unhideWhenUsed/>
    <w:rsid w:val="001452D0"/>
    <w:pPr>
      <w:ind w:left="1260" w:hanging="180"/>
    </w:pPr>
  </w:style>
  <w:style w:type="paragraph" w:styleId="Index8">
    <w:name w:val="index 8"/>
    <w:basedOn w:val="Normal"/>
    <w:next w:val="Normal"/>
    <w:uiPriority w:val="99"/>
    <w:semiHidden/>
    <w:unhideWhenUsed/>
    <w:rsid w:val="001452D0"/>
    <w:pPr>
      <w:ind w:left="1440" w:hanging="180"/>
    </w:pPr>
  </w:style>
  <w:style w:type="paragraph" w:styleId="Index9">
    <w:name w:val="index 9"/>
    <w:basedOn w:val="Normal"/>
    <w:next w:val="Normal"/>
    <w:uiPriority w:val="99"/>
    <w:semiHidden/>
    <w:unhideWhenUsed/>
    <w:rsid w:val="001452D0"/>
    <w:pPr>
      <w:ind w:left="1620" w:hanging="180"/>
    </w:pPr>
  </w:style>
  <w:style w:type="paragraph" w:styleId="IndexHeading">
    <w:name w:val="index heading"/>
    <w:basedOn w:val="Normal"/>
    <w:next w:val="Index1"/>
    <w:uiPriority w:val="99"/>
    <w:semiHidden/>
    <w:unhideWhenUsed/>
    <w:rsid w:val="001452D0"/>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452D0"/>
    <w:rPr>
      <w:b/>
      <w:bCs/>
      <w:i/>
      <w:iCs/>
      <w:color w:val="4F81BD" w:themeColor="accent1"/>
      <w:lang w:val="en-GB"/>
    </w:rPr>
  </w:style>
  <w:style w:type="paragraph" w:styleId="IntenseQuote">
    <w:name w:val="Intense Quote"/>
    <w:basedOn w:val="Normal"/>
    <w:next w:val="Normal"/>
    <w:link w:val="IntenseQuoteChar"/>
    <w:uiPriority w:val="59"/>
    <w:semiHidden/>
    <w:qFormat/>
    <w:rsid w:val="001452D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1452D0"/>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1452D0"/>
    <w:rPr>
      <w:b/>
      <w:bCs/>
      <w:smallCaps/>
      <w:color w:val="C0504D" w:themeColor="accent2"/>
      <w:spacing w:val="5"/>
      <w:u w:val="single"/>
      <w:lang w:val="en-GB"/>
    </w:rPr>
  </w:style>
  <w:style w:type="character" w:styleId="LineNumber">
    <w:name w:val="line number"/>
    <w:basedOn w:val="DefaultParagraphFont"/>
    <w:uiPriority w:val="99"/>
    <w:semiHidden/>
    <w:unhideWhenUsed/>
    <w:rsid w:val="001452D0"/>
    <w:rPr>
      <w:lang w:val="en-GB"/>
    </w:rPr>
  </w:style>
  <w:style w:type="paragraph" w:styleId="List">
    <w:name w:val="List"/>
    <w:basedOn w:val="Normal"/>
    <w:uiPriority w:val="99"/>
    <w:semiHidden/>
    <w:unhideWhenUsed/>
    <w:rsid w:val="001452D0"/>
    <w:pPr>
      <w:ind w:left="283" w:hanging="283"/>
      <w:contextualSpacing/>
    </w:pPr>
  </w:style>
  <w:style w:type="paragraph" w:styleId="List2">
    <w:name w:val="List 2"/>
    <w:basedOn w:val="Normal"/>
    <w:uiPriority w:val="99"/>
    <w:semiHidden/>
    <w:unhideWhenUsed/>
    <w:rsid w:val="001452D0"/>
    <w:pPr>
      <w:ind w:left="566" w:hanging="283"/>
      <w:contextualSpacing/>
    </w:pPr>
  </w:style>
  <w:style w:type="paragraph" w:styleId="List3">
    <w:name w:val="List 3"/>
    <w:basedOn w:val="Normal"/>
    <w:uiPriority w:val="99"/>
    <w:semiHidden/>
    <w:unhideWhenUsed/>
    <w:rsid w:val="001452D0"/>
    <w:pPr>
      <w:ind w:left="849" w:hanging="283"/>
      <w:contextualSpacing/>
    </w:pPr>
  </w:style>
  <w:style w:type="paragraph" w:styleId="List4">
    <w:name w:val="List 4"/>
    <w:basedOn w:val="Normal"/>
    <w:uiPriority w:val="99"/>
    <w:semiHidden/>
    <w:unhideWhenUsed/>
    <w:rsid w:val="001452D0"/>
    <w:pPr>
      <w:ind w:left="1132" w:hanging="283"/>
      <w:contextualSpacing/>
    </w:pPr>
  </w:style>
  <w:style w:type="paragraph" w:styleId="List5">
    <w:name w:val="List 5"/>
    <w:basedOn w:val="Normal"/>
    <w:uiPriority w:val="99"/>
    <w:semiHidden/>
    <w:unhideWhenUsed/>
    <w:rsid w:val="001452D0"/>
    <w:pPr>
      <w:ind w:left="1415" w:hanging="283"/>
      <w:contextualSpacing/>
    </w:pPr>
  </w:style>
  <w:style w:type="paragraph" w:styleId="ListContinue">
    <w:name w:val="List Continue"/>
    <w:basedOn w:val="Normal"/>
    <w:uiPriority w:val="99"/>
    <w:semiHidden/>
    <w:unhideWhenUsed/>
    <w:rsid w:val="001452D0"/>
    <w:pPr>
      <w:spacing w:after="120"/>
      <w:ind w:left="283"/>
      <w:contextualSpacing/>
    </w:pPr>
  </w:style>
  <w:style w:type="paragraph" w:styleId="ListContinue2">
    <w:name w:val="List Continue 2"/>
    <w:basedOn w:val="Normal"/>
    <w:uiPriority w:val="99"/>
    <w:semiHidden/>
    <w:unhideWhenUsed/>
    <w:rsid w:val="001452D0"/>
    <w:pPr>
      <w:spacing w:after="120"/>
      <w:ind w:left="566"/>
      <w:contextualSpacing/>
    </w:pPr>
  </w:style>
  <w:style w:type="paragraph" w:styleId="ListContinue3">
    <w:name w:val="List Continue 3"/>
    <w:basedOn w:val="Normal"/>
    <w:uiPriority w:val="99"/>
    <w:semiHidden/>
    <w:unhideWhenUsed/>
    <w:rsid w:val="001452D0"/>
    <w:pPr>
      <w:spacing w:after="120"/>
      <w:ind w:left="849"/>
      <w:contextualSpacing/>
    </w:pPr>
  </w:style>
  <w:style w:type="paragraph" w:styleId="ListContinue4">
    <w:name w:val="List Continue 4"/>
    <w:basedOn w:val="Normal"/>
    <w:uiPriority w:val="99"/>
    <w:semiHidden/>
    <w:unhideWhenUsed/>
    <w:rsid w:val="001452D0"/>
    <w:pPr>
      <w:spacing w:after="120"/>
      <w:ind w:left="1132"/>
      <w:contextualSpacing/>
    </w:pPr>
  </w:style>
  <w:style w:type="paragraph" w:styleId="ListContinue5">
    <w:name w:val="List Continue 5"/>
    <w:basedOn w:val="Normal"/>
    <w:uiPriority w:val="99"/>
    <w:semiHidden/>
    <w:unhideWhenUsed/>
    <w:rsid w:val="001452D0"/>
    <w:pPr>
      <w:spacing w:after="120"/>
      <w:ind w:left="1415"/>
      <w:contextualSpacing/>
    </w:pPr>
  </w:style>
  <w:style w:type="paragraph" w:styleId="ListNumber">
    <w:name w:val="List Number"/>
    <w:basedOn w:val="Normal"/>
    <w:uiPriority w:val="49"/>
    <w:semiHidden/>
    <w:unhideWhenUsed/>
    <w:rsid w:val="001452D0"/>
    <w:pPr>
      <w:numPr>
        <w:numId w:val="1"/>
      </w:numPr>
      <w:contextualSpacing/>
    </w:pPr>
  </w:style>
  <w:style w:type="paragraph" w:styleId="ListNumber2">
    <w:name w:val="List Number 2"/>
    <w:basedOn w:val="Normal"/>
    <w:uiPriority w:val="49"/>
    <w:semiHidden/>
    <w:unhideWhenUsed/>
    <w:rsid w:val="001452D0"/>
    <w:pPr>
      <w:numPr>
        <w:numId w:val="2"/>
      </w:numPr>
      <w:contextualSpacing/>
    </w:pPr>
  </w:style>
  <w:style w:type="paragraph" w:styleId="ListNumber3">
    <w:name w:val="List Number 3"/>
    <w:basedOn w:val="Normal"/>
    <w:uiPriority w:val="49"/>
    <w:semiHidden/>
    <w:unhideWhenUsed/>
    <w:rsid w:val="001452D0"/>
    <w:pPr>
      <w:contextualSpacing/>
    </w:pPr>
  </w:style>
  <w:style w:type="paragraph" w:styleId="ListNumber4">
    <w:name w:val="List Number 4"/>
    <w:basedOn w:val="Normal"/>
    <w:uiPriority w:val="49"/>
    <w:semiHidden/>
    <w:unhideWhenUsed/>
    <w:rsid w:val="001452D0"/>
    <w:pPr>
      <w:numPr>
        <w:numId w:val="4"/>
      </w:numPr>
      <w:contextualSpacing/>
    </w:pPr>
  </w:style>
  <w:style w:type="paragraph" w:styleId="ListNumber5">
    <w:name w:val="List Number 5"/>
    <w:basedOn w:val="Normal"/>
    <w:uiPriority w:val="49"/>
    <w:semiHidden/>
    <w:unhideWhenUsed/>
    <w:rsid w:val="001452D0"/>
    <w:pPr>
      <w:contextualSpacing/>
    </w:pPr>
  </w:style>
  <w:style w:type="paragraph" w:styleId="MacroText">
    <w:name w:val="macro"/>
    <w:link w:val="MacroTextChar"/>
    <w:uiPriority w:val="99"/>
    <w:semiHidden/>
    <w:unhideWhenUsed/>
    <w:rsid w:val="001452D0"/>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1452D0"/>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1452D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452D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1452D0"/>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1452D0"/>
    <w:rPr>
      <w:rFonts w:ascii="Times New Roman" w:hAnsi="Times New Roman" w:cs="Times New Roman"/>
      <w:sz w:val="24"/>
      <w:szCs w:val="24"/>
    </w:rPr>
  </w:style>
  <w:style w:type="paragraph" w:styleId="NormalIndent">
    <w:name w:val="Normal Indent"/>
    <w:basedOn w:val="Normal"/>
    <w:uiPriority w:val="99"/>
    <w:semiHidden/>
    <w:unhideWhenUsed/>
    <w:rsid w:val="001452D0"/>
    <w:pPr>
      <w:ind w:left="567"/>
    </w:pPr>
  </w:style>
  <w:style w:type="paragraph" w:styleId="NoteHeading">
    <w:name w:val="Note Heading"/>
    <w:basedOn w:val="Normal"/>
    <w:next w:val="Normal"/>
    <w:link w:val="NoteHeadingChar"/>
    <w:uiPriority w:val="99"/>
    <w:semiHidden/>
    <w:unhideWhenUsed/>
    <w:rsid w:val="001452D0"/>
  </w:style>
  <w:style w:type="character" w:customStyle="1" w:styleId="NoteHeadingChar">
    <w:name w:val="Note Heading Char"/>
    <w:basedOn w:val="DefaultParagraphFont"/>
    <w:link w:val="NoteHeading"/>
    <w:uiPriority w:val="99"/>
    <w:semiHidden/>
    <w:rsid w:val="001452D0"/>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1452D0"/>
    <w:rPr>
      <w:lang w:val="en-GB"/>
    </w:rPr>
  </w:style>
  <w:style w:type="character" w:styleId="PlaceholderText">
    <w:name w:val="Placeholder Text"/>
    <w:basedOn w:val="DefaultParagraphFont"/>
    <w:uiPriority w:val="99"/>
    <w:semiHidden/>
    <w:rsid w:val="001452D0"/>
    <w:rPr>
      <w:color w:val="808080"/>
      <w:lang w:val="en-GB"/>
    </w:rPr>
  </w:style>
  <w:style w:type="paragraph" w:styleId="PlainText">
    <w:name w:val="Plain Text"/>
    <w:basedOn w:val="Normal"/>
    <w:link w:val="PlainTextChar"/>
    <w:uiPriority w:val="99"/>
    <w:unhideWhenUsed/>
    <w:rsid w:val="001452D0"/>
    <w:rPr>
      <w:rFonts w:ascii="Consolas" w:hAnsi="Consolas" w:cs="Consolas"/>
      <w:sz w:val="21"/>
      <w:szCs w:val="21"/>
    </w:rPr>
  </w:style>
  <w:style w:type="character" w:customStyle="1" w:styleId="PlainTextChar">
    <w:name w:val="Plain Text Char"/>
    <w:basedOn w:val="DefaultParagraphFont"/>
    <w:link w:val="PlainText"/>
    <w:uiPriority w:val="99"/>
    <w:rsid w:val="001452D0"/>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1452D0"/>
    <w:rPr>
      <w:i/>
      <w:iCs/>
      <w:color w:val="000000" w:themeColor="text1"/>
    </w:rPr>
  </w:style>
  <w:style w:type="character" w:customStyle="1" w:styleId="QuoteChar">
    <w:name w:val="Quote Char"/>
    <w:basedOn w:val="DefaultParagraphFont"/>
    <w:link w:val="Quote"/>
    <w:uiPriority w:val="59"/>
    <w:rsid w:val="001452D0"/>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1452D0"/>
  </w:style>
  <w:style w:type="character" w:customStyle="1" w:styleId="SalutationChar">
    <w:name w:val="Salutation Char"/>
    <w:basedOn w:val="DefaultParagraphFont"/>
    <w:link w:val="Salutation"/>
    <w:uiPriority w:val="99"/>
    <w:semiHidden/>
    <w:rsid w:val="001452D0"/>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1452D0"/>
    <w:pPr>
      <w:ind w:left="4252"/>
    </w:pPr>
  </w:style>
  <w:style w:type="character" w:customStyle="1" w:styleId="SignatureChar">
    <w:name w:val="Signature Char"/>
    <w:basedOn w:val="DefaultParagraphFont"/>
    <w:link w:val="Signature"/>
    <w:uiPriority w:val="99"/>
    <w:semiHidden/>
    <w:rsid w:val="001452D0"/>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1452D0"/>
    <w:rPr>
      <w:b/>
      <w:bCs/>
      <w:lang w:val="en-GB"/>
    </w:rPr>
  </w:style>
  <w:style w:type="character" w:styleId="SubtleEmphasis">
    <w:name w:val="Subtle Emphasis"/>
    <w:basedOn w:val="DefaultParagraphFont"/>
    <w:uiPriority w:val="99"/>
    <w:semiHidden/>
    <w:qFormat/>
    <w:rsid w:val="001452D0"/>
    <w:rPr>
      <w:i/>
      <w:iCs/>
      <w:color w:val="808080" w:themeColor="text1" w:themeTint="7F"/>
      <w:lang w:val="en-GB"/>
    </w:rPr>
  </w:style>
  <w:style w:type="character" w:styleId="SubtleReference">
    <w:name w:val="Subtle Reference"/>
    <w:basedOn w:val="DefaultParagraphFont"/>
    <w:uiPriority w:val="99"/>
    <w:semiHidden/>
    <w:qFormat/>
    <w:rsid w:val="001452D0"/>
    <w:rPr>
      <w:smallCaps/>
      <w:color w:val="C0504D" w:themeColor="accent2"/>
      <w:u w:val="single"/>
      <w:lang w:val="en-GB"/>
    </w:rPr>
  </w:style>
  <w:style w:type="table" w:styleId="ColorfulGrid">
    <w:name w:val="Colorful Grid"/>
    <w:basedOn w:val="Table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1452D0"/>
    <w:pPr>
      <w:spacing w:after="240"/>
      <w:jc w:val="center"/>
    </w:pPr>
    <w:rPr>
      <w:rFonts w:eastAsia="Calibri" w:cs="Times New Roman"/>
      <w:color w:val="006283"/>
    </w:rPr>
  </w:style>
  <w:style w:type="table" w:styleId="GridTable1Light">
    <w:name w:val="Grid Table 1 Light"/>
    <w:basedOn w:val="TableNormal"/>
    <w:uiPriority w:val="46"/>
    <w:rsid w:val="001452D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452D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452D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452D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452D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452D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452D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452D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452D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452D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452D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452D0"/>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452D0"/>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452D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452D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452D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452D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452D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452D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452D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452D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452D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452D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452D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452D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452D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452D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452D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452D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452D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452D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452D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452D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452D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452D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452D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452D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452D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452D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452D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452D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452D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452D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452D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452D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452D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452D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452D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452D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1452D0"/>
    <w:rPr>
      <w:color w:val="2B579A"/>
      <w:shd w:val="clear" w:color="auto" w:fill="E1DFDD"/>
      <w:lang w:val="en-GB"/>
    </w:rPr>
  </w:style>
  <w:style w:type="table" w:styleId="ListTable1Light">
    <w:name w:val="List Table 1 Light"/>
    <w:basedOn w:val="TableNormal"/>
    <w:uiPriority w:val="46"/>
    <w:rsid w:val="001452D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452D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452D0"/>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452D0"/>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452D0"/>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452D0"/>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452D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452D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452D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452D0"/>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452D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452D0"/>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452D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452D0"/>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452D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452D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452D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452D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452D0"/>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452D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452D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452D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452D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452D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452D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452D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452D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452D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452D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452D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452D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452D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452D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452D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452D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452D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452D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452D0"/>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452D0"/>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452D0"/>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452D0"/>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452D0"/>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452D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452D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452D0"/>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452D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452D0"/>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452D0"/>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452D0"/>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1452D0"/>
    <w:rPr>
      <w:color w:val="2B579A"/>
      <w:shd w:val="clear" w:color="auto" w:fill="E1DFDD"/>
      <w:lang w:val="en-GB"/>
    </w:rPr>
  </w:style>
  <w:style w:type="table" w:styleId="PlainTable1">
    <w:name w:val="Plain Table 1"/>
    <w:basedOn w:val="TableNormal"/>
    <w:uiPriority w:val="41"/>
    <w:rsid w:val="001452D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452D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452D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452D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452D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1452D0"/>
    <w:rPr>
      <w:u w:val="dotted"/>
      <w:lang w:val="en-GB"/>
    </w:rPr>
  </w:style>
  <w:style w:type="character" w:styleId="SmartLink">
    <w:name w:val="Smart Link"/>
    <w:basedOn w:val="DefaultParagraphFont"/>
    <w:uiPriority w:val="99"/>
    <w:rsid w:val="001452D0"/>
    <w:rPr>
      <w:color w:val="0000FF"/>
      <w:u w:val="single"/>
      <w:shd w:val="clear" w:color="auto" w:fill="F3F2F1"/>
      <w:lang w:val="en-GB"/>
    </w:rPr>
  </w:style>
  <w:style w:type="table" w:styleId="TableGridLight">
    <w:name w:val="Grid Table Light"/>
    <w:basedOn w:val="TableNormal"/>
    <w:uiPriority w:val="40"/>
    <w:rsid w:val="001452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1452D0"/>
    <w:rPr>
      <w:color w:val="605E5C"/>
      <w:shd w:val="clear" w:color="auto" w:fill="E1DFDD"/>
      <w:lang w:val="en-GB"/>
    </w:rPr>
  </w:style>
  <w:style w:type="paragraph" w:customStyle="1" w:styleId="Query">
    <w:name w:val="Query"/>
    <w:qFormat/>
    <w:rsid w:val="001452D0"/>
    <w:pPr>
      <w:numPr>
        <w:numId w:val="18"/>
      </w:numPr>
      <w:spacing w:before="240" w:after="200" w:line="276" w:lineRule="auto"/>
      <w:jc w:val="both"/>
    </w:pPr>
    <w:rPr>
      <w:rFonts w:ascii="Verdana" w:eastAsiaTheme="minorHAnsi" w:hAnsi="Verdana" w:cstheme="minorBidi"/>
      <w:sz w:val="18"/>
      <w:szCs w:val="22"/>
      <w:u w:val="single"/>
      <w:lang w:eastAsia="en-US"/>
    </w:rPr>
  </w:style>
  <w:style w:type="paragraph" w:customStyle="1" w:styleId="NoteTextSource">
    <w:name w:val="Note Text Source"/>
    <w:basedOn w:val="Normal"/>
    <w:uiPriority w:val="4"/>
    <w:qFormat/>
    <w:rsid w:val="001452D0"/>
    <w:pPr>
      <w:spacing w:before="120" w:after="240"/>
      <w:ind w:left="851" w:hanging="851"/>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n@produce.gob.pe" TargetMode="External"/><Relationship Id="rId13" Type="http://schemas.openxmlformats.org/officeDocument/2006/relationships/hyperlink" Target="http://extranet.comunidadandina.org/sirt/public/buscapalavra.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gob.pe/institucion/produce/normas-legales/5580205-206-2024-produc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n@produce.gob.pe" TargetMode="External"/><Relationship Id="rId5" Type="http://schemas.openxmlformats.org/officeDocument/2006/relationships/webSettings" Target="webSettings.xml"/><Relationship Id="rId15" Type="http://schemas.openxmlformats.org/officeDocument/2006/relationships/hyperlink" Target="https://members.wto.org/crnattachments/2024/TBT/PER/24_05705_00_s.pdf" TargetMode="External"/><Relationship Id="rId23" Type="http://schemas.openxmlformats.org/officeDocument/2006/relationships/theme" Target="theme/theme1.xml"/><Relationship Id="rId10" Type="http://schemas.openxmlformats.org/officeDocument/2006/relationships/hyperlink" Target="mailto:otc@mincetur.gob.p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otc@mincetur.gob.pe" TargetMode="External"/><Relationship Id="rId14" Type="http://schemas.openxmlformats.org/officeDocument/2006/relationships/hyperlink" Target="http://consultasenlinea.mincetur.gob.pe/notificaciones/Publico/FrmBuscador.aspx"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f7bacae2-dd7c-44b8-815b-5b629b99031c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B4D0EF56-B63E-45C2-9C43-E6A30AF0D47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4</TotalTime>
  <Pages>3</Pages>
  <Words>699</Words>
  <Characters>4079</Characters>
  <Application>Microsoft Office Word</Application>
  <DocSecurity>0</DocSecurity>
  <Lines>119</Lines>
  <Paragraphs>84</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4</cp:revision>
  <dcterms:created xsi:type="dcterms:W3CDTF">2024-08-29T10:08:00Z</dcterms:created>
  <dcterms:modified xsi:type="dcterms:W3CDTF">2024-09-03T10:16:00Z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f7bacae2-dd7c-44b8-815b-5b629b99031c</vt:lpwstr>
  </property>
  <property fmtid="{D5CDD505-2E9C-101B-9397-08002B2CF9AE}" pid="3" name="WTOCLASSIFICATION">
    <vt:lpwstr>WTO OFFICIAL</vt:lpwstr>
  </property>
</Properties>
</file>