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4ED8" w14:textId="77777777" w:rsidR="009239F7" w:rsidRPr="002F6A28" w:rsidRDefault="00697F5C" w:rsidP="002F6A28">
      <w:pPr>
        <w:pStyle w:val="Title"/>
        <w:rPr>
          <w:caps w:val="0"/>
          <w:kern w:val="0"/>
        </w:rPr>
      </w:pPr>
      <w:r w:rsidRPr="002F6A28">
        <w:rPr>
          <w:caps w:val="0"/>
          <w:kern w:val="0"/>
        </w:rPr>
        <w:t>NOTIFICATION</w:t>
      </w:r>
    </w:p>
    <w:p w14:paraId="6AD58012" w14:textId="77777777" w:rsidR="009239F7" w:rsidRPr="002F6A28" w:rsidRDefault="00697F5C" w:rsidP="002F6A28">
      <w:pPr>
        <w:jc w:val="center"/>
      </w:pPr>
      <w:r w:rsidRPr="002F6A28">
        <w:t>The following notification is being circulated in accordance with Article 10.6</w:t>
      </w:r>
    </w:p>
    <w:p w14:paraId="1B9F16F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D78FB" w14:paraId="265F0FEB" w14:textId="77777777" w:rsidTr="0069259F">
        <w:tc>
          <w:tcPr>
            <w:tcW w:w="713" w:type="dxa"/>
            <w:tcBorders>
              <w:bottom w:val="single" w:sz="6" w:space="0" w:color="auto"/>
            </w:tcBorders>
            <w:shd w:val="clear" w:color="auto" w:fill="auto"/>
          </w:tcPr>
          <w:p w14:paraId="414004AD" w14:textId="77777777" w:rsidR="00F85C99" w:rsidRPr="002F6A28" w:rsidRDefault="00697F5C" w:rsidP="002F6A28">
            <w:pPr>
              <w:spacing w:before="120" w:after="120"/>
              <w:jc w:val="left"/>
            </w:pPr>
            <w:r w:rsidRPr="002F6A28">
              <w:rPr>
                <w:b/>
              </w:rPr>
              <w:t>1.</w:t>
            </w:r>
          </w:p>
        </w:tc>
        <w:tc>
          <w:tcPr>
            <w:tcW w:w="8546" w:type="dxa"/>
            <w:tcBorders>
              <w:bottom w:val="single" w:sz="6" w:space="0" w:color="auto"/>
            </w:tcBorders>
            <w:shd w:val="clear" w:color="auto" w:fill="auto"/>
          </w:tcPr>
          <w:p w14:paraId="5000349E" w14:textId="77777777" w:rsidR="00F85C99" w:rsidRPr="002F6A28" w:rsidRDefault="00697F5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NEW ZEALAND</w:t>
            </w:r>
            <w:bookmarkEnd w:id="1"/>
          </w:p>
          <w:p w14:paraId="32EF6E16" w14:textId="77777777" w:rsidR="00F85C99" w:rsidRPr="002F6A28" w:rsidRDefault="00697F5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D78FB" w14:paraId="141BA5FC" w14:textId="77777777" w:rsidTr="0069259F">
        <w:tc>
          <w:tcPr>
            <w:tcW w:w="713" w:type="dxa"/>
            <w:tcBorders>
              <w:top w:val="single" w:sz="6" w:space="0" w:color="auto"/>
              <w:bottom w:val="single" w:sz="6" w:space="0" w:color="auto"/>
            </w:tcBorders>
            <w:shd w:val="clear" w:color="auto" w:fill="auto"/>
          </w:tcPr>
          <w:p w14:paraId="27F2809E" w14:textId="77777777" w:rsidR="00F85C99" w:rsidRPr="002F6A28" w:rsidRDefault="00697F5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D3CE380" w14:textId="77777777" w:rsidR="00F85C99" w:rsidRPr="002F6A28" w:rsidRDefault="00697F5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3F05E85" w14:textId="77777777" w:rsidR="00EE3A11" w:rsidRPr="00C379C8" w:rsidRDefault="00697F5C" w:rsidP="00155128">
            <w:r w:rsidRPr="00C379C8">
              <w:t>Environmental Protection Authority (EPA)</w:t>
            </w:r>
          </w:p>
          <w:p w14:paraId="7766F6EB" w14:textId="77777777" w:rsidR="00EE3A11" w:rsidRPr="00C379C8" w:rsidRDefault="00697F5C" w:rsidP="00155128">
            <w:r w:rsidRPr="00C379C8">
              <w:t>Level 10, Grant Thornton House</w:t>
            </w:r>
          </w:p>
          <w:p w14:paraId="441B9712" w14:textId="77777777" w:rsidR="00EE3A11" w:rsidRPr="00C379C8" w:rsidRDefault="00697F5C" w:rsidP="00155128">
            <w:r w:rsidRPr="00C379C8">
              <w:t>215 Lambton Quay</w:t>
            </w:r>
          </w:p>
          <w:p w14:paraId="717F778F" w14:textId="77777777" w:rsidR="00EE3A11" w:rsidRPr="00C379C8" w:rsidRDefault="00697F5C" w:rsidP="00155128">
            <w:r w:rsidRPr="00C379C8">
              <w:t>Private Bag 63002, Waterloo Quay</w:t>
            </w:r>
          </w:p>
          <w:p w14:paraId="421AA9FA" w14:textId="77777777" w:rsidR="00EE3A11" w:rsidRPr="00C379C8" w:rsidRDefault="00697F5C" w:rsidP="00155128">
            <w:r w:rsidRPr="00C379C8">
              <w:t>Wellington 6140</w:t>
            </w:r>
          </w:p>
          <w:p w14:paraId="13F7AD92" w14:textId="77777777" w:rsidR="00EE3A11" w:rsidRPr="00C379C8" w:rsidRDefault="00697F5C" w:rsidP="00155128">
            <w:r w:rsidRPr="00C379C8">
              <w:t>New Zealand</w:t>
            </w:r>
          </w:p>
          <w:p w14:paraId="1FCA7409" w14:textId="77777777" w:rsidR="00EE3A11" w:rsidRPr="00C379C8" w:rsidRDefault="00697F5C" w:rsidP="00155128">
            <w:r w:rsidRPr="00C379C8">
              <w:t>Ph +64 4 916 2426</w:t>
            </w:r>
          </w:p>
          <w:p w14:paraId="34D24760" w14:textId="77777777" w:rsidR="00EE3A11" w:rsidRPr="00C379C8" w:rsidRDefault="00697F5C" w:rsidP="00155128">
            <w:pPr>
              <w:spacing w:after="120"/>
            </w:pPr>
            <w:r w:rsidRPr="00C379C8">
              <w:t xml:space="preserve">Email </w:t>
            </w:r>
            <w:hyperlink r:id="rId7" w:history="1">
              <w:r w:rsidRPr="00C379C8">
                <w:rPr>
                  <w:color w:val="0000FF"/>
                  <w:u w:val="single"/>
                </w:rPr>
                <w:t>reassessments@epa.govt.nz</w:t>
              </w:r>
            </w:hyperlink>
            <w:bookmarkEnd w:id="5"/>
          </w:p>
          <w:p w14:paraId="0208FA02" w14:textId="77777777" w:rsidR="00F85C99" w:rsidRPr="002F6A28" w:rsidRDefault="00697F5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D6BC0D2" w14:textId="77777777" w:rsidR="00AC6C6E" w:rsidRPr="00C379C8" w:rsidRDefault="00697F5C" w:rsidP="00AA646C">
            <w:r w:rsidRPr="00C379C8">
              <w:t>Standards New Zealand</w:t>
            </w:r>
          </w:p>
          <w:p w14:paraId="19D10492" w14:textId="77777777" w:rsidR="00AC6C6E" w:rsidRPr="00C379C8" w:rsidRDefault="00697F5C" w:rsidP="00AA646C">
            <w:r w:rsidRPr="00C379C8">
              <w:t>Ph +64 4 498 5990</w:t>
            </w:r>
          </w:p>
          <w:p w14:paraId="02A91C13" w14:textId="77777777" w:rsidR="00AC6C6E" w:rsidRPr="00C379C8" w:rsidRDefault="0030542C" w:rsidP="00AA646C">
            <w:hyperlink r:id="rId8" w:history="1">
              <w:r w:rsidR="00697F5C" w:rsidRPr="00C379C8">
                <w:rPr>
                  <w:color w:val="0000FF"/>
                  <w:u w:val="single"/>
                </w:rPr>
                <w:t>wto@standards.co.nz</w:t>
              </w:r>
            </w:hyperlink>
          </w:p>
          <w:p w14:paraId="2CA6BFDF" w14:textId="77777777" w:rsidR="00AC6C6E" w:rsidRPr="00C379C8" w:rsidRDefault="0030542C" w:rsidP="00AA646C">
            <w:pPr>
              <w:spacing w:after="120"/>
            </w:pPr>
            <w:hyperlink r:id="rId9" w:history="1">
              <w:r w:rsidR="00697F5C" w:rsidRPr="00D03DCA">
                <w:rPr>
                  <w:rStyle w:val="Hyperlink"/>
                </w:rPr>
                <w:t>www.standards.govt.nz</w:t>
              </w:r>
            </w:hyperlink>
            <w:bookmarkEnd w:id="7"/>
            <w:r w:rsidR="00697F5C">
              <w:t xml:space="preserve"> </w:t>
            </w:r>
          </w:p>
        </w:tc>
      </w:tr>
      <w:tr w:rsidR="002D78FB" w14:paraId="5284FA39" w14:textId="77777777" w:rsidTr="0069259F">
        <w:tc>
          <w:tcPr>
            <w:tcW w:w="713" w:type="dxa"/>
            <w:tcBorders>
              <w:top w:val="single" w:sz="6" w:space="0" w:color="auto"/>
              <w:bottom w:val="single" w:sz="6" w:space="0" w:color="auto"/>
            </w:tcBorders>
            <w:shd w:val="clear" w:color="auto" w:fill="auto"/>
          </w:tcPr>
          <w:p w14:paraId="03BB621B" w14:textId="77777777" w:rsidR="00F85C99" w:rsidRPr="002F6A28" w:rsidRDefault="00697F5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6AF6A11" w14:textId="77777777" w:rsidR="00F85C99" w:rsidRPr="0058336F" w:rsidRDefault="00697F5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D78FB" w14:paraId="4C9332F9" w14:textId="77777777" w:rsidTr="0069259F">
        <w:tc>
          <w:tcPr>
            <w:tcW w:w="713" w:type="dxa"/>
            <w:tcBorders>
              <w:top w:val="single" w:sz="6" w:space="0" w:color="auto"/>
              <w:bottom w:val="single" w:sz="6" w:space="0" w:color="auto"/>
            </w:tcBorders>
            <w:shd w:val="clear" w:color="auto" w:fill="auto"/>
          </w:tcPr>
          <w:p w14:paraId="528033B3" w14:textId="77777777" w:rsidR="00F85C99" w:rsidRPr="002F6A28" w:rsidRDefault="00697F5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B4C2F73" w14:textId="77777777" w:rsidR="00F85C99" w:rsidRPr="002F6A28" w:rsidRDefault="00697F5C"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This notification relates to the active ingredient hydrogen cyanamide (CAS No 420-04-2) and one hydrogen cyanamide-containing substance (marketed as six different commercial products).</w:t>
            </w:r>
          </w:p>
          <w:p w14:paraId="54C504F3" w14:textId="77777777" w:rsidR="00EE3A11" w:rsidRPr="00C379C8" w:rsidRDefault="00697F5C" w:rsidP="002F6A28">
            <w:pPr>
              <w:spacing w:before="120" w:after="120"/>
            </w:pPr>
            <w:r w:rsidRPr="00C379C8">
              <w:t xml:space="preserve">The </w:t>
            </w:r>
            <w:proofErr w:type="spellStart"/>
            <w:r w:rsidRPr="00C379C8">
              <w:t>HSNO</w:t>
            </w:r>
            <w:proofErr w:type="spellEnd"/>
            <w:r w:rsidRPr="00C379C8">
              <w:t xml:space="preserve"> approval numbers for the substances affected by the proposal are HSR002949 (hydrogen cyanamide) and HRC000001 (soluble concentrate containing 520-540 g/L hydrogen cyanamide).</w:t>
            </w:r>
          </w:p>
          <w:p w14:paraId="255BC4A2" w14:textId="77777777" w:rsidR="00EE3A11" w:rsidRPr="00C379C8" w:rsidRDefault="00697F5C" w:rsidP="002F6A28">
            <w:pPr>
              <w:spacing w:before="120" w:after="120"/>
            </w:pPr>
            <w:r w:rsidRPr="00C379C8">
              <w:t>The CS Number is 420-04-2.</w:t>
            </w:r>
            <w:bookmarkEnd w:id="22"/>
          </w:p>
        </w:tc>
      </w:tr>
      <w:tr w:rsidR="002D78FB" w14:paraId="765CB329" w14:textId="77777777" w:rsidTr="0069259F">
        <w:tc>
          <w:tcPr>
            <w:tcW w:w="713" w:type="dxa"/>
            <w:tcBorders>
              <w:top w:val="single" w:sz="6" w:space="0" w:color="auto"/>
              <w:bottom w:val="single" w:sz="6" w:space="0" w:color="auto"/>
            </w:tcBorders>
            <w:shd w:val="clear" w:color="auto" w:fill="auto"/>
          </w:tcPr>
          <w:p w14:paraId="4617562B" w14:textId="77777777" w:rsidR="00F85C99" w:rsidRPr="002F6A28" w:rsidRDefault="00697F5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851960D" w14:textId="77777777" w:rsidR="00F85C99" w:rsidRPr="002F6A28" w:rsidRDefault="00697F5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 xml:space="preserve">Application (APP203974) for a reassessment under section 63 and 63A of the </w:t>
            </w:r>
            <w:proofErr w:type="spellStart"/>
            <w:r w:rsidR="00EE3A11" w:rsidRPr="00C379C8">
              <w:t>HSNO</w:t>
            </w:r>
            <w:proofErr w:type="spellEnd"/>
            <w:r w:rsidR="00EE3A11" w:rsidRPr="00C379C8">
              <w:t xml:space="preserve"> Act. The application includes the following 7 documents:</w:t>
            </w:r>
          </w:p>
          <w:p w14:paraId="3CF62FD0" w14:textId="77777777" w:rsidR="00EE3A11" w:rsidRPr="00C379C8" w:rsidRDefault="00697F5C" w:rsidP="002F6A28">
            <w:pPr>
              <w:spacing w:before="120" w:after="120"/>
            </w:pPr>
            <w:r w:rsidRPr="00C379C8">
              <w:t>· Completed application form, 19 pages, in English</w:t>
            </w:r>
          </w:p>
          <w:p w14:paraId="4B951627" w14:textId="77777777" w:rsidR="00EE3A11" w:rsidRPr="00C379C8" w:rsidRDefault="00697F5C" w:rsidP="002F6A28">
            <w:pPr>
              <w:spacing w:before="120" w:after="120"/>
            </w:pPr>
            <w:r w:rsidRPr="00C379C8">
              <w:t>· EPA application report hydrogen cyanamide reassessment, 63 pages, in English</w:t>
            </w:r>
          </w:p>
          <w:p w14:paraId="317FBCF9" w14:textId="77777777" w:rsidR="00EE3A11" w:rsidRPr="00C379C8" w:rsidRDefault="00697F5C" w:rsidP="002F6A28">
            <w:pPr>
              <w:spacing w:before="120" w:after="120"/>
            </w:pPr>
            <w:r w:rsidRPr="00C379C8">
              <w:t>· Appendix B EPA science memo, 19 pages, in English</w:t>
            </w:r>
          </w:p>
          <w:p w14:paraId="0C815807" w14:textId="77777777" w:rsidR="00EE3A11" w:rsidRPr="00C379C8" w:rsidRDefault="00697F5C" w:rsidP="002F6A28">
            <w:pPr>
              <w:spacing w:before="120" w:after="120"/>
            </w:pPr>
            <w:r w:rsidRPr="00C379C8">
              <w:t>· Appendix C Māori impact assessment report, 15 pages, in English</w:t>
            </w:r>
          </w:p>
          <w:p w14:paraId="591AC787" w14:textId="77777777" w:rsidR="00EE3A11" w:rsidRPr="00C379C8" w:rsidRDefault="00697F5C" w:rsidP="002F6A28">
            <w:pPr>
              <w:spacing w:before="120" w:after="120"/>
            </w:pPr>
            <w:r w:rsidRPr="00C379C8">
              <w:lastRenderedPageBreak/>
              <w:t>· Appendix D Economics assessment report, 31 pages, in English</w:t>
            </w:r>
          </w:p>
          <w:p w14:paraId="73656EB7" w14:textId="77777777" w:rsidR="00EE3A11" w:rsidRPr="00C379C8" w:rsidRDefault="00697F5C" w:rsidP="002F6A28">
            <w:pPr>
              <w:spacing w:before="120" w:after="120"/>
            </w:pPr>
            <w:r w:rsidRPr="00C379C8">
              <w:t>· Appendix E WorkSafe advice report, 10 pages, in English</w:t>
            </w:r>
          </w:p>
          <w:p w14:paraId="1555592B" w14:textId="77777777" w:rsidR="00EE3A11" w:rsidRPr="00C379C8" w:rsidRDefault="00697F5C" w:rsidP="002F6A28">
            <w:pPr>
              <w:spacing w:before="120" w:after="120"/>
            </w:pPr>
            <w:r w:rsidRPr="00C379C8">
              <w:t>· Appendix F Analysis of risks and practical control measures, 10 pages, in English</w:t>
            </w:r>
          </w:p>
          <w:p w14:paraId="064A95AD" w14:textId="77777777" w:rsidR="00EE3A11" w:rsidRPr="00C379C8" w:rsidRDefault="0030542C" w:rsidP="002F6A28">
            <w:pPr>
              <w:spacing w:before="120" w:after="120"/>
            </w:pPr>
            <w:hyperlink r:id="rId10" w:history="1">
              <w:r w:rsidR="00697F5C" w:rsidRPr="00C379C8">
                <w:rPr>
                  <w:color w:val="0000FF"/>
                  <w:u w:val="single"/>
                </w:rPr>
                <w:t>https://www.epa.govt.nz/database-search/hsno-application-register/view/APP203974</w:t>
              </w:r>
            </w:hyperlink>
            <w:r w:rsidR="00697F5C" w:rsidRPr="00C379C8">
              <w:t>; (167 page(s), in English)</w:t>
            </w:r>
            <w:bookmarkEnd w:id="24"/>
          </w:p>
        </w:tc>
      </w:tr>
      <w:tr w:rsidR="002D78FB" w14:paraId="54635387" w14:textId="77777777" w:rsidTr="0069259F">
        <w:tc>
          <w:tcPr>
            <w:tcW w:w="713" w:type="dxa"/>
            <w:tcBorders>
              <w:top w:val="single" w:sz="6" w:space="0" w:color="auto"/>
              <w:bottom w:val="single" w:sz="6" w:space="0" w:color="auto"/>
            </w:tcBorders>
            <w:shd w:val="clear" w:color="auto" w:fill="auto"/>
          </w:tcPr>
          <w:p w14:paraId="5D521744" w14:textId="77777777" w:rsidR="00F85C99" w:rsidRPr="002F6A28" w:rsidRDefault="00697F5C" w:rsidP="002F6A28">
            <w:pPr>
              <w:spacing w:before="120" w:after="120"/>
              <w:jc w:val="left"/>
              <w:rPr>
                <w:b/>
              </w:rPr>
            </w:pPr>
            <w:r w:rsidRPr="002F6A28">
              <w:rPr>
                <w:b/>
              </w:rPr>
              <w:lastRenderedPageBreak/>
              <w:t>6.</w:t>
            </w:r>
          </w:p>
        </w:tc>
        <w:tc>
          <w:tcPr>
            <w:tcW w:w="8546" w:type="dxa"/>
            <w:tcBorders>
              <w:top w:val="single" w:sz="6" w:space="0" w:color="auto"/>
              <w:bottom w:val="single" w:sz="6" w:space="0" w:color="auto"/>
            </w:tcBorders>
            <w:shd w:val="clear" w:color="auto" w:fill="auto"/>
          </w:tcPr>
          <w:p w14:paraId="315370C8" w14:textId="77777777" w:rsidR="00F85C99" w:rsidRPr="002F6A28" w:rsidRDefault="00697F5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An application (APP203974) for a reassessment under section 63 and 63A of the </w:t>
            </w:r>
            <w:proofErr w:type="spellStart"/>
            <w:r w:rsidR="00FE448B" w:rsidRPr="00C379C8">
              <w:t>HNSO</w:t>
            </w:r>
            <w:proofErr w:type="spellEnd"/>
            <w:r w:rsidR="00FE448B" w:rsidRPr="00C379C8">
              <w:t xml:space="preserve"> Act.</w:t>
            </w:r>
          </w:p>
          <w:p w14:paraId="691A83C4" w14:textId="77777777" w:rsidR="00FE448B" w:rsidRPr="00C379C8" w:rsidRDefault="00697F5C" w:rsidP="002F6A28">
            <w:pPr>
              <w:spacing w:before="120" w:after="120"/>
            </w:pPr>
            <w:r w:rsidRPr="00C379C8">
              <w:t xml:space="preserve">Hydrogen cyanamide is a plant-growth regulator used to promote 'bud-break' in the production of kiwifruit. It is also applied to a lesser extent for the same purpose in some apple, cherry, apricot, and </w:t>
            </w:r>
            <w:proofErr w:type="spellStart"/>
            <w:r w:rsidRPr="00C379C8">
              <w:t>kiwiberry</w:t>
            </w:r>
            <w:proofErr w:type="spellEnd"/>
            <w:r w:rsidRPr="00C379C8">
              <w:t xml:space="preserve"> crops.</w:t>
            </w:r>
          </w:p>
          <w:p w14:paraId="393DF19C" w14:textId="77777777" w:rsidR="00FE448B" w:rsidRPr="00C379C8" w:rsidRDefault="00697F5C" w:rsidP="002F6A28">
            <w:pPr>
              <w:spacing w:before="120" w:after="120"/>
            </w:pPr>
            <w:r w:rsidRPr="00C379C8">
              <w:t xml:space="preserve">New information on the effects of hydrogen cyanamide led to reassessment grounds being established under section 62 of the </w:t>
            </w:r>
            <w:proofErr w:type="spellStart"/>
            <w:r w:rsidRPr="00C379C8">
              <w:t>HSNO</w:t>
            </w:r>
            <w:proofErr w:type="spellEnd"/>
            <w:r w:rsidRPr="00C379C8">
              <w:t xml:space="preserve"> Act in September 2019. The new information included the human health and environmental risk assessments undertaken by the European Food Safety Authority (</w:t>
            </w:r>
            <w:proofErr w:type="spellStart"/>
            <w:r w:rsidRPr="00C379C8">
              <w:t>EFSA</w:t>
            </w:r>
            <w:proofErr w:type="spellEnd"/>
            <w:r w:rsidRPr="00C379C8">
              <w:t xml:space="preserve">). The </w:t>
            </w:r>
            <w:proofErr w:type="spellStart"/>
            <w:r w:rsidRPr="00C379C8">
              <w:t>EFSA</w:t>
            </w:r>
            <w:proofErr w:type="spellEnd"/>
            <w:r w:rsidRPr="00C379C8">
              <w:t xml:space="preserve"> review, other assessments published by regulatory authorities in the United States (US) and the Europe Union (EU), and risk assessments provided by stakeholders, have been used to inform the EPA's current assessment of risks and benefits of hydrogen cyanamide use in New Zealand.</w:t>
            </w:r>
          </w:p>
          <w:p w14:paraId="186ACDBC" w14:textId="77777777" w:rsidR="00FE448B" w:rsidRPr="00C379C8" w:rsidRDefault="00697F5C" w:rsidP="002F6A28">
            <w:pPr>
              <w:spacing w:before="120" w:after="120"/>
            </w:pPr>
            <w:r w:rsidRPr="00C379C8">
              <w:t>Based on its preliminary assessment, the EPA is recommending that current approvals for hydrogen cyanamide be declined, and the substance no longer be approved. The EPA is proposing that hydrogen cyanamide be phased out over five years, with tighter controls taking immediate effect after the final decision on the reassessment</w:t>
            </w:r>
            <w:bookmarkEnd w:id="26"/>
          </w:p>
        </w:tc>
      </w:tr>
      <w:tr w:rsidR="002D78FB" w14:paraId="25CCB947" w14:textId="77777777" w:rsidTr="0069259F">
        <w:tc>
          <w:tcPr>
            <w:tcW w:w="713" w:type="dxa"/>
            <w:tcBorders>
              <w:top w:val="single" w:sz="6" w:space="0" w:color="auto"/>
              <w:bottom w:val="single" w:sz="6" w:space="0" w:color="auto"/>
            </w:tcBorders>
            <w:shd w:val="clear" w:color="auto" w:fill="auto"/>
          </w:tcPr>
          <w:p w14:paraId="01883EA9" w14:textId="77777777" w:rsidR="00F85C99" w:rsidRPr="002F6A28" w:rsidRDefault="00697F5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2D879FD" w14:textId="77777777" w:rsidR="00F85C99" w:rsidRPr="002F6A28" w:rsidRDefault="00697F5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w:t>
            </w:r>
            <w:bookmarkEnd w:id="28"/>
          </w:p>
        </w:tc>
      </w:tr>
      <w:tr w:rsidR="002D78FB" w14:paraId="76FC8A8E" w14:textId="77777777" w:rsidTr="0069259F">
        <w:tc>
          <w:tcPr>
            <w:tcW w:w="713" w:type="dxa"/>
            <w:tcBorders>
              <w:top w:val="single" w:sz="6" w:space="0" w:color="auto"/>
              <w:bottom w:val="single" w:sz="6" w:space="0" w:color="auto"/>
            </w:tcBorders>
            <w:shd w:val="clear" w:color="auto" w:fill="auto"/>
          </w:tcPr>
          <w:p w14:paraId="39EC99FB" w14:textId="77777777" w:rsidR="00F85C99" w:rsidRPr="002F6A28" w:rsidRDefault="00697F5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4DC0D12" w14:textId="77777777" w:rsidR="00072B36" w:rsidRPr="002F6A28" w:rsidRDefault="00697F5C"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8EE520A" w14:textId="77777777" w:rsidR="00F85C99" w:rsidRPr="002F6A28" w:rsidRDefault="00697F5C" w:rsidP="009E75ED">
            <w:pPr>
              <w:numPr>
                <w:ilvl w:val="0"/>
                <w:numId w:val="16"/>
              </w:numPr>
              <w:spacing w:before="120" w:after="120"/>
            </w:pPr>
            <w:bookmarkStart w:id="30" w:name="sps9a"/>
            <w:r w:rsidRPr="002F6A28">
              <w:t xml:space="preserve">General information regarding the EPA's reassessment of hydrogen cyanimide is available at the links below: </w:t>
            </w:r>
            <w:hyperlink r:id="rId11" w:history="1">
              <w:r w:rsidRPr="002F6A28">
                <w:rPr>
                  <w:color w:val="0000FF"/>
                  <w:u w:val="single"/>
                </w:rPr>
                <w:t>https://www.epa.govt.nz/public-consultations/in-progress/hydrogen-cyanamide-reassessment/</w:t>
              </w:r>
            </w:hyperlink>
          </w:p>
          <w:p w14:paraId="79CE360D" w14:textId="77777777" w:rsidR="00F85C99" w:rsidRPr="002F6A28" w:rsidRDefault="00697F5C" w:rsidP="009E75ED">
            <w:pPr>
              <w:numPr>
                <w:ilvl w:val="0"/>
                <w:numId w:val="16"/>
              </w:numPr>
              <w:spacing w:before="120" w:after="120"/>
            </w:pPr>
            <w:r w:rsidRPr="002F6A28">
              <w:t xml:space="preserve">The related application documents listed above are available at the following link: </w:t>
            </w:r>
            <w:hyperlink r:id="rId12" w:history="1">
              <w:r w:rsidRPr="002F6A28">
                <w:rPr>
                  <w:color w:val="0000FF"/>
                  <w:u w:val="single"/>
                </w:rPr>
                <w:t>https://www.epa.govt.nz/database-search/hsno-application-register/view/APP203974</w:t>
              </w:r>
            </w:hyperlink>
            <w:bookmarkEnd w:id="30"/>
          </w:p>
        </w:tc>
      </w:tr>
      <w:tr w:rsidR="002D78FB" w14:paraId="344BF44F" w14:textId="77777777" w:rsidTr="00AE6CC8">
        <w:trPr>
          <w:cantSplit/>
        </w:trPr>
        <w:tc>
          <w:tcPr>
            <w:tcW w:w="713" w:type="dxa"/>
            <w:tcBorders>
              <w:top w:val="single" w:sz="6" w:space="0" w:color="auto"/>
              <w:bottom w:val="single" w:sz="6" w:space="0" w:color="auto"/>
            </w:tcBorders>
            <w:shd w:val="clear" w:color="auto" w:fill="auto"/>
          </w:tcPr>
          <w:p w14:paraId="515C50E9" w14:textId="77777777" w:rsidR="00EE3A11" w:rsidRPr="002F6A28" w:rsidRDefault="00697F5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D98E710" w14:textId="77777777" w:rsidR="00EE3A11" w:rsidRPr="002F6A28" w:rsidRDefault="00697F5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The hearing of the application is scheduled to commence on 5 December 2022 and the EPA is required to publicly notify its decision not later than 30 working days after the conclusion of the hearing. The decision is therefore likely to be notified in early 2023.</w:t>
            </w:r>
          </w:p>
          <w:p w14:paraId="4DE54AA5" w14:textId="77777777" w:rsidR="000623E2" w:rsidRPr="00C379C8" w:rsidRDefault="00697F5C" w:rsidP="008953C4">
            <w:pPr>
              <w:spacing w:before="120" w:after="120"/>
            </w:pPr>
            <w:r w:rsidRPr="00C379C8">
              <w:t>The Decision-Making Committee will determine the outcome of the reassessment including any entry into force dates.</w:t>
            </w:r>
            <w:bookmarkEnd w:id="33"/>
          </w:p>
          <w:p w14:paraId="706D831D" w14:textId="77777777" w:rsidR="00EE3A11" w:rsidRPr="002F6A28" w:rsidRDefault="00697F5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2D78FB" w14:paraId="6CEAAEA8" w14:textId="77777777" w:rsidTr="0069259F">
        <w:tc>
          <w:tcPr>
            <w:tcW w:w="713" w:type="dxa"/>
            <w:tcBorders>
              <w:top w:val="single" w:sz="6" w:space="0" w:color="auto"/>
              <w:bottom w:val="single" w:sz="6" w:space="0" w:color="auto"/>
            </w:tcBorders>
            <w:shd w:val="clear" w:color="auto" w:fill="auto"/>
          </w:tcPr>
          <w:p w14:paraId="60E84F71" w14:textId="77777777" w:rsidR="00F85C99" w:rsidRPr="002F6A28" w:rsidRDefault="00697F5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B3C8C99" w14:textId="77777777" w:rsidR="00F85C99" w:rsidRPr="002F6A28" w:rsidRDefault="00697F5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D78FB" w14:paraId="5EDCB62A" w14:textId="77777777" w:rsidTr="0069259F">
        <w:tc>
          <w:tcPr>
            <w:tcW w:w="713" w:type="dxa"/>
            <w:tcBorders>
              <w:top w:val="single" w:sz="6" w:space="0" w:color="auto"/>
            </w:tcBorders>
            <w:shd w:val="clear" w:color="auto" w:fill="auto"/>
          </w:tcPr>
          <w:p w14:paraId="023B6483" w14:textId="77777777" w:rsidR="00F85C99" w:rsidRPr="002F6A28" w:rsidRDefault="00697F5C"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B8BA445" w14:textId="77777777" w:rsidR="00F85C99" w:rsidRPr="002F6A28" w:rsidRDefault="00697F5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729CB20" w14:textId="77777777" w:rsidR="00EE3A11" w:rsidRPr="00A12DDE" w:rsidRDefault="00697F5C" w:rsidP="00B16145">
            <w:pPr>
              <w:keepNext/>
              <w:keepLines/>
              <w:rPr>
                <w:bCs/>
              </w:rPr>
            </w:pPr>
            <w:r w:rsidRPr="00A12DDE">
              <w:rPr>
                <w:bCs/>
              </w:rPr>
              <w:t>Environmental Protection Authority (EPA)</w:t>
            </w:r>
          </w:p>
          <w:p w14:paraId="1962763A" w14:textId="77777777" w:rsidR="00EE3A11" w:rsidRPr="00A12DDE" w:rsidRDefault="00697F5C" w:rsidP="00B16145">
            <w:pPr>
              <w:keepNext/>
              <w:keepLines/>
              <w:rPr>
                <w:bCs/>
              </w:rPr>
            </w:pPr>
            <w:r w:rsidRPr="00A12DDE">
              <w:rPr>
                <w:bCs/>
              </w:rPr>
              <w:t>Level 10, Grant Thornton House</w:t>
            </w:r>
          </w:p>
          <w:p w14:paraId="715E3C40" w14:textId="77777777" w:rsidR="00EE3A11" w:rsidRPr="00A12DDE" w:rsidRDefault="00697F5C" w:rsidP="00B16145">
            <w:pPr>
              <w:keepNext/>
              <w:keepLines/>
              <w:rPr>
                <w:bCs/>
              </w:rPr>
            </w:pPr>
            <w:r w:rsidRPr="00A12DDE">
              <w:rPr>
                <w:bCs/>
              </w:rPr>
              <w:t>215 Lambton Quay</w:t>
            </w:r>
          </w:p>
          <w:p w14:paraId="473A5165" w14:textId="77777777" w:rsidR="00EE3A11" w:rsidRPr="00A12DDE" w:rsidRDefault="00697F5C" w:rsidP="00B16145">
            <w:pPr>
              <w:keepNext/>
              <w:keepLines/>
              <w:rPr>
                <w:bCs/>
              </w:rPr>
            </w:pPr>
            <w:r w:rsidRPr="00A12DDE">
              <w:rPr>
                <w:bCs/>
              </w:rPr>
              <w:t>Private Bag 63002, Waterloo Quay</w:t>
            </w:r>
          </w:p>
          <w:p w14:paraId="23516A22" w14:textId="77777777" w:rsidR="00EE3A11" w:rsidRPr="00A12DDE" w:rsidRDefault="00697F5C" w:rsidP="00B16145">
            <w:pPr>
              <w:keepNext/>
              <w:keepLines/>
              <w:rPr>
                <w:bCs/>
              </w:rPr>
            </w:pPr>
            <w:r w:rsidRPr="00A12DDE">
              <w:rPr>
                <w:bCs/>
              </w:rPr>
              <w:t>Wellington 6140</w:t>
            </w:r>
          </w:p>
          <w:p w14:paraId="0561570C" w14:textId="77777777" w:rsidR="00EE3A11" w:rsidRPr="00A12DDE" w:rsidRDefault="00697F5C" w:rsidP="00B16145">
            <w:pPr>
              <w:keepNext/>
              <w:keepLines/>
              <w:rPr>
                <w:bCs/>
              </w:rPr>
            </w:pPr>
            <w:r w:rsidRPr="00A12DDE">
              <w:rPr>
                <w:bCs/>
              </w:rPr>
              <w:t>New Zealand</w:t>
            </w:r>
          </w:p>
          <w:p w14:paraId="02551FC9" w14:textId="77777777" w:rsidR="00EE3A11" w:rsidRPr="00A12DDE" w:rsidRDefault="00697F5C" w:rsidP="00B16145">
            <w:pPr>
              <w:keepNext/>
              <w:keepLines/>
              <w:rPr>
                <w:bCs/>
              </w:rPr>
            </w:pPr>
            <w:r w:rsidRPr="00A12DDE">
              <w:rPr>
                <w:bCs/>
              </w:rPr>
              <w:t>Ph +64 4 916 2426</w:t>
            </w:r>
          </w:p>
          <w:p w14:paraId="16B10CE2" w14:textId="77777777" w:rsidR="00EE3A11" w:rsidRPr="00A12DDE" w:rsidRDefault="00697F5C" w:rsidP="00B16145">
            <w:pPr>
              <w:keepNext/>
              <w:keepLines/>
              <w:rPr>
                <w:bCs/>
              </w:rPr>
            </w:pPr>
            <w:r w:rsidRPr="00A12DDE">
              <w:rPr>
                <w:bCs/>
              </w:rPr>
              <w:t xml:space="preserve">Email: </w:t>
            </w:r>
            <w:hyperlink r:id="rId13" w:history="1">
              <w:r w:rsidRPr="00A12DDE">
                <w:rPr>
                  <w:bCs/>
                  <w:color w:val="0000FF"/>
                  <w:u w:val="single"/>
                </w:rPr>
                <w:t>reassessments@epa.govt.nz</w:t>
              </w:r>
            </w:hyperlink>
          </w:p>
          <w:p w14:paraId="2147E9B0" w14:textId="77777777" w:rsidR="00EE3A11" w:rsidRPr="00A12DDE" w:rsidRDefault="0030542C" w:rsidP="00B16145">
            <w:pPr>
              <w:keepNext/>
              <w:keepLines/>
              <w:spacing w:after="120"/>
              <w:rPr>
                <w:bCs/>
              </w:rPr>
            </w:pPr>
            <w:hyperlink r:id="rId14" w:history="1">
              <w:r w:rsidR="00697F5C" w:rsidRPr="00D03DCA">
                <w:rPr>
                  <w:rStyle w:val="Hyperlink"/>
                  <w:bCs/>
                </w:rPr>
                <w:t>www.epa.govt.nz</w:t>
              </w:r>
            </w:hyperlink>
            <w:bookmarkEnd w:id="42"/>
            <w:r w:rsidR="00697F5C">
              <w:rPr>
                <w:bCs/>
              </w:rPr>
              <w:t xml:space="preserve"> </w:t>
            </w:r>
          </w:p>
        </w:tc>
      </w:tr>
    </w:tbl>
    <w:p w14:paraId="5445500F"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1E43" w14:textId="77777777" w:rsidR="005020DB" w:rsidRDefault="00697F5C">
      <w:r>
        <w:separator/>
      </w:r>
    </w:p>
  </w:endnote>
  <w:endnote w:type="continuationSeparator" w:id="0">
    <w:p w14:paraId="5EEF6F67" w14:textId="77777777" w:rsidR="005020DB" w:rsidRDefault="0069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F8BB" w14:textId="77777777" w:rsidR="009239F7" w:rsidRPr="002F6A28" w:rsidRDefault="00697F5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03C8" w14:textId="77777777" w:rsidR="009239F7" w:rsidRPr="002F6A28" w:rsidRDefault="00697F5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A26B" w14:textId="77777777" w:rsidR="00EE3A11" w:rsidRPr="002F6A28" w:rsidRDefault="00697F5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D3162" w14:textId="77777777" w:rsidR="005020DB" w:rsidRDefault="00697F5C">
      <w:r>
        <w:separator/>
      </w:r>
    </w:p>
  </w:footnote>
  <w:footnote w:type="continuationSeparator" w:id="0">
    <w:p w14:paraId="4C20462B" w14:textId="77777777" w:rsidR="005020DB" w:rsidRDefault="00697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5A68" w14:textId="77777777" w:rsidR="009239F7" w:rsidRPr="002F6A28" w:rsidRDefault="00697F5C" w:rsidP="009239F7">
    <w:pPr>
      <w:pStyle w:val="Header"/>
      <w:pBdr>
        <w:bottom w:val="single" w:sz="4" w:space="1" w:color="auto"/>
      </w:pBdr>
      <w:tabs>
        <w:tab w:val="clear" w:pos="4513"/>
        <w:tab w:val="clear" w:pos="9027"/>
      </w:tabs>
      <w:jc w:val="center"/>
    </w:pPr>
    <w:proofErr w:type="spellStart"/>
    <w:r w:rsidRPr="002F6A28">
      <w:t>tbtSymbol</w:t>
    </w:r>
    <w:proofErr w:type="spellEnd"/>
  </w:p>
  <w:p w14:paraId="792A2091" w14:textId="77777777" w:rsidR="009239F7" w:rsidRPr="002F6A28" w:rsidRDefault="009239F7" w:rsidP="009239F7">
    <w:pPr>
      <w:pStyle w:val="Header"/>
      <w:pBdr>
        <w:bottom w:val="single" w:sz="4" w:space="1" w:color="auto"/>
      </w:pBdr>
      <w:tabs>
        <w:tab w:val="clear" w:pos="4513"/>
        <w:tab w:val="clear" w:pos="9027"/>
      </w:tabs>
      <w:jc w:val="center"/>
    </w:pPr>
  </w:p>
  <w:p w14:paraId="6030643E" w14:textId="77777777" w:rsidR="009239F7" w:rsidRPr="002F6A28" w:rsidRDefault="00697F5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B828B3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F358" w14:textId="77777777" w:rsidR="009239F7" w:rsidRPr="002F6A28" w:rsidRDefault="00697F5C" w:rsidP="009239F7">
    <w:pPr>
      <w:pStyle w:val="Header"/>
      <w:pBdr>
        <w:bottom w:val="single" w:sz="4" w:space="1" w:color="auto"/>
      </w:pBdr>
      <w:tabs>
        <w:tab w:val="clear" w:pos="4513"/>
        <w:tab w:val="clear" w:pos="9027"/>
      </w:tabs>
      <w:jc w:val="center"/>
    </w:pPr>
    <w:bookmarkStart w:id="43" w:name="spsSymbolHeader"/>
    <w:r w:rsidRPr="002F6A28">
      <w:t>G/TBT/N/NZL/112</w:t>
    </w:r>
    <w:bookmarkEnd w:id="43"/>
  </w:p>
  <w:p w14:paraId="3D883084" w14:textId="77777777" w:rsidR="009239F7" w:rsidRPr="002F6A28" w:rsidRDefault="009239F7" w:rsidP="009239F7">
    <w:pPr>
      <w:pStyle w:val="Header"/>
      <w:pBdr>
        <w:bottom w:val="single" w:sz="4" w:space="1" w:color="auto"/>
      </w:pBdr>
      <w:tabs>
        <w:tab w:val="clear" w:pos="4513"/>
        <w:tab w:val="clear" w:pos="9027"/>
      </w:tabs>
      <w:jc w:val="center"/>
    </w:pPr>
  </w:p>
  <w:p w14:paraId="2CB9FE9D" w14:textId="77777777" w:rsidR="009239F7" w:rsidRPr="002F6A28" w:rsidRDefault="00697F5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6698B8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78FB" w14:paraId="6DCAD33E" w14:textId="77777777" w:rsidTr="008612A9">
      <w:trPr>
        <w:trHeight w:val="240"/>
        <w:jc w:val="center"/>
      </w:trPr>
      <w:tc>
        <w:tcPr>
          <w:tcW w:w="3794" w:type="dxa"/>
          <w:shd w:val="clear" w:color="auto" w:fill="FFFFFF"/>
          <w:tcMar>
            <w:left w:w="108" w:type="dxa"/>
            <w:right w:w="108" w:type="dxa"/>
          </w:tcMar>
          <w:vAlign w:val="center"/>
        </w:tcPr>
        <w:p w14:paraId="5025331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E26B3C1" w14:textId="77777777" w:rsidR="00ED54E0" w:rsidRPr="009239F7" w:rsidRDefault="00ED54E0" w:rsidP="00B801E9">
          <w:pPr>
            <w:jc w:val="right"/>
            <w:rPr>
              <w:b/>
              <w:color w:val="FF0000"/>
              <w:szCs w:val="16"/>
            </w:rPr>
          </w:pPr>
        </w:p>
      </w:tc>
    </w:tr>
    <w:bookmarkEnd w:id="44"/>
    <w:tr w:rsidR="002D78FB" w14:paraId="5D6DED23" w14:textId="77777777" w:rsidTr="008612A9">
      <w:trPr>
        <w:trHeight w:val="213"/>
        <w:jc w:val="center"/>
      </w:trPr>
      <w:tc>
        <w:tcPr>
          <w:tcW w:w="3794" w:type="dxa"/>
          <w:vMerge w:val="restart"/>
          <w:shd w:val="clear" w:color="auto" w:fill="FFFFFF"/>
          <w:tcMar>
            <w:left w:w="0" w:type="dxa"/>
            <w:right w:w="0" w:type="dxa"/>
          </w:tcMar>
        </w:tcPr>
        <w:p w14:paraId="1916F374" w14:textId="77777777" w:rsidR="00ED54E0" w:rsidRPr="009239F7" w:rsidRDefault="00697F5C" w:rsidP="00B801E9">
          <w:pPr>
            <w:jc w:val="left"/>
          </w:pPr>
          <w:r>
            <w:rPr>
              <w:noProof/>
              <w:lang w:eastAsia="en-GB"/>
            </w:rPr>
            <w:drawing>
              <wp:inline distT="0" distB="0" distL="0" distR="0" wp14:anchorId="71C92755" wp14:editId="4CF6D2F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991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865B6B" w14:textId="77777777" w:rsidR="00ED54E0" w:rsidRPr="009239F7" w:rsidRDefault="00ED54E0" w:rsidP="00B801E9">
          <w:pPr>
            <w:jc w:val="right"/>
            <w:rPr>
              <w:b/>
              <w:szCs w:val="16"/>
            </w:rPr>
          </w:pPr>
        </w:p>
      </w:tc>
    </w:tr>
    <w:tr w:rsidR="002D78FB" w14:paraId="05FC07CA" w14:textId="77777777" w:rsidTr="008612A9">
      <w:trPr>
        <w:trHeight w:val="868"/>
        <w:jc w:val="center"/>
      </w:trPr>
      <w:tc>
        <w:tcPr>
          <w:tcW w:w="3794" w:type="dxa"/>
          <w:vMerge/>
          <w:shd w:val="clear" w:color="auto" w:fill="FFFFFF"/>
          <w:tcMar>
            <w:left w:w="108" w:type="dxa"/>
            <w:right w:w="108" w:type="dxa"/>
          </w:tcMar>
        </w:tcPr>
        <w:p w14:paraId="5D2F4CA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A9D7770" w14:textId="77777777" w:rsidR="009239F7" w:rsidRPr="002F6A28" w:rsidRDefault="00697F5C" w:rsidP="00B801E9">
          <w:pPr>
            <w:jc w:val="right"/>
            <w:rPr>
              <w:b/>
              <w:szCs w:val="16"/>
            </w:rPr>
          </w:pPr>
          <w:bookmarkStart w:id="45" w:name="bmkSymbols"/>
          <w:r w:rsidRPr="002F6A28">
            <w:rPr>
              <w:b/>
              <w:szCs w:val="16"/>
            </w:rPr>
            <w:t>G/TBT/N/NZL/112</w:t>
          </w:r>
          <w:bookmarkEnd w:id="45"/>
        </w:p>
      </w:tc>
    </w:tr>
    <w:tr w:rsidR="002D78FB" w14:paraId="55D6237D" w14:textId="77777777" w:rsidTr="008612A9">
      <w:trPr>
        <w:trHeight w:val="240"/>
        <w:jc w:val="center"/>
      </w:trPr>
      <w:tc>
        <w:tcPr>
          <w:tcW w:w="3794" w:type="dxa"/>
          <w:vMerge/>
          <w:shd w:val="clear" w:color="auto" w:fill="FFFFFF"/>
          <w:tcMar>
            <w:left w:w="108" w:type="dxa"/>
            <w:right w:w="108" w:type="dxa"/>
          </w:tcMar>
          <w:vAlign w:val="center"/>
        </w:tcPr>
        <w:p w14:paraId="30C38CDA" w14:textId="77777777" w:rsidR="00ED54E0" w:rsidRPr="009239F7" w:rsidRDefault="00ED54E0" w:rsidP="00B801E9"/>
      </w:tc>
      <w:tc>
        <w:tcPr>
          <w:tcW w:w="5448" w:type="dxa"/>
          <w:gridSpan w:val="2"/>
          <w:shd w:val="clear" w:color="auto" w:fill="FFFFFF"/>
          <w:tcMar>
            <w:left w:w="108" w:type="dxa"/>
            <w:right w:w="108" w:type="dxa"/>
          </w:tcMar>
          <w:vAlign w:val="center"/>
        </w:tcPr>
        <w:p w14:paraId="58FF5113" w14:textId="6F6FBA50" w:rsidR="00ED54E0" w:rsidRPr="009239F7" w:rsidRDefault="00697F5C" w:rsidP="00B801E9">
          <w:pPr>
            <w:jc w:val="right"/>
            <w:rPr>
              <w:szCs w:val="16"/>
            </w:rPr>
          </w:pPr>
          <w:bookmarkStart w:id="46" w:name="spsDateDistribution"/>
          <w:bookmarkStart w:id="47" w:name="bmkDate"/>
          <w:bookmarkEnd w:id="46"/>
          <w:bookmarkEnd w:id="47"/>
          <w:r>
            <w:rPr>
              <w:szCs w:val="16"/>
            </w:rPr>
            <w:t>10 May 2022</w:t>
          </w:r>
        </w:p>
      </w:tc>
    </w:tr>
    <w:tr w:rsidR="002D78FB" w14:paraId="02A9F47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1C473B" w14:textId="4F4FB04F" w:rsidR="00ED54E0" w:rsidRPr="009239F7" w:rsidRDefault="00697F5C"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30542C">
            <w:rPr>
              <w:color w:val="FF0000"/>
              <w:szCs w:val="16"/>
            </w:rPr>
            <w:t>3648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EE56D96" w14:textId="77777777" w:rsidR="00ED54E0" w:rsidRPr="009239F7" w:rsidRDefault="00697F5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D78FB" w14:paraId="774A208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13BB44" w14:textId="77777777" w:rsidR="00ED54E0" w:rsidRPr="009239F7" w:rsidRDefault="00697F5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903F13B" w14:textId="77777777" w:rsidR="00ED54E0" w:rsidRPr="002F6A28" w:rsidRDefault="00697F5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1CEA87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F22DE70">
      <w:start w:val="1"/>
      <w:numFmt w:val="decimal"/>
      <w:pStyle w:val="SummaryText"/>
      <w:lvlText w:val="%1."/>
      <w:lvlJc w:val="left"/>
      <w:pPr>
        <w:ind w:left="360" w:hanging="360"/>
      </w:pPr>
    </w:lvl>
    <w:lvl w:ilvl="1" w:tplc="F62C8D64" w:tentative="1">
      <w:start w:val="1"/>
      <w:numFmt w:val="lowerLetter"/>
      <w:lvlText w:val="%2."/>
      <w:lvlJc w:val="left"/>
      <w:pPr>
        <w:ind w:left="1080" w:hanging="360"/>
      </w:pPr>
    </w:lvl>
    <w:lvl w:ilvl="2" w:tplc="E0A22636" w:tentative="1">
      <w:start w:val="1"/>
      <w:numFmt w:val="lowerRoman"/>
      <w:lvlText w:val="%3."/>
      <w:lvlJc w:val="right"/>
      <w:pPr>
        <w:ind w:left="1800" w:hanging="180"/>
      </w:pPr>
    </w:lvl>
    <w:lvl w:ilvl="3" w:tplc="35462E70" w:tentative="1">
      <w:start w:val="1"/>
      <w:numFmt w:val="decimal"/>
      <w:lvlText w:val="%4."/>
      <w:lvlJc w:val="left"/>
      <w:pPr>
        <w:ind w:left="2520" w:hanging="360"/>
      </w:pPr>
    </w:lvl>
    <w:lvl w:ilvl="4" w:tplc="079A123C" w:tentative="1">
      <w:start w:val="1"/>
      <w:numFmt w:val="lowerLetter"/>
      <w:lvlText w:val="%5."/>
      <w:lvlJc w:val="left"/>
      <w:pPr>
        <w:ind w:left="3240" w:hanging="360"/>
      </w:pPr>
    </w:lvl>
    <w:lvl w:ilvl="5" w:tplc="05B443CA" w:tentative="1">
      <w:start w:val="1"/>
      <w:numFmt w:val="lowerRoman"/>
      <w:lvlText w:val="%6."/>
      <w:lvlJc w:val="right"/>
      <w:pPr>
        <w:ind w:left="3960" w:hanging="180"/>
      </w:pPr>
    </w:lvl>
    <w:lvl w:ilvl="6" w:tplc="F6FE263E" w:tentative="1">
      <w:start w:val="1"/>
      <w:numFmt w:val="decimal"/>
      <w:lvlText w:val="%7."/>
      <w:lvlJc w:val="left"/>
      <w:pPr>
        <w:ind w:left="4680" w:hanging="360"/>
      </w:pPr>
    </w:lvl>
    <w:lvl w:ilvl="7" w:tplc="97E6C1C6" w:tentative="1">
      <w:start w:val="1"/>
      <w:numFmt w:val="lowerLetter"/>
      <w:lvlText w:val="%8."/>
      <w:lvlJc w:val="left"/>
      <w:pPr>
        <w:ind w:left="5400" w:hanging="360"/>
      </w:pPr>
    </w:lvl>
    <w:lvl w:ilvl="8" w:tplc="82D0EA0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F44B5A4">
      <w:start w:val="1"/>
      <w:numFmt w:val="bullet"/>
      <w:lvlText w:val=""/>
      <w:lvlJc w:val="left"/>
      <w:pPr>
        <w:ind w:left="720" w:hanging="360"/>
      </w:pPr>
      <w:rPr>
        <w:rFonts w:ascii="Symbol" w:hAnsi="Symbol"/>
      </w:rPr>
    </w:lvl>
    <w:lvl w:ilvl="1" w:tplc="F5905D12">
      <w:start w:val="1"/>
      <w:numFmt w:val="bullet"/>
      <w:lvlText w:val="o"/>
      <w:lvlJc w:val="left"/>
      <w:pPr>
        <w:tabs>
          <w:tab w:val="num" w:pos="1440"/>
        </w:tabs>
        <w:ind w:left="1440" w:hanging="360"/>
      </w:pPr>
      <w:rPr>
        <w:rFonts w:ascii="Courier New" w:hAnsi="Courier New"/>
      </w:rPr>
    </w:lvl>
    <w:lvl w:ilvl="2" w:tplc="F452A2F6">
      <w:start w:val="1"/>
      <w:numFmt w:val="bullet"/>
      <w:lvlText w:val=""/>
      <w:lvlJc w:val="left"/>
      <w:pPr>
        <w:tabs>
          <w:tab w:val="num" w:pos="2160"/>
        </w:tabs>
        <w:ind w:left="2160" w:hanging="360"/>
      </w:pPr>
      <w:rPr>
        <w:rFonts w:ascii="Wingdings" w:hAnsi="Wingdings"/>
      </w:rPr>
    </w:lvl>
    <w:lvl w:ilvl="3" w:tplc="314EF85E">
      <w:start w:val="1"/>
      <w:numFmt w:val="bullet"/>
      <w:lvlText w:val=""/>
      <w:lvlJc w:val="left"/>
      <w:pPr>
        <w:tabs>
          <w:tab w:val="num" w:pos="2880"/>
        </w:tabs>
        <w:ind w:left="2880" w:hanging="360"/>
      </w:pPr>
      <w:rPr>
        <w:rFonts w:ascii="Symbol" w:hAnsi="Symbol"/>
      </w:rPr>
    </w:lvl>
    <w:lvl w:ilvl="4" w:tplc="C3BE0366">
      <w:start w:val="1"/>
      <w:numFmt w:val="bullet"/>
      <w:lvlText w:val="o"/>
      <w:lvlJc w:val="left"/>
      <w:pPr>
        <w:tabs>
          <w:tab w:val="num" w:pos="3600"/>
        </w:tabs>
        <w:ind w:left="3600" w:hanging="360"/>
      </w:pPr>
      <w:rPr>
        <w:rFonts w:ascii="Courier New" w:hAnsi="Courier New"/>
      </w:rPr>
    </w:lvl>
    <w:lvl w:ilvl="5" w:tplc="CC2E9B82">
      <w:start w:val="1"/>
      <w:numFmt w:val="bullet"/>
      <w:lvlText w:val=""/>
      <w:lvlJc w:val="left"/>
      <w:pPr>
        <w:tabs>
          <w:tab w:val="num" w:pos="4320"/>
        </w:tabs>
        <w:ind w:left="4320" w:hanging="360"/>
      </w:pPr>
      <w:rPr>
        <w:rFonts w:ascii="Wingdings" w:hAnsi="Wingdings"/>
      </w:rPr>
    </w:lvl>
    <w:lvl w:ilvl="6" w:tplc="4A5C15FA">
      <w:start w:val="1"/>
      <w:numFmt w:val="bullet"/>
      <w:lvlText w:val=""/>
      <w:lvlJc w:val="left"/>
      <w:pPr>
        <w:tabs>
          <w:tab w:val="num" w:pos="5040"/>
        </w:tabs>
        <w:ind w:left="5040" w:hanging="360"/>
      </w:pPr>
      <w:rPr>
        <w:rFonts w:ascii="Symbol" w:hAnsi="Symbol"/>
      </w:rPr>
    </w:lvl>
    <w:lvl w:ilvl="7" w:tplc="5986E462">
      <w:start w:val="1"/>
      <w:numFmt w:val="bullet"/>
      <w:lvlText w:val="o"/>
      <w:lvlJc w:val="left"/>
      <w:pPr>
        <w:tabs>
          <w:tab w:val="num" w:pos="5760"/>
        </w:tabs>
        <w:ind w:left="5760" w:hanging="360"/>
      </w:pPr>
      <w:rPr>
        <w:rFonts w:ascii="Courier New" w:hAnsi="Courier New"/>
      </w:rPr>
    </w:lvl>
    <w:lvl w:ilvl="8" w:tplc="03DA26B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623E2"/>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A4E46"/>
    <w:rsid w:val="001E291F"/>
    <w:rsid w:val="00204CC3"/>
    <w:rsid w:val="00214E54"/>
    <w:rsid w:val="00233408"/>
    <w:rsid w:val="00267723"/>
    <w:rsid w:val="00270637"/>
    <w:rsid w:val="0027067B"/>
    <w:rsid w:val="002D21E3"/>
    <w:rsid w:val="002D78FB"/>
    <w:rsid w:val="002E174F"/>
    <w:rsid w:val="002F6A28"/>
    <w:rsid w:val="00303D9D"/>
    <w:rsid w:val="00304AAE"/>
    <w:rsid w:val="0030542C"/>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020DB"/>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97F5C"/>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3DCA"/>
    <w:rsid w:val="00D32587"/>
    <w:rsid w:val="00D428FA"/>
    <w:rsid w:val="00D52A9D"/>
    <w:rsid w:val="00D55AAD"/>
    <w:rsid w:val="00D70F5B"/>
    <w:rsid w:val="00D747AE"/>
    <w:rsid w:val="00D9226C"/>
    <w:rsid w:val="00DA20BD"/>
    <w:rsid w:val="00DE50DB"/>
    <w:rsid w:val="00DF059D"/>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5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DF0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standards.co.nz" TargetMode="External"/><Relationship Id="rId13" Type="http://schemas.openxmlformats.org/officeDocument/2006/relationships/hyperlink" Target="mailto:reassessments@epa.govt.nz"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assessments@epa.govt.nz" TargetMode="External"/><Relationship Id="rId12" Type="http://schemas.openxmlformats.org/officeDocument/2006/relationships/hyperlink" Target="https://www.epa.govt.nz/database-search/hsno-application-register/view/APP20397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t.nz/public-consultations/in-progress/hydrogen-cyanamide-reassessmen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pa.govt.nz/database-search/hsno-application-register/view/APP203974"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tandards.govt.nz" TargetMode="External"/><Relationship Id="rId14" Type="http://schemas.openxmlformats.org/officeDocument/2006/relationships/hyperlink" Target="http://www.epa.govt.nz"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4</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2022-05-10T09:45:00Z</dcterms:created>
  <dcterms:modified xsi:type="dcterms:W3CDTF">2022-05-10T09:59:00Z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