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D898" w14:textId="77777777" w:rsidR="002D78C9" w:rsidRDefault="004620C7" w:rsidP="00DD3DD7">
      <w:pPr>
        <w:pStyle w:val="Titre"/>
      </w:pPr>
      <w:r w:rsidRPr="002F663C">
        <w:t>NOTIFICATION</w:t>
      </w:r>
    </w:p>
    <w:p w14:paraId="72BD2412" w14:textId="77777777" w:rsidR="002F663C" w:rsidRPr="002F663C" w:rsidRDefault="004620C7" w:rsidP="00DD3DD7">
      <w:pPr>
        <w:pStyle w:val="Title3"/>
      </w:pPr>
      <w:r w:rsidRPr="002F663C">
        <w:t>Addendum</w:t>
      </w:r>
    </w:p>
    <w:p w14:paraId="5D1DB31C" w14:textId="77777777" w:rsidR="002F663C" w:rsidRDefault="004620C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31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New Zealand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76D1AA7" w14:textId="77777777" w:rsidR="001E2E4A" w:rsidRPr="002F663C" w:rsidRDefault="001E2E4A" w:rsidP="001E2E4A">
      <w:pPr>
        <w:rPr>
          <w:rFonts w:eastAsia="Calibri" w:cs="Times New Roman"/>
        </w:rPr>
      </w:pPr>
    </w:p>
    <w:p w14:paraId="0FA45E93" w14:textId="77777777" w:rsidR="002F663C" w:rsidRPr="002F663C" w:rsidRDefault="004620C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FCCE214" w14:textId="77777777" w:rsidR="002F663C" w:rsidRDefault="002F663C" w:rsidP="002F663C">
      <w:pPr>
        <w:rPr>
          <w:rFonts w:eastAsia="Calibri" w:cs="Times New Roman"/>
        </w:rPr>
      </w:pPr>
    </w:p>
    <w:p w14:paraId="6209E757" w14:textId="77777777" w:rsidR="00C14444" w:rsidRPr="002F663C" w:rsidRDefault="00C14444" w:rsidP="002F663C">
      <w:pPr>
        <w:rPr>
          <w:rFonts w:eastAsia="Calibri" w:cs="Times New Roman"/>
        </w:rPr>
      </w:pPr>
    </w:p>
    <w:p w14:paraId="30FCD8C9" w14:textId="77777777" w:rsidR="002F663C" w:rsidRPr="002F663C" w:rsidRDefault="004620C7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Reducing the impact of plastic on our environment - moving away from hard-to-recycle and single-use items: consultation document</w:t>
      </w:r>
    </w:p>
    <w:p w14:paraId="6F156B3D" w14:textId="03F97A26" w:rsidR="006873C6" w:rsidRPr="005557F8" w:rsidRDefault="004620C7" w:rsidP="002F663C">
      <w:pPr>
        <w:spacing w:after="120"/>
        <w:rPr>
          <w:rFonts w:eastAsia="Calibri" w:cs="Times New Roman"/>
          <w:bCs/>
          <w:szCs w:val="18"/>
        </w:rPr>
      </w:pPr>
      <w:r w:rsidRPr="005557F8">
        <w:rPr>
          <w:rFonts w:eastAsia="Calibri" w:cs="Times New Roman"/>
          <w:bCs/>
          <w:szCs w:val="18"/>
        </w:rPr>
        <w:t>https://www.mfe.govt.nz/publications/waste/reducing-impact-of-plastic-our-environment-moving-away-from-hard-to-recycle-and-single-use-item</w:t>
      </w:r>
      <w:bookmarkEnd w:id="3"/>
      <w:r w:rsidR="005557F8" w:rsidRPr="005557F8">
        <w:rPr>
          <w:rFonts w:eastAsia="Calibri" w:cs="Times New Roman"/>
          <w:bCs/>
          <w:szCs w:val="18"/>
        </w:rPr>
        <w:t xml:space="preserve">s </w:t>
      </w:r>
    </w:p>
    <w:p w14:paraId="23BFE34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9551C" w14:paraId="1FBFB09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37F8FE3" w14:textId="77777777" w:rsidR="002F663C" w:rsidRPr="002F663C" w:rsidRDefault="004620C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9551C" w14:paraId="5A765983" w14:textId="77777777" w:rsidTr="00E9471B">
        <w:tc>
          <w:tcPr>
            <w:tcW w:w="851" w:type="dxa"/>
            <w:shd w:val="clear" w:color="auto" w:fill="auto"/>
          </w:tcPr>
          <w:p w14:paraId="17E54787" w14:textId="77777777" w:rsidR="002F663C" w:rsidRPr="00711F9C" w:rsidRDefault="004620C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F5B6E5" w14:textId="77777777" w:rsidR="002F663C" w:rsidRPr="002F663C" w:rsidRDefault="004620C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9551C" w14:paraId="6AB7D55D" w14:textId="77777777" w:rsidTr="00E9471B">
        <w:tc>
          <w:tcPr>
            <w:tcW w:w="851" w:type="dxa"/>
            <w:shd w:val="clear" w:color="auto" w:fill="auto"/>
          </w:tcPr>
          <w:p w14:paraId="0954ED21" w14:textId="77777777" w:rsidR="002F663C" w:rsidRPr="00711F9C" w:rsidRDefault="004620C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19CC1B" w14:textId="77777777" w:rsidR="002F663C" w:rsidRPr="002F663C" w:rsidRDefault="004620C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09551C" w14:paraId="33B3CC02" w14:textId="77777777" w:rsidTr="00E9471B">
        <w:tc>
          <w:tcPr>
            <w:tcW w:w="851" w:type="dxa"/>
            <w:shd w:val="clear" w:color="auto" w:fill="auto"/>
          </w:tcPr>
          <w:p w14:paraId="29813B69" w14:textId="77777777" w:rsidR="002F663C" w:rsidRPr="00711F9C" w:rsidRDefault="004620C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D0F0D4" w14:textId="77777777" w:rsidR="002F663C" w:rsidRPr="002F663C" w:rsidRDefault="004620C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9551C" w14:paraId="1778762D" w14:textId="77777777" w:rsidTr="00E9471B">
        <w:tc>
          <w:tcPr>
            <w:tcW w:w="851" w:type="dxa"/>
            <w:shd w:val="clear" w:color="auto" w:fill="auto"/>
          </w:tcPr>
          <w:p w14:paraId="13A63E26" w14:textId="77777777" w:rsidR="002F663C" w:rsidRPr="00711F9C" w:rsidRDefault="004620C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AAEDFA" w14:textId="77777777" w:rsidR="002F663C" w:rsidRPr="002F663C" w:rsidRDefault="004620C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The Regulations will commence on 1 October 2022.</w:t>
            </w:r>
            <w:bookmarkEnd w:id="12"/>
          </w:p>
        </w:tc>
      </w:tr>
      <w:tr w:rsidR="0009551C" w14:paraId="774AAFB2" w14:textId="77777777" w:rsidTr="00E9471B">
        <w:tc>
          <w:tcPr>
            <w:tcW w:w="851" w:type="dxa"/>
            <w:shd w:val="clear" w:color="auto" w:fill="auto"/>
          </w:tcPr>
          <w:p w14:paraId="035A549F" w14:textId="77777777" w:rsidR="002F663C" w:rsidRPr="00711F9C" w:rsidRDefault="004620C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6D1B0C" w14:textId="77777777" w:rsidR="002F663C" w:rsidRPr="002F663C" w:rsidRDefault="004620C7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63B3798B" w14:textId="77777777" w:rsidR="002F663C" w:rsidRPr="002F663C" w:rsidRDefault="00240EA4" w:rsidP="00EB7B40">
            <w:pPr>
              <w:spacing w:before="60" w:after="60"/>
              <w:rPr>
                <w:rFonts w:eastAsia="Calibri" w:cs="Times New Roman"/>
              </w:rPr>
            </w:pPr>
            <w:hyperlink r:id="rId8" w:tgtFrame="_blank" w:history="1">
              <w:r w:rsidR="004620C7" w:rsidRPr="002F663C">
                <w:rPr>
                  <w:rFonts w:eastAsia="Calibri" w:cs="Times New Roman"/>
                  <w:color w:val="0000FF"/>
                  <w:u w:val="single"/>
                </w:rPr>
                <w:t>https://legislation.govt.nz/regulation/public/2022/0069/13.0/LMS654254.html</w:t>
              </w:r>
            </w:hyperlink>
            <w:bookmarkEnd w:id="15"/>
          </w:p>
        </w:tc>
      </w:tr>
      <w:tr w:rsidR="0009551C" w14:paraId="65AC7BAF" w14:textId="77777777" w:rsidTr="00E9471B">
        <w:tc>
          <w:tcPr>
            <w:tcW w:w="851" w:type="dxa"/>
            <w:shd w:val="clear" w:color="auto" w:fill="auto"/>
          </w:tcPr>
          <w:p w14:paraId="07433694" w14:textId="77777777" w:rsidR="002F663C" w:rsidRPr="00711F9C" w:rsidRDefault="004620C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91896F" w14:textId="77777777" w:rsidR="002F663C" w:rsidRPr="002F663C" w:rsidRDefault="004620C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2522D9B" w14:textId="77777777" w:rsidR="002F663C" w:rsidRPr="002F663C" w:rsidRDefault="004620C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9551C" w14:paraId="51779D08" w14:textId="77777777" w:rsidTr="00E9471B">
        <w:tc>
          <w:tcPr>
            <w:tcW w:w="851" w:type="dxa"/>
            <w:shd w:val="clear" w:color="auto" w:fill="auto"/>
          </w:tcPr>
          <w:p w14:paraId="2511C364" w14:textId="77777777" w:rsidR="002F663C" w:rsidRPr="00711F9C" w:rsidRDefault="004620C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818C80" w14:textId="77777777" w:rsidR="002F663C" w:rsidRPr="002F663C" w:rsidRDefault="004620C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r>
              <w:fldChar w:fldCharType="begin"/>
            </w:r>
            <w:r>
              <w:instrText xml:space="preserve"> HYPERLINK "https://legislation.govt.nz/regulation/public/2022/0069/13.0/LMS654254.html" \t "_blank" </w:instrText>
            </w:r>
            <w:r>
              <w:fldChar w:fldCharType="separate"/>
            </w:r>
            <w:r w:rsidR="00082727">
              <w:rPr>
                <w:rFonts w:eastAsia="Calibri" w:cs="Times New Roman"/>
                <w:color w:val="0000FF"/>
                <w:u w:val="single"/>
              </w:rPr>
              <w:t>https://legislation.govt.nz/regulation/public/2022/0069/13.0/LMS654254.html</w:t>
            </w:r>
            <w:r>
              <w:rPr>
                <w:rFonts w:eastAsia="Calibri" w:cs="Times New Roman"/>
                <w:color w:val="0000FF"/>
                <w:u w:val="single"/>
              </w:rPr>
              <w:fldChar w:fldCharType="end"/>
            </w:r>
            <w:r w:rsidR="00082727">
              <w:rPr>
                <w:rFonts w:eastAsia="Calibri" w:cs="Times New Roman"/>
              </w:rPr>
              <w:t xml:space="preserve"> </w:t>
            </w:r>
          </w:p>
          <w:p w14:paraId="45F7D4AE" w14:textId="77777777" w:rsidR="00082727" w:rsidRDefault="004620C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Small changes were made to the proposals of the consultation document following consultation with industry on the Tranche 1 regulations. These relate to the expansion of the PVC food tray phase-out (which was originally exclusive to PVC meat trays for tranche 1 with other types of PVC food and beverage packaging targeted for phase-out in tranche 3) and allowing exemptions for the cotton buds phase out for medical and scientific purposes.</w:t>
            </w:r>
            <w:bookmarkEnd w:id="20"/>
          </w:p>
          <w:p w14:paraId="4FA6EA4E" w14:textId="77777777" w:rsidR="002F663C" w:rsidRPr="002F663C" w:rsidRDefault="004620C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9551C" w14:paraId="63D6E446" w14:textId="77777777" w:rsidTr="00E9471B">
        <w:tc>
          <w:tcPr>
            <w:tcW w:w="851" w:type="dxa"/>
            <w:shd w:val="clear" w:color="auto" w:fill="auto"/>
          </w:tcPr>
          <w:p w14:paraId="74D02EEB" w14:textId="77777777" w:rsidR="002F663C" w:rsidRPr="00711F9C" w:rsidRDefault="004620C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X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A4E69A" w14:textId="77777777" w:rsidR="002F663C" w:rsidRPr="002F663C" w:rsidRDefault="004620C7" w:rsidP="00D95F69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</w:p>
          <w:p w14:paraId="5E2F9E40" w14:textId="77777777" w:rsidR="002F663C" w:rsidRPr="002F663C" w:rsidRDefault="00240EA4" w:rsidP="00D95F69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hyperlink r:id="rId9" w:tgtFrame="_blank" w:history="1">
              <w:r w:rsidR="004620C7" w:rsidRPr="002F663C">
                <w:rPr>
                  <w:rFonts w:eastAsia="Calibri" w:cs="Times New Roman"/>
                  <w:color w:val="0000FF"/>
                  <w:sz w:val="16"/>
                  <w:szCs w:val="16"/>
                  <w:u w:val="single"/>
                </w:rPr>
                <w:t>https://legislation.govt.nz/regulation/public/2022/0069/13.0/LMS654254.html</w:t>
              </w:r>
            </w:hyperlink>
            <w:bookmarkEnd w:id="23"/>
          </w:p>
        </w:tc>
      </w:tr>
      <w:tr w:rsidR="0009551C" w14:paraId="41D58AB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6004844" w14:textId="77777777" w:rsidR="002F663C" w:rsidRPr="00711F9C" w:rsidRDefault="004620C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3E135B1" w14:textId="77777777" w:rsidR="002F663C" w:rsidRPr="002F663C" w:rsidRDefault="004620C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8383A6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025F8D4" w14:textId="77777777" w:rsidR="003971FF" w:rsidRPr="007F6EA2" w:rsidRDefault="004620C7" w:rsidP="00B16ACF">
      <w:pPr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New Zealand has notified to the WTO through G/TBT/N/NZL/103 - </w:t>
      </w:r>
      <w:r w:rsidRPr="002F663C">
        <w:rPr>
          <w:rFonts w:eastAsia="Calibri" w:cs="Times New Roman"/>
          <w:i/>
          <w:iCs/>
          <w:szCs w:val="18"/>
        </w:rPr>
        <w:t xml:space="preserve">Reducing the impact of plastic on our environment - moving away from hard-to-recycle and single-use items: consultation </w:t>
      </w:r>
      <w:r w:rsidRPr="002F663C">
        <w:rPr>
          <w:rFonts w:eastAsia="Calibri" w:cs="Times New Roman"/>
          <w:i/>
          <w:iCs/>
          <w:szCs w:val="18"/>
        </w:rPr>
        <w:lastRenderedPageBreak/>
        <w:t xml:space="preserve">document, </w:t>
      </w:r>
      <w:r w:rsidRPr="002F663C">
        <w:rPr>
          <w:rFonts w:eastAsia="Calibri" w:cs="Times New Roman"/>
          <w:szCs w:val="18"/>
        </w:rPr>
        <w:t>of our intention to introduce regulations phasing out (by 2025) problematic single-use and hard-to recycle plastic items where alternatives are viable and available</w:t>
      </w:r>
      <w:r w:rsidRPr="002F663C">
        <w:rPr>
          <w:rFonts w:eastAsia="Calibri" w:cs="Times New Roman"/>
          <w:i/>
          <w:iCs/>
          <w:szCs w:val="18"/>
        </w:rPr>
        <w:t>.</w:t>
      </w:r>
      <w:r w:rsidRPr="002F663C">
        <w:rPr>
          <w:rFonts w:eastAsia="Calibri" w:cs="Times New Roman"/>
          <w:szCs w:val="18"/>
        </w:rPr>
        <w:t xml:space="preserve"> The regulations will come into force over three tranches between 2022 and 2025. This addendum notifies that the first tranche of these regulations will enter into force on 1 October 2022.</w:t>
      </w:r>
    </w:p>
    <w:p w14:paraId="2BC7D4AD" w14:textId="77777777" w:rsidR="006873C6" w:rsidRPr="002F663C" w:rsidRDefault="004620C7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Small changes were made to the proposals of the consultation document following consultation with industry on the Tranche 1 regulations. These relate to the expansion of the PVC food tray phase-out (which was originally exclusive to PVC meat trays for tranche 1 with other types of PVC food and beverage packaging targeted for phase-out in tranche 3) and allowing exemptions for the cotton buds phase out for medical and scientific purposes.</w:t>
      </w:r>
    </w:p>
    <w:p w14:paraId="2C36CDC3" w14:textId="77777777" w:rsidR="006873C6" w:rsidRPr="002F663C" w:rsidRDefault="004620C7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resulting Waste Minimisation (Plastic and Related Products) Regulations 2022 were made on 17 March 2022. The Regulations prohibit the sale and manufacture of certain hard-to-recycle and single-use plastic items including: drink stirrers, cotton-buds, plastics with pro-degradants (such as oxo- or photo-degradable), certain PVC food trays and containers, polystyrene takeaway food and drink packaging and expanded polystyrene food and drink packaging otherwise sold by retail.</w:t>
      </w:r>
      <w:bookmarkEnd w:id="26"/>
    </w:p>
    <w:p w14:paraId="4D806E4E" w14:textId="77777777" w:rsidR="006C5A96" w:rsidRDefault="004620C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3149694" w14:textId="77777777" w:rsidR="004D4D19" w:rsidRDefault="004D4D19" w:rsidP="007F38C2">
      <w:pPr>
        <w:jc w:val="center"/>
        <w:rPr>
          <w:b/>
        </w:rPr>
      </w:pPr>
    </w:p>
    <w:p w14:paraId="57E1895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031F" w14:textId="77777777" w:rsidR="004156E5" w:rsidRDefault="004620C7">
      <w:r>
        <w:separator/>
      </w:r>
    </w:p>
  </w:endnote>
  <w:endnote w:type="continuationSeparator" w:id="0">
    <w:p w14:paraId="65C1CC65" w14:textId="77777777" w:rsidR="004156E5" w:rsidRDefault="0046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F1D4" w14:textId="77777777" w:rsidR="00544326" w:rsidRPr="00DD3DD7" w:rsidRDefault="004620C7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6576" w14:textId="77777777" w:rsidR="00544326" w:rsidRPr="00DD3DD7" w:rsidRDefault="004620C7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12A4" w14:textId="77777777" w:rsidR="00240EA4" w:rsidRDefault="00240E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1685" w14:textId="77777777" w:rsidR="000248E6" w:rsidRDefault="004620C7" w:rsidP="00ED54E0">
      <w:r>
        <w:separator/>
      </w:r>
    </w:p>
  </w:footnote>
  <w:footnote w:type="continuationSeparator" w:id="0">
    <w:p w14:paraId="459E99C5" w14:textId="77777777" w:rsidR="000248E6" w:rsidRDefault="004620C7" w:rsidP="00ED54E0">
      <w:r>
        <w:continuationSeparator/>
      </w:r>
    </w:p>
  </w:footnote>
  <w:footnote w:id="1">
    <w:p w14:paraId="735E9C5C" w14:textId="77777777" w:rsidR="007F6EA2" w:rsidRDefault="004620C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159C" w14:textId="77777777" w:rsidR="00DD3DD7" w:rsidRDefault="004620C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387E181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E2F7EA" w14:textId="77777777" w:rsidR="00DD3DD7" w:rsidRPr="00DD3DD7" w:rsidRDefault="004620C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44DB4FC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670A" w14:textId="77777777" w:rsidR="00DD3DD7" w:rsidRPr="00DD3DD7" w:rsidRDefault="004620C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G/TBT/N/NZL/103/Add.1</w:t>
    </w:r>
    <w:bookmarkEnd w:id="28"/>
  </w:p>
  <w:p w14:paraId="4B9BB3B0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494499" w14:textId="77777777" w:rsidR="00DD3DD7" w:rsidRPr="00DD3DD7" w:rsidRDefault="004620C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8D97D5F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9551C" w14:paraId="14EFDA1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8F59D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753143" w14:textId="77777777" w:rsidR="00ED54E0" w:rsidRPr="00182B84" w:rsidRDefault="004620C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9551C" w14:paraId="293B1A1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8E7CD8" w14:textId="77777777" w:rsidR="00ED54E0" w:rsidRPr="00182B84" w:rsidRDefault="004620C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D8DE1DA" wp14:editId="471E603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53807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58582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9551C" w14:paraId="10CA785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651EE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604EE0" w14:textId="77777777" w:rsidR="00DD3DD7" w:rsidRPr="002F663C" w:rsidRDefault="004620C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G/TBT/N/NZL/103/Add.1</w:t>
          </w:r>
          <w:bookmarkEnd w:id="29"/>
        </w:p>
        <w:p w14:paraId="76BECCF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9551C" w14:paraId="3B17AC6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77CCF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FF0962" w14:textId="325394F3" w:rsidR="00ED54E0" w:rsidRPr="00182B84" w:rsidRDefault="004620C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31 March 2022</w:t>
          </w:r>
        </w:p>
      </w:tc>
    </w:tr>
    <w:tr w:rsidR="0009551C" w14:paraId="30B94FC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3E9170" w14:textId="53626140" w:rsidR="00ED54E0" w:rsidRPr="00182B84" w:rsidRDefault="004620C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240EA4">
            <w:rPr>
              <w:rFonts w:eastAsia="Calibri" w:cs="Times New Roman"/>
              <w:color w:val="FF0000"/>
              <w:szCs w:val="16"/>
            </w:rPr>
            <w:t>2634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5E463B" w14:textId="77777777" w:rsidR="00ED54E0" w:rsidRPr="00182B84" w:rsidRDefault="004620C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9551C" w14:paraId="2B570EF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355E94" w14:textId="77777777" w:rsidR="00ED54E0" w:rsidRPr="00182B84" w:rsidRDefault="004620C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7A27D6" w14:textId="77777777" w:rsidR="00ED54E0" w:rsidRPr="00182B84" w:rsidRDefault="004620C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5E4F0FE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E8286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7EFE16" w:tentative="1">
      <w:start w:val="1"/>
      <w:numFmt w:val="lowerLetter"/>
      <w:lvlText w:val="%2."/>
      <w:lvlJc w:val="left"/>
      <w:pPr>
        <w:ind w:left="1080" w:hanging="360"/>
      </w:pPr>
    </w:lvl>
    <w:lvl w:ilvl="2" w:tplc="5972D34E" w:tentative="1">
      <w:start w:val="1"/>
      <w:numFmt w:val="lowerRoman"/>
      <w:lvlText w:val="%3."/>
      <w:lvlJc w:val="right"/>
      <w:pPr>
        <w:ind w:left="1800" w:hanging="180"/>
      </w:pPr>
    </w:lvl>
    <w:lvl w:ilvl="3" w:tplc="100AAA80" w:tentative="1">
      <w:start w:val="1"/>
      <w:numFmt w:val="decimal"/>
      <w:lvlText w:val="%4."/>
      <w:lvlJc w:val="left"/>
      <w:pPr>
        <w:ind w:left="2520" w:hanging="360"/>
      </w:pPr>
    </w:lvl>
    <w:lvl w:ilvl="4" w:tplc="959CF792" w:tentative="1">
      <w:start w:val="1"/>
      <w:numFmt w:val="lowerLetter"/>
      <w:lvlText w:val="%5."/>
      <w:lvlJc w:val="left"/>
      <w:pPr>
        <w:ind w:left="3240" w:hanging="360"/>
      </w:pPr>
    </w:lvl>
    <w:lvl w:ilvl="5" w:tplc="3C68D100" w:tentative="1">
      <w:start w:val="1"/>
      <w:numFmt w:val="lowerRoman"/>
      <w:lvlText w:val="%6."/>
      <w:lvlJc w:val="right"/>
      <w:pPr>
        <w:ind w:left="3960" w:hanging="180"/>
      </w:pPr>
    </w:lvl>
    <w:lvl w:ilvl="6" w:tplc="6D26B63E" w:tentative="1">
      <w:start w:val="1"/>
      <w:numFmt w:val="decimal"/>
      <w:lvlText w:val="%7."/>
      <w:lvlJc w:val="left"/>
      <w:pPr>
        <w:ind w:left="4680" w:hanging="360"/>
      </w:pPr>
    </w:lvl>
    <w:lvl w:ilvl="7" w:tplc="15DE59EA" w:tentative="1">
      <w:start w:val="1"/>
      <w:numFmt w:val="lowerLetter"/>
      <w:lvlText w:val="%8."/>
      <w:lvlJc w:val="left"/>
      <w:pPr>
        <w:ind w:left="5400" w:hanging="360"/>
      </w:pPr>
    </w:lvl>
    <w:lvl w:ilvl="8" w:tplc="F9EA42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defaultTabStop w:val="567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9551C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40EA4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156E5"/>
    <w:rsid w:val="004244A9"/>
    <w:rsid w:val="00425DC5"/>
    <w:rsid w:val="004620C7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557F8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873C6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56D0D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5AD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.govt.nz/regulation/public/2022/0069/13.0/LMS654254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islation.govt.nz/regulation/public/2022/0069/13.0/LMS654254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2022-03-31T12:20:00Z</dcterms:created>
  <dcterms:modified xsi:type="dcterms:W3CDTF">2022-03-31T13:58:00Z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