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BF3E" w14:textId="77777777" w:rsidR="009239F7" w:rsidRPr="002F6A28" w:rsidRDefault="00F32714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839B4B" w14:textId="77777777" w:rsidR="009239F7" w:rsidRPr="002F6A28" w:rsidRDefault="00F32714" w:rsidP="002F6A28">
      <w:pPr>
        <w:jc w:val="center"/>
      </w:pPr>
      <w:r w:rsidRPr="002F6A28">
        <w:t>The following notification is being circulated in accordance with Article 10.6</w:t>
      </w:r>
    </w:p>
    <w:p w14:paraId="32E96A0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E1F23" w14:paraId="5600173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F9684CF" w14:textId="77777777" w:rsidR="00F85C99" w:rsidRPr="002F6A28" w:rsidRDefault="00F3271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C71DE5B" w14:textId="77777777" w:rsidR="00F85C99" w:rsidRPr="002F6A28" w:rsidRDefault="00F3271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SAINT KITTS AND NEVIS</w:t>
            </w:r>
            <w:bookmarkEnd w:id="1"/>
          </w:p>
          <w:p w14:paraId="076C04C8" w14:textId="77777777" w:rsidR="00F85C99" w:rsidRPr="002F6A28" w:rsidRDefault="00F32714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</w:p>
        </w:tc>
      </w:tr>
      <w:tr w:rsidR="00BE1F23" w14:paraId="6394D5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77969" w14:textId="77777777" w:rsidR="00F85C99" w:rsidRPr="002F6A28" w:rsidRDefault="00F3271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9A894" w14:textId="77777777" w:rsidR="00F85C99" w:rsidRPr="002F6A28" w:rsidRDefault="00F32714" w:rsidP="00155128">
            <w:pPr>
              <w:spacing w:before="120" w:after="120"/>
            </w:pPr>
            <w:bookmarkStart w:id="3" w:name="X_TBT_Reg_2A"/>
            <w:r w:rsidRPr="002F6A28">
              <w:rPr>
                <w:b/>
              </w:rPr>
              <w:t>Agency responsible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2a"/>
          </w:p>
          <w:p w14:paraId="28D52423" w14:textId="77777777" w:rsidR="00EE3A11" w:rsidRPr="00C379C8" w:rsidRDefault="00F32714" w:rsidP="00155128">
            <w:pPr>
              <w:spacing w:after="120"/>
            </w:pPr>
            <w:r w:rsidRPr="00C379C8">
              <w:t>Bureau of Standards</w:t>
            </w:r>
            <w:bookmarkEnd w:id="4"/>
          </w:p>
          <w:p w14:paraId="13D81B8C" w14:textId="77777777" w:rsidR="00F85C99" w:rsidRPr="002F6A28" w:rsidRDefault="00F32714" w:rsidP="00AA646C">
            <w:pPr>
              <w:spacing w:after="120"/>
            </w:pPr>
            <w:bookmarkStart w:id="5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5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6" w:name="sps4a"/>
          </w:p>
          <w:p w14:paraId="64A5929D" w14:textId="77777777" w:rsidR="00AC6C6E" w:rsidRPr="00C379C8" w:rsidRDefault="00F32714" w:rsidP="00AA646C">
            <w:r w:rsidRPr="00C379C8">
              <w:t>St. Kitts &amp; Nevis Bureau of Standards</w:t>
            </w:r>
          </w:p>
          <w:p w14:paraId="3EF67930" w14:textId="77777777" w:rsidR="00AC6C6E" w:rsidRPr="003879BD" w:rsidRDefault="00F32714" w:rsidP="00AA646C">
            <w:pPr>
              <w:rPr>
                <w:lang w:val="fr-CH"/>
              </w:rPr>
            </w:pPr>
            <w:r w:rsidRPr="003879BD">
              <w:rPr>
                <w:lang w:val="fr-CH"/>
              </w:rPr>
              <w:t>La Guerite</w:t>
            </w:r>
          </w:p>
          <w:p w14:paraId="1093EC59" w14:textId="77777777" w:rsidR="00AC6C6E" w:rsidRPr="003879BD" w:rsidRDefault="00F32714" w:rsidP="00AA646C">
            <w:pPr>
              <w:rPr>
                <w:lang w:val="fr-CH"/>
              </w:rPr>
            </w:pPr>
            <w:r w:rsidRPr="003879BD">
              <w:rPr>
                <w:lang w:val="fr-CH"/>
              </w:rPr>
              <w:t>Basseterre</w:t>
            </w:r>
          </w:p>
          <w:p w14:paraId="15DED7DE" w14:textId="77777777" w:rsidR="00AC6C6E" w:rsidRPr="003879BD" w:rsidRDefault="00F32714" w:rsidP="00AA646C">
            <w:pPr>
              <w:rPr>
                <w:lang w:val="fr-CH"/>
              </w:rPr>
            </w:pPr>
            <w:r w:rsidRPr="003879BD">
              <w:rPr>
                <w:lang w:val="fr-CH"/>
              </w:rPr>
              <w:t>St. Kitts</w:t>
            </w:r>
          </w:p>
          <w:p w14:paraId="210C28B5" w14:textId="77777777" w:rsidR="00AC6C6E" w:rsidRPr="003879BD" w:rsidRDefault="001A2807" w:rsidP="00AA646C">
            <w:pPr>
              <w:rPr>
                <w:lang w:val="fr-CH"/>
              </w:rPr>
            </w:pPr>
            <w:hyperlink r:id="rId7" w:history="1">
              <w:r w:rsidR="00F32714" w:rsidRPr="003879BD">
                <w:rPr>
                  <w:color w:val="0000FF"/>
                  <w:u w:val="single"/>
                  <w:lang w:val="fr-CH"/>
                </w:rPr>
                <w:t>sknbs@gov.kn</w:t>
              </w:r>
            </w:hyperlink>
          </w:p>
          <w:p w14:paraId="6A825F0C" w14:textId="77777777" w:rsidR="00AC6C6E" w:rsidRPr="00C379C8" w:rsidRDefault="001A2807" w:rsidP="00AA646C">
            <w:hyperlink r:id="rId8" w:history="1">
              <w:r w:rsidR="00F32714" w:rsidRPr="00722332">
                <w:rPr>
                  <w:rStyle w:val="Lienhypertexte"/>
                </w:rPr>
                <w:t>www.sknbs.org</w:t>
              </w:r>
            </w:hyperlink>
            <w:r w:rsidR="00F32714">
              <w:t xml:space="preserve"> </w:t>
            </w:r>
          </w:p>
          <w:p w14:paraId="26855183" w14:textId="77777777" w:rsidR="00AC6C6E" w:rsidRPr="00C379C8" w:rsidRDefault="00F32714" w:rsidP="00AA646C">
            <w:pPr>
              <w:spacing w:after="120"/>
            </w:pPr>
            <w:r w:rsidRPr="00C379C8">
              <w:t>(869)467 1498</w:t>
            </w:r>
            <w:bookmarkEnd w:id="6"/>
          </w:p>
        </w:tc>
      </w:tr>
      <w:tr w:rsidR="00BE1F23" w14:paraId="1C8312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41618" w14:textId="77777777" w:rsidR="00F85C99" w:rsidRPr="002F6A28" w:rsidRDefault="00F3271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06EAF" w14:textId="77777777" w:rsidR="00F85C99" w:rsidRPr="0058336F" w:rsidRDefault="00F32714" w:rsidP="002F6A28">
            <w:pPr>
              <w:spacing w:before="120" w:after="120"/>
            </w:pPr>
            <w:bookmarkStart w:id="7" w:name="X_TBT_Reg_3A"/>
            <w:r w:rsidRPr="002F6A28">
              <w:rPr>
                <w:b/>
              </w:rPr>
              <w:t>Notified under Article 2.9.2</w:t>
            </w:r>
            <w:bookmarkEnd w:id="7"/>
            <w:r w:rsidRPr="002F6A28">
              <w:rPr>
                <w:b/>
              </w:rPr>
              <w:t xml:space="preserve"> [</w:t>
            </w:r>
            <w:bookmarkStart w:id="8" w:name="tbt3a"/>
            <w:r w:rsidRPr="002F6A28">
              <w:rPr>
                <w:b/>
              </w:rPr>
              <w:t>X</w:t>
            </w:r>
            <w:bookmarkEnd w:id="8"/>
            <w:r w:rsidRPr="002F6A28">
              <w:rPr>
                <w:b/>
              </w:rPr>
              <w:t xml:space="preserve">], </w:t>
            </w:r>
            <w:bookmarkStart w:id="9" w:name="X_TBT_Reg_3B"/>
            <w:r w:rsidRPr="002F6A28">
              <w:rPr>
                <w:b/>
              </w:rPr>
              <w:t>2.10.1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b"/>
            <w:r w:rsidRPr="002F6A28">
              <w:rPr>
                <w:b/>
              </w:rPr>
              <w:t> 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C"/>
            <w:r w:rsidRPr="002F6A28">
              <w:rPr>
                <w:b/>
              </w:rPr>
              <w:t>5.6.2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c"/>
            <w:r w:rsidRPr="002F6A28">
              <w:rPr>
                <w:b/>
              </w:rPr>
              <w:t>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D"/>
            <w:r w:rsidRPr="002F6A28">
              <w:rPr>
                <w:b/>
              </w:rPr>
              <w:t>5.7.1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d"/>
            <w:r w:rsidRPr="002F6A28">
              <w:rPr>
                <w:b/>
              </w:rPr>
              <w:t> </w:t>
            </w:r>
            <w:bookmarkEnd w:id="14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5" w:name="tbt3e"/>
            <w:r w:rsidR="008D641C">
              <w:rPr>
                <w:b/>
              </w:rPr>
              <w:t> </w:t>
            </w:r>
            <w:bookmarkEnd w:id="15"/>
            <w:r w:rsidR="008D641C">
              <w:rPr>
                <w:b/>
              </w:rPr>
              <w:t>], 7.2 [</w:t>
            </w:r>
            <w:bookmarkStart w:id="16" w:name="tbt3f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g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BE1F23" w14:paraId="1E04B4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728E2" w14:textId="77777777" w:rsidR="00F85C99" w:rsidRPr="002F6A28" w:rsidRDefault="00F3271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85153" w14:textId="77777777" w:rsidR="00F85C99" w:rsidRPr="002F6A28" w:rsidRDefault="00F32714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DAIRY PRODUCE; BIRDS' EGGS; NATURAL HONEY; EDIBLE PRODUCTS OF ANIMAL ORIGIN, NOT ELSEWHERE SPECIFIED OR INCLUDED (HS code(s): 04); EDIBLE VEGETABLES AND CERTAIN ROOTS AND TUBERS (HS code(s): 07); EDIBLE FRUIT AND NUTS; PEEL OF CITRUS FRUIT OR MELONS (HS code(s): 08); COFFEE, TEA, MATÉ AND SPICES (HS code(s): 09); CEREALS (HS code(s): 10); PRODUCTS OF THE MILLING INDUSTRY; MALT; STARCHES; INULIN; WHEAT GLUTEN (HS code(s): 11); OIL SEEDS AND OLEAGINOUS FRUITS; MISCELLANEOUS GRAINS, SEEDS AND FRUIT; INDUSTRIAL OR MEDICINAL PLANTS; STRAW AND FODDER (HS code(s): 12); PREPARATIONS OF MEAT, OF FISH OR OF CRUSTACEANS, MOLLUSCS OR OTHER AQUATIC INVERTEBRATES (HS code(s): 16); SUGARS AND SUGAR CONFECTIONERY (HS code(s): 17); COCOA AND COCOA PREPARATIONS (HS code(s): 18); PREPARATIONS OF CEREALS, FLOUR, STARCH OR MILK; PASTRYCOOKS' PRODUCTS (HS code(s): 19); PREPARATIONS OF VEGETABLES, FRUIT, NUTS OR OTHER PARTS OF PLANTS (HS code(s): 20); MISCELLANEOUS EDIBLE PREPARATIONS (HS code(s): 21); BEVERAGES, SPIRITS AND VINEGAR (HS code(s): 22); TOBACCO AND MANUFACTURED TOBACCO SUBSTITUTES (HS code(s): 24); GENERALITIES. TERMINOLOGY. STANDARDIZATION. DOCUMENTATION (ICS code(s): 01); PACKAGING AND DISTRIBUTION OF GOODS (ICS code(s): 55); FOOD TECHNOLOGY (ICS code(s): 67)</w:t>
            </w:r>
            <w:bookmarkEnd w:id="21"/>
          </w:p>
        </w:tc>
      </w:tr>
      <w:tr w:rsidR="00BE1F23" w14:paraId="5FD9F7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5849A" w14:textId="77777777" w:rsidR="00F85C99" w:rsidRPr="002F6A28" w:rsidRDefault="00F3271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CDC3D" w14:textId="77777777" w:rsidR="00F85C99" w:rsidRPr="002F6A28" w:rsidRDefault="00F32714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LABELLING OF PRE-PACKAGED GOODS; (29 page(s), in English)</w:t>
            </w:r>
            <w:bookmarkEnd w:id="23"/>
          </w:p>
        </w:tc>
      </w:tr>
      <w:tr w:rsidR="00BE1F23" w14:paraId="45C1D0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F9CC8" w14:textId="77777777" w:rsidR="00F85C99" w:rsidRPr="002F6A28" w:rsidRDefault="00F3271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E7D85" w14:textId="77777777" w:rsidR="00F85C99" w:rsidRPr="002F6A28" w:rsidRDefault="00F32714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regulation applies to the labelling of all pre-packaged foods to be offered for sale to the consumer or for catering purposes.</w:t>
            </w:r>
          </w:p>
          <w:p w14:paraId="1A02417E" w14:textId="77777777" w:rsidR="00FE448B" w:rsidRPr="00C379C8" w:rsidRDefault="00F32714" w:rsidP="002F6A28">
            <w:pPr>
              <w:spacing w:before="120" w:after="120"/>
            </w:pPr>
            <w:r w:rsidRPr="00C379C8">
              <w:t>This regulation is not applicable to food:</w:t>
            </w:r>
          </w:p>
          <w:p w14:paraId="63974102" w14:textId="77777777" w:rsidR="00FE448B" w:rsidRPr="00C379C8" w:rsidRDefault="00F32714" w:rsidP="002F6A28">
            <w:pPr>
              <w:spacing w:before="120" w:after="120"/>
            </w:pPr>
            <w:r w:rsidRPr="00C379C8">
              <w:t>sold unpackaged, or in an open or uncovered package;</w:t>
            </w:r>
          </w:p>
          <w:p w14:paraId="3CA5D972" w14:textId="77777777" w:rsidR="00FE448B" w:rsidRPr="00C379C8" w:rsidRDefault="00F32714" w:rsidP="002F6A28">
            <w:pPr>
              <w:spacing w:before="120" w:after="120"/>
            </w:pPr>
            <w:r w:rsidRPr="00C379C8">
              <w:t>weighed or measured in or counted into the package;</w:t>
            </w:r>
          </w:p>
          <w:p w14:paraId="4193BD96" w14:textId="77777777" w:rsidR="00FE448B" w:rsidRPr="00C379C8" w:rsidRDefault="00F32714" w:rsidP="002F6A28">
            <w:pPr>
              <w:spacing w:before="120" w:after="120"/>
            </w:pPr>
            <w:r w:rsidRPr="00C379C8">
              <w:t>intended for export only, which comply with the requirements of standards or laws on labelling of the country to which they are being exported; or</w:t>
            </w:r>
          </w:p>
          <w:p w14:paraId="5BDCEECB" w14:textId="77777777" w:rsidR="00FE448B" w:rsidRPr="00C379C8" w:rsidRDefault="00F32714" w:rsidP="002F6A28">
            <w:pPr>
              <w:spacing w:before="120" w:after="120"/>
            </w:pPr>
            <w:r w:rsidRPr="00C379C8">
              <w:t>gift wrapped for personal use</w:t>
            </w:r>
            <w:bookmarkEnd w:id="25"/>
          </w:p>
        </w:tc>
      </w:tr>
      <w:tr w:rsidR="00BE1F23" w14:paraId="50E91E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DF6D3" w14:textId="77777777" w:rsidR="00F85C99" w:rsidRPr="002F6A28" w:rsidRDefault="00F3271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2CEED" w14:textId="77777777" w:rsidR="00F85C99" w:rsidRPr="002F6A28" w:rsidRDefault="00F3271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Consumer information, labelling; Prevention of deceptive practices and consumer protection; Protection of human health or safety; Protection of the environment; Quality requirements; Harmonization; Reducing trade barriers and facilitating trade</w:t>
            </w:r>
            <w:bookmarkEnd w:id="27"/>
          </w:p>
        </w:tc>
      </w:tr>
      <w:tr w:rsidR="00BE1F23" w:rsidRPr="00F32714" w14:paraId="10ECAA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434D9" w14:textId="77777777" w:rsidR="00F85C99" w:rsidRPr="002F6A28" w:rsidRDefault="00F3271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C3795" w14:textId="77777777" w:rsidR="00072B36" w:rsidRPr="003879BD" w:rsidRDefault="00F32714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3879BD">
              <w:rPr>
                <w:b/>
                <w:lang w:val="fr-CH"/>
              </w:rPr>
              <w:t>Relevant documents</w:t>
            </w:r>
            <w:bookmarkEnd w:id="28"/>
            <w:r w:rsidRPr="003879BD">
              <w:rPr>
                <w:b/>
                <w:lang w:val="fr-CH"/>
              </w:rPr>
              <w:t>:</w:t>
            </w:r>
            <w:r w:rsidR="00EE3A11" w:rsidRPr="003879BD">
              <w:rPr>
                <w:lang w:val="fr-CH"/>
              </w:rPr>
              <w:t xml:space="preserve"> </w:t>
            </w:r>
          </w:p>
          <w:bookmarkStart w:id="29" w:name="sps9a"/>
          <w:p w14:paraId="7ADD254B" w14:textId="77777777" w:rsidR="00F85C99" w:rsidRPr="003879BD" w:rsidRDefault="00F32714" w:rsidP="009E75ED">
            <w:pPr>
              <w:spacing w:before="120" w:after="120"/>
              <w:rPr>
                <w:lang w:val="fr-CH"/>
              </w:rPr>
            </w:pPr>
            <w:r>
              <w:fldChar w:fldCharType="begin"/>
            </w:r>
            <w:r w:rsidRPr="00F32714">
              <w:rPr>
                <w:lang w:val="fr-CH"/>
              </w:rPr>
              <w:instrText xml:space="preserve"> HYPERLINK "https://www.sknbs.org/wp-content/uploads/2022/10/Draft-Regulation-Labelling-of-Pre-packaged-Foods-.html" \t "_blank" </w:instrText>
            </w:r>
            <w:r>
              <w:fldChar w:fldCharType="separate"/>
            </w:r>
            <w:r w:rsidRPr="003879BD">
              <w:rPr>
                <w:color w:val="0000FF"/>
                <w:u w:val="single"/>
                <w:lang w:val="fr-CH"/>
              </w:rPr>
              <w:t>https://www.sknbs.org/wp-content/uploads/2022/10/Draft-Regulation-Labelling-of-Pre-packaged-Foods-.html</w:t>
            </w:r>
            <w:r>
              <w:rPr>
                <w:color w:val="0000FF"/>
                <w:u w:val="single"/>
                <w:lang w:val="fr-CH"/>
              </w:rPr>
              <w:fldChar w:fldCharType="end"/>
            </w:r>
            <w:bookmarkEnd w:id="29"/>
          </w:p>
        </w:tc>
      </w:tr>
      <w:tr w:rsidR="00BE1F23" w14:paraId="7E7A846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68B06" w14:textId="77777777" w:rsidR="00EE3A11" w:rsidRPr="002F6A28" w:rsidRDefault="00F3271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04E61" w14:textId="77777777" w:rsidR="00EE3A11" w:rsidRPr="002F6A28" w:rsidRDefault="00F32714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6 June 2023</w:t>
            </w:r>
            <w:bookmarkStart w:id="32" w:name="sps10b"/>
            <w:bookmarkEnd w:id="31"/>
            <w:bookmarkEnd w:id="32"/>
          </w:p>
          <w:p w14:paraId="6EDBB9F9" w14:textId="77777777" w:rsidR="00EE3A11" w:rsidRPr="002F6A28" w:rsidRDefault="00F32714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6 months from adoption</w:t>
            </w:r>
            <w:bookmarkEnd w:id="35"/>
          </w:p>
        </w:tc>
      </w:tr>
      <w:tr w:rsidR="00BE1F23" w14:paraId="41C740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5986A" w14:textId="77777777" w:rsidR="00F85C99" w:rsidRPr="002F6A28" w:rsidRDefault="00F3271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4FB3D" w14:textId="77777777" w:rsidR="00F85C99" w:rsidRPr="002F6A28" w:rsidRDefault="00F32714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Applicable</w:t>
            </w:r>
            <w:bookmarkEnd w:id="37"/>
          </w:p>
        </w:tc>
      </w:tr>
      <w:tr w:rsidR="00BE1F23" w14:paraId="314192D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3F329B2" w14:textId="77777777" w:rsidR="00F85C99" w:rsidRPr="002F6A28" w:rsidRDefault="00F3271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935BFD" w14:textId="77777777" w:rsidR="00F85C99" w:rsidRPr="002F6A28" w:rsidRDefault="00F32714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1A3D004F" w14:textId="77777777" w:rsidR="00EE3A11" w:rsidRPr="00A12DDE" w:rsidRDefault="001A2807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F32714" w:rsidRPr="00A12DDE">
                <w:rPr>
                  <w:bCs/>
                  <w:color w:val="0000FF"/>
                  <w:u w:val="single"/>
                </w:rPr>
                <w:t>https://www.sknbs.org/wp-content/uploads/2022/10/Draft-Regulation-Labelling-of-Pre-packaged-Foods-.html</w:t>
              </w:r>
            </w:hyperlink>
            <w:bookmarkEnd w:id="41"/>
          </w:p>
        </w:tc>
      </w:tr>
    </w:tbl>
    <w:p w14:paraId="3BAC2305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086E" w14:textId="77777777" w:rsidR="00A76201" w:rsidRDefault="00F32714">
      <w:r>
        <w:separator/>
      </w:r>
    </w:p>
  </w:endnote>
  <w:endnote w:type="continuationSeparator" w:id="0">
    <w:p w14:paraId="3EE2137A" w14:textId="77777777" w:rsidR="00A76201" w:rsidRDefault="00F3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6513" w14:textId="77777777" w:rsidR="009239F7" w:rsidRPr="002F6A28" w:rsidRDefault="00F32714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B39D" w14:textId="77777777" w:rsidR="009239F7" w:rsidRPr="002F6A28" w:rsidRDefault="00F32714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EDEA" w14:textId="77777777" w:rsidR="00EE3A11" w:rsidRPr="002F6A28" w:rsidRDefault="00F32714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3E86" w14:textId="77777777" w:rsidR="00A76201" w:rsidRDefault="00F32714">
      <w:r>
        <w:separator/>
      </w:r>
    </w:p>
  </w:footnote>
  <w:footnote w:type="continuationSeparator" w:id="0">
    <w:p w14:paraId="4A6FCF3D" w14:textId="77777777" w:rsidR="00A76201" w:rsidRDefault="00F3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45EB" w14:textId="77777777" w:rsidR="009239F7" w:rsidRPr="002F6A28" w:rsidRDefault="00F3271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356EBD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A1782C" w14:textId="77777777" w:rsidR="009239F7" w:rsidRPr="002F6A28" w:rsidRDefault="00F3271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8C170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D74C" w14:textId="77777777" w:rsidR="009239F7" w:rsidRPr="002F6A28" w:rsidRDefault="00F3271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G/TBT/N/KNA/2</w:t>
    </w:r>
    <w:bookmarkEnd w:id="42"/>
  </w:p>
  <w:p w14:paraId="6AF6686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1049E8" w14:textId="77777777" w:rsidR="009239F7" w:rsidRPr="002F6A28" w:rsidRDefault="00F3271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F000F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1F23" w14:paraId="496CB1D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40B0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AE728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BE1F23" w14:paraId="77674FE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EF1DD4" w14:textId="77777777" w:rsidR="00ED54E0" w:rsidRPr="009239F7" w:rsidRDefault="00F3271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9C5E97" wp14:editId="08E5842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2291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584BF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E1F23" w14:paraId="710E553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70E61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391CAF" w14:textId="77777777" w:rsidR="009239F7" w:rsidRPr="002F6A28" w:rsidRDefault="00F32714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G/TBT/N/KNA/2</w:t>
          </w:r>
          <w:bookmarkEnd w:id="44"/>
        </w:p>
      </w:tc>
    </w:tr>
    <w:tr w:rsidR="00BE1F23" w14:paraId="05AC275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E811B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FBB719" w14:textId="1E74A582" w:rsidR="00ED54E0" w:rsidRPr="009239F7" w:rsidRDefault="00F32714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March 2023</w:t>
          </w:r>
        </w:p>
      </w:tc>
    </w:tr>
    <w:tr w:rsidR="00BE1F23" w14:paraId="33D323B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6D94E9" w14:textId="7333DE4A" w:rsidR="00ED54E0" w:rsidRPr="009239F7" w:rsidRDefault="00F32714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1A2807">
            <w:rPr>
              <w:color w:val="FF0000"/>
              <w:szCs w:val="16"/>
            </w:rPr>
            <w:t>2082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F68EDA" w14:textId="77777777" w:rsidR="00ED54E0" w:rsidRPr="009239F7" w:rsidRDefault="00F32714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BE1F23" w14:paraId="796B224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0E6AF1" w14:textId="77777777" w:rsidR="00ED54E0" w:rsidRPr="009239F7" w:rsidRDefault="00F32714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296742" w14:textId="77777777" w:rsidR="00ED54E0" w:rsidRPr="002F6A28" w:rsidRDefault="00F32714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1E0F96DA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7AE1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8A9832" w:tentative="1">
      <w:start w:val="1"/>
      <w:numFmt w:val="lowerLetter"/>
      <w:lvlText w:val="%2."/>
      <w:lvlJc w:val="left"/>
      <w:pPr>
        <w:ind w:left="1080" w:hanging="360"/>
      </w:pPr>
    </w:lvl>
    <w:lvl w:ilvl="2" w:tplc="3B384D7E" w:tentative="1">
      <w:start w:val="1"/>
      <w:numFmt w:val="lowerRoman"/>
      <w:lvlText w:val="%3."/>
      <w:lvlJc w:val="right"/>
      <w:pPr>
        <w:ind w:left="1800" w:hanging="180"/>
      </w:pPr>
    </w:lvl>
    <w:lvl w:ilvl="3" w:tplc="747AFEB4" w:tentative="1">
      <w:start w:val="1"/>
      <w:numFmt w:val="decimal"/>
      <w:lvlText w:val="%4."/>
      <w:lvlJc w:val="left"/>
      <w:pPr>
        <w:ind w:left="2520" w:hanging="360"/>
      </w:pPr>
    </w:lvl>
    <w:lvl w:ilvl="4" w:tplc="F7B8E20A" w:tentative="1">
      <w:start w:val="1"/>
      <w:numFmt w:val="lowerLetter"/>
      <w:lvlText w:val="%5."/>
      <w:lvlJc w:val="left"/>
      <w:pPr>
        <w:ind w:left="3240" w:hanging="360"/>
      </w:pPr>
    </w:lvl>
    <w:lvl w:ilvl="5" w:tplc="43405472" w:tentative="1">
      <w:start w:val="1"/>
      <w:numFmt w:val="lowerRoman"/>
      <w:lvlText w:val="%6."/>
      <w:lvlJc w:val="right"/>
      <w:pPr>
        <w:ind w:left="3960" w:hanging="180"/>
      </w:pPr>
    </w:lvl>
    <w:lvl w:ilvl="6" w:tplc="1982D74A" w:tentative="1">
      <w:start w:val="1"/>
      <w:numFmt w:val="decimal"/>
      <w:lvlText w:val="%7."/>
      <w:lvlJc w:val="left"/>
      <w:pPr>
        <w:ind w:left="4680" w:hanging="360"/>
      </w:pPr>
    </w:lvl>
    <w:lvl w:ilvl="7" w:tplc="D7928F7C" w:tentative="1">
      <w:start w:val="1"/>
      <w:numFmt w:val="lowerLetter"/>
      <w:lvlText w:val="%8."/>
      <w:lvlJc w:val="left"/>
      <w:pPr>
        <w:ind w:left="5400" w:hanging="360"/>
      </w:pPr>
    </w:lvl>
    <w:lvl w:ilvl="8" w:tplc="0AA007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7748212">
    <w:abstractNumId w:val="9"/>
  </w:num>
  <w:num w:numId="2" w16cid:durableId="19936684">
    <w:abstractNumId w:val="7"/>
  </w:num>
  <w:num w:numId="3" w16cid:durableId="357312566">
    <w:abstractNumId w:val="6"/>
  </w:num>
  <w:num w:numId="4" w16cid:durableId="718742490">
    <w:abstractNumId w:val="5"/>
  </w:num>
  <w:num w:numId="5" w16cid:durableId="744765303">
    <w:abstractNumId w:val="4"/>
  </w:num>
  <w:num w:numId="6" w16cid:durableId="927811382">
    <w:abstractNumId w:val="12"/>
  </w:num>
  <w:num w:numId="7" w16cid:durableId="116024792">
    <w:abstractNumId w:val="11"/>
  </w:num>
  <w:num w:numId="8" w16cid:durableId="1363245207">
    <w:abstractNumId w:val="10"/>
  </w:num>
  <w:num w:numId="9" w16cid:durableId="1377663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5500944">
    <w:abstractNumId w:val="13"/>
  </w:num>
  <w:num w:numId="11" w16cid:durableId="1796485190">
    <w:abstractNumId w:val="8"/>
  </w:num>
  <w:num w:numId="12" w16cid:durableId="542638424">
    <w:abstractNumId w:val="3"/>
  </w:num>
  <w:num w:numId="13" w16cid:durableId="457601772">
    <w:abstractNumId w:val="2"/>
  </w:num>
  <w:num w:numId="14" w16cid:durableId="1089500941">
    <w:abstractNumId w:val="1"/>
  </w:num>
  <w:num w:numId="15" w16cid:durableId="77105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2807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879BD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2332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0872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201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2D4B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1F23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2714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58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38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n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knbs@gov.k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knbs.org/wp-content/uploads/2022/10/Draft-Regulation-Labelling-of-Pre-packaged-Foods-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2023-03-22T08:16:00Z</dcterms:created>
  <dcterms:modified xsi:type="dcterms:W3CDTF">2023-03-23T09:00:00Z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