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C6B9" w14:textId="77777777" w:rsidR="009239F7" w:rsidRPr="002F6A28" w:rsidRDefault="0069505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A9707D" w14:textId="77777777" w:rsidR="009239F7" w:rsidRPr="002F6A28" w:rsidRDefault="00695051" w:rsidP="002F6A28">
      <w:pPr>
        <w:jc w:val="center"/>
      </w:pPr>
      <w:r w:rsidRPr="002F6A28">
        <w:t>The following notification is being circulated in accordance with Article 10.6</w:t>
      </w:r>
    </w:p>
    <w:p w14:paraId="584D379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4A97" w14:paraId="5FED7AC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55B5176" w14:textId="77777777" w:rsidR="00F85C99" w:rsidRPr="002F6A28" w:rsidRDefault="00695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50E406" w14:textId="77777777" w:rsidR="00F85C99" w:rsidRPr="002F6A28" w:rsidRDefault="0069505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294890F3" w14:textId="77777777" w:rsidR="00F85C99" w:rsidRPr="002F6A28" w:rsidRDefault="0069505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94A97" w14:paraId="39B6AF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C8049" w14:textId="77777777" w:rsidR="00F85C99" w:rsidRPr="002F6A28" w:rsidRDefault="00695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22F63" w14:textId="77777777" w:rsidR="00F85C99" w:rsidRPr="002F6A28" w:rsidRDefault="0069505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80ABA6" w14:textId="77777777" w:rsidR="00EE3A11" w:rsidRPr="00C379C8" w:rsidRDefault="00695051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2A45F279" w14:textId="77777777" w:rsidR="00F85C99" w:rsidRPr="002F6A28" w:rsidRDefault="0069505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873C67A" w14:textId="77777777" w:rsidR="00AC6C6E" w:rsidRPr="00C379C8" w:rsidRDefault="00695051" w:rsidP="00AA646C">
            <w:r w:rsidRPr="00C379C8">
              <w:t>Kenya Bureau of Standards</w:t>
            </w:r>
          </w:p>
          <w:p w14:paraId="6C920AD6" w14:textId="77777777" w:rsidR="00AC6C6E" w:rsidRPr="00C379C8" w:rsidRDefault="00695051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294A97" w14:paraId="115EAD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123E8" w14:textId="77777777" w:rsidR="00F85C99" w:rsidRPr="002F6A28" w:rsidRDefault="00695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B35E0" w14:textId="77777777" w:rsidR="00F85C99" w:rsidRPr="0058336F" w:rsidRDefault="0069505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94A97" w14:paraId="717575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0C8CE" w14:textId="77777777" w:rsidR="00F85C99" w:rsidRPr="002F6A28" w:rsidRDefault="00695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478A6" w14:textId="77777777" w:rsidR="00F85C99" w:rsidRPr="002F6A28" w:rsidRDefault="0069505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Milk and milk products in general (ICS code(s): 67.100.01)</w:t>
            </w:r>
            <w:bookmarkEnd w:id="22"/>
          </w:p>
        </w:tc>
      </w:tr>
      <w:tr w:rsidR="00294A97" w14:paraId="2DAC1C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E6A97" w14:textId="77777777" w:rsidR="00F85C99" w:rsidRPr="002F6A28" w:rsidRDefault="006950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BF1E8" w14:textId="77777777" w:rsidR="00F85C99" w:rsidRPr="002F6A28" w:rsidRDefault="0069505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DARS 1041: 2024 Raw Milk — Specification; (17 page(s), in English)</w:t>
            </w:r>
            <w:bookmarkEnd w:id="24"/>
          </w:p>
        </w:tc>
      </w:tr>
      <w:tr w:rsidR="00294A97" w14:paraId="4B7014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FCE60" w14:textId="77777777" w:rsidR="00F85C99" w:rsidRPr="002F6A28" w:rsidRDefault="00695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D1DE1" w14:textId="77777777" w:rsidR="00F85C99" w:rsidRPr="002F6A28" w:rsidRDefault="0069505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African Standard specifies requirements, sampling, and test methods of raw milk of (Cow milk (</w:t>
            </w:r>
            <w:r w:rsidR="00FE448B" w:rsidRPr="00C379C8">
              <w:rPr>
                <w:i/>
                <w:iCs/>
              </w:rPr>
              <w:t>Bos spp</w:t>
            </w:r>
            <w:r w:rsidR="00FE448B" w:rsidRPr="00C379C8">
              <w:t>.); Goat (</w:t>
            </w:r>
            <w:r w:rsidR="00FE448B" w:rsidRPr="00C379C8">
              <w:rPr>
                <w:i/>
                <w:iCs/>
              </w:rPr>
              <w:t>Capra spp</w:t>
            </w:r>
            <w:r w:rsidR="00FE448B" w:rsidRPr="00C379C8">
              <w:t>.); Sheep (</w:t>
            </w:r>
            <w:r w:rsidR="00FE448B" w:rsidRPr="00C379C8">
              <w:rPr>
                <w:i/>
                <w:iCs/>
              </w:rPr>
              <w:t>Ovis spp</w:t>
            </w:r>
            <w:r w:rsidR="00FE448B" w:rsidRPr="00C379C8">
              <w:t>.); Camel (</w:t>
            </w:r>
            <w:r w:rsidR="00FE448B" w:rsidRPr="00C379C8">
              <w:rPr>
                <w:i/>
                <w:iCs/>
              </w:rPr>
              <w:t>Camelus dromedarius</w:t>
            </w:r>
            <w:r w:rsidR="00FE448B" w:rsidRPr="00C379C8">
              <w:t>) for further processing</w:t>
            </w:r>
            <w:bookmarkEnd w:id="26"/>
          </w:p>
        </w:tc>
      </w:tr>
      <w:tr w:rsidR="00294A97" w14:paraId="417591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DFB45" w14:textId="77777777" w:rsidR="00F85C99" w:rsidRPr="002F6A28" w:rsidRDefault="00695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D3F63" w14:textId="77777777" w:rsidR="00F85C99" w:rsidRPr="002F6A28" w:rsidRDefault="0069505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requirements; Harmonization</w:t>
            </w:r>
            <w:bookmarkEnd w:id="28"/>
          </w:p>
        </w:tc>
      </w:tr>
      <w:tr w:rsidR="00294A97" w14:paraId="10678F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B9D7B" w14:textId="77777777" w:rsidR="00F85C99" w:rsidRPr="002F6A28" w:rsidRDefault="0069505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56322" w14:textId="77777777" w:rsidR="00086AF5" w:rsidRPr="00086AF5" w:rsidRDefault="00695051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418D4F6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206-1999,</w:t>
            </w:r>
            <w:r w:rsidRPr="002F6A28">
              <w:rPr>
                <w:i/>
                <w:iCs/>
              </w:rPr>
              <w:t xml:space="preserve"> General Standard for the Use of Dairy Terms</w:t>
            </w:r>
          </w:p>
          <w:p w14:paraId="57AEB164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192-1995</w:t>
            </w:r>
            <w:r w:rsidRPr="002F6A28">
              <w:rPr>
                <w:i/>
                <w:iCs/>
              </w:rPr>
              <w:t>, General Standard for Food Additives</w:t>
            </w:r>
          </w:p>
          <w:p w14:paraId="63D822DE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CXS 193-1995,</w:t>
            </w:r>
            <w:r w:rsidRPr="002F6A28">
              <w:rPr>
                <w:i/>
                <w:iCs/>
              </w:rPr>
              <w:t xml:space="preserve"> General Standard for Contaminants and Toxins in Food and Feed</w:t>
            </w:r>
          </w:p>
          <w:p w14:paraId="75BE7ACF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CXC 1-1969,</w:t>
            </w:r>
            <w:r w:rsidRPr="002F6A28">
              <w:rPr>
                <w:i/>
                <w:iCs/>
              </w:rPr>
              <w:t xml:space="preserve"> General Principles of Food Hygiene</w:t>
            </w:r>
          </w:p>
          <w:p w14:paraId="277A4113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CXC 57-2004,</w:t>
            </w:r>
            <w:r w:rsidRPr="002F6A28">
              <w:rPr>
                <w:i/>
                <w:iCs/>
              </w:rPr>
              <w:t xml:space="preserve"> Code of Hygienic Practice for Milk and Milk Products</w:t>
            </w:r>
          </w:p>
          <w:p w14:paraId="181F42B5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CXG 21-1997, Establishment and Application of Microbiological Criteria Related to Foods</w:t>
            </w:r>
          </w:p>
          <w:p w14:paraId="024ED434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CXS 1-1985, General Standard for the Labelling of Prepackaged Foods</w:t>
            </w:r>
          </w:p>
          <w:p w14:paraId="252F7615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CAC/MRL 1</w:t>
            </w:r>
            <w:r w:rsidRPr="002F6A28">
              <w:rPr>
                <w:i/>
                <w:iCs/>
              </w:rPr>
              <w:t>; Maximum Residue Limits (MRLs) for pesticides</w:t>
            </w:r>
          </w:p>
          <w:p w14:paraId="28D1B709" w14:textId="77777777" w:rsidR="00EE3A11" w:rsidRPr="002F6A28" w:rsidRDefault="00695051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CAC/MRL 3</w:t>
            </w:r>
            <w:r w:rsidRPr="002F6A28">
              <w:rPr>
                <w:i/>
                <w:iCs/>
              </w:rPr>
              <w:t>, Maximum Residue Limits (MRLs) and Risk Management Recommendations (RMRs) for Residues of Veterinary Drugs in Foods</w:t>
            </w:r>
            <w:bookmarkEnd w:id="30"/>
          </w:p>
        </w:tc>
      </w:tr>
      <w:tr w:rsidR="00294A97" w14:paraId="23D6101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D4E7A" w14:textId="77777777" w:rsidR="00EE3A11" w:rsidRPr="002F6A28" w:rsidRDefault="00695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8935B" w14:textId="77777777" w:rsidR="00EE3A11" w:rsidRPr="002F6A28" w:rsidRDefault="0069505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June 2024</w:t>
            </w:r>
            <w:bookmarkStart w:id="33" w:name="sps10b"/>
            <w:bookmarkEnd w:id="32"/>
            <w:bookmarkEnd w:id="33"/>
          </w:p>
          <w:p w14:paraId="3AF9FFC6" w14:textId="77777777" w:rsidR="00EE3A11" w:rsidRPr="002F6A28" w:rsidRDefault="0069505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94A97" w14:paraId="7281DC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529C9" w14:textId="77777777" w:rsidR="00F85C99" w:rsidRPr="002F6A28" w:rsidRDefault="006950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0EA86" w14:textId="77777777" w:rsidR="00F85C99" w:rsidRPr="002F6A28" w:rsidRDefault="0069505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94A97" w14:paraId="043B93D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FE1221" w14:textId="77777777" w:rsidR="00F85C99" w:rsidRPr="002F6A28" w:rsidRDefault="0069505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0A6352" w14:textId="77777777" w:rsidR="00F85C99" w:rsidRPr="002F6A28" w:rsidRDefault="0069505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90E07C" w14:textId="77777777" w:rsidR="00EE3A11" w:rsidRPr="00A12DDE" w:rsidRDefault="00695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3600C885" w14:textId="77777777" w:rsidR="00EE3A11" w:rsidRPr="00A12DDE" w:rsidRDefault="006950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71964C4" w14:textId="77777777" w:rsidR="00EE3A11" w:rsidRPr="00A12DDE" w:rsidRDefault="00126E7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695051" w:rsidRPr="00A12DDE">
                <w:rPr>
                  <w:bCs/>
                  <w:color w:val="0000FF"/>
                  <w:u w:val="single"/>
                </w:rPr>
                <w:t>https://members.wto.org/crnattachments/2024/TBT/KEN/24_02021_00_e.pdf</w:t>
              </w:r>
            </w:hyperlink>
            <w:bookmarkEnd w:id="42"/>
          </w:p>
        </w:tc>
      </w:tr>
    </w:tbl>
    <w:p w14:paraId="7CA444E5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9C50" w14:textId="77777777" w:rsidR="00695051" w:rsidRDefault="00695051">
      <w:r>
        <w:separator/>
      </w:r>
    </w:p>
  </w:endnote>
  <w:endnote w:type="continuationSeparator" w:id="0">
    <w:p w14:paraId="24CB6A50" w14:textId="77777777" w:rsidR="00695051" w:rsidRDefault="0069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F43" w14:textId="77777777" w:rsidR="009239F7" w:rsidRPr="002F6A28" w:rsidRDefault="0069505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7E15" w14:textId="77777777" w:rsidR="009239F7" w:rsidRPr="002F6A28" w:rsidRDefault="0069505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6075" w14:textId="77777777" w:rsidR="00EE3A11" w:rsidRPr="002F6A28" w:rsidRDefault="0069505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1744" w14:textId="77777777" w:rsidR="00695051" w:rsidRDefault="00695051">
      <w:r>
        <w:separator/>
      </w:r>
    </w:p>
  </w:footnote>
  <w:footnote w:type="continuationSeparator" w:id="0">
    <w:p w14:paraId="68E564AC" w14:textId="77777777" w:rsidR="00695051" w:rsidRDefault="0069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FED0" w14:textId="77777777" w:rsidR="009239F7" w:rsidRPr="002F6A28" w:rsidRDefault="00695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AD45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60A987" w14:textId="77777777" w:rsidR="009239F7" w:rsidRPr="002F6A28" w:rsidRDefault="00695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5499B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E4DA" w14:textId="77777777" w:rsidR="009239F7" w:rsidRPr="002F6A28" w:rsidRDefault="00695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G/TBT/N/KEN/1588</w:t>
    </w:r>
    <w:bookmarkEnd w:id="43"/>
  </w:p>
  <w:p w14:paraId="1C03533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9B4A07" w14:textId="77777777" w:rsidR="009239F7" w:rsidRPr="002F6A28" w:rsidRDefault="006950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73D6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4A97" w14:paraId="65858C5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1B36B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0F42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94A97" w14:paraId="3112216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653D38" w14:textId="77777777" w:rsidR="00ED54E0" w:rsidRPr="009239F7" w:rsidRDefault="0069505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003221" wp14:editId="31900A8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4671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EA6AD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4A97" w14:paraId="10A6180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98887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B93153" w14:textId="77777777" w:rsidR="009239F7" w:rsidRPr="002F6A28" w:rsidRDefault="0069505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G/TBT/N/KEN/1588</w:t>
          </w:r>
          <w:bookmarkEnd w:id="45"/>
        </w:p>
      </w:tc>
    </w:tr>
    <w:tr w:rsidR="00294A97" w14:paraId="74E8816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51E2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1EAC6" w14:textId="1373DA6E" w:rsidR="00ED54E0" w:rsidRPr="009239F7" w:rsidRDefault="0069505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March 2024</w:t>
          </w:r>
        </w:p>
      </w:tc>
    </w:tr>
    <w:tr w:rsidR="00294A97" w14:paraId="53D5091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B90D3C" w14:textId="4A506D0D" w:rsidR="00ED54E0" w:rsidRPr="009239F7" w:rsidRDefault="0069505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126E79">
            <w:rPr>
              <w:color w:val="FF0000"/>
              <w:szCs w:val="16"/>
            </w:rPr>
            <w:t>2284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3D6EEB" w14:textId="77777777" w:rsidR="00ED54E0" w:rsidRPr="009239F7" w:rsidRDefault="0069505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94A97" w14:paraId="32EE64B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CA510F" w14:textId="77777777" w:rsidR="00ED54E0" w:rsidRPr="009239F7" w:rsidRDefault="0069505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946B8A" w14:textId="77777777" w:rsidR="00ED54E0" w:rsidRPr="002F6A28" w:rsidRDefault="0069505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9AF40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74F7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547AB8" w:tentative="1">
      <w:start w:val="1"/>
      <w:numFmt w:val="lowerLetter"/>
      <w:lvlText w:val="%2."/>
      <w:lvlJc w:val="left"/>
      <w:pPr>
        <w:ind w:left="1080" w:hanging="360"/>
      </w:pPr>
    </w:lvl>
    <w:lvl w:ilvl="2" w:tplc="697E8024" w:tentative="1">
      <w:start w:val="1"/>
      <w:numFmt w:val="lowerRoman"/>
      <w:lvlText w:val="%3."/>
      <w:lvlJc w:val="right"/>
      <w:pPr>
        <w:ind w:left="1800" w:hanging="180"/>
      </w:pPr>
    </w:lvl>
    <w:lvl w:ilvl="3" w:tplc="804434FE" w:tentative="1">
      <w:start w:val="1"/>
      <w:numFmt w:val="decimal"/>
      <w:lvlText w:val="%4."/>
      <w:lvlJc w:val="left"/>
      <w:pPr>
        <w:ind w:left="2520" w:hanging="360"/>
      </w:pPr>
    </w:lvl>
    <w:lvl w:ilvl="4" w:tplc="435A3336" w:tentative="1">
      <w:start w:val="1"/>
      <w:numFmt w:val="lowerLetter"/>
      <w:lvlText w:val="%5."/>
      <w:lvlJc w:val="left"/>
      <w:pPr>
        <w:ind w:left="3240" w:hanging="360"/>
      </w:pPr>
    </w:lvl>
    <w:lvl w:ilvl="5" w:tplc="FED833DE" w:tentative="1">
      <w:start w:val="1"/>
      <w:numFmt w:val="lowerRoman"/>
      <w:lvlText w:val="%6."/>
      <w:lvlJc w:val="right"/>
      <w:pPr>
        <w:ind w:left="3960" w:hanging="180"/>
      </w:pPr>
    </w:lvl>
    <w:lvl w:ilvl="6" w:tplc="348EB598" w:tentative="1">
      <w:start w:val="1"/>
      <w:numFmt w:val="decimal"/>
      <w:lvlText w:val="%7."/>
      <w:lvlJc w:val="left"/>
      <w:pPr>
        <w:ind w:left="4680" w:hanging="360"/>
      </w:pPr>
    </w:lvl>
    <w:lvl w:ilvl="7" w:tplc="FDD0DA1A" w:tentative="1">
      <w:start w:val="1"/>
      <w:numFmt w:val="lowerLetter"/>
      <w:lvlText w:val="%8."/>
      <w:lvlJc w:val="left"/>
      <w:pPr>
        <w:ind w:left="5400" w:hanging="360"/>
      </w:pPr>
    </w:lvl>
    <w:lvl w:ilvl="8" w:tplc="AB4E47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942791">
    <w:abstractNumId w:val="9"/>
  </w:num>
  <w:num w:numId="2" w16cid:durableId="1721516638">
    <w:abstractNumId w:val="7"/>
  </w:num>
  <w:num w:numId="3" w16cid:durableId="636301062">
    <w:abstractNumId w:val="6"/>
  </w:num>
  <w:num w:numId="4" w16cid:durableId="193888121">
    <w:abstractNumId w:val="5"/>
  </w:num>
  <w:num w:numId="5" w16cid:durableId="1506172040">
    <w:abstractNumId w:val="4"/>
  </w:num>
  <w:num w:numId="6" w16cid:durableId="1770810880">
    <w:abstractNumId w:val="12"/>
  </w:num>
  <w:num w:numId="7" w16cid:durableId="1211839974">
    <w:abstractNumId w:val="11"/>
  </w:num>
  <w:num w:numId="8" w16cid:durableId="1927030824">
    <w:abstractNumId w:val="10"/>
  </w:num>
  <w:num w:numId="9" w16cid:durableId="6001432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706771">
    <w:abstractNumId w:val="13"/>
  </w:num>
  <w:num w:numId="11" w16cid:durableId="1926956512">
    <w:abstractNumId w:val="8"/>
  </w:num>
  <w:num w:numId="12" w16cid:durableId="271868191">
    <w:abstractNumId w:val="3"/>
  </w:num>
  <w:num w:numId="13" w16cid:durableId="1931351820">
    <w:abstractNumId w:val="2"/>
  </w:num>
  <w:num w:numId="14" w16cid:durableId="692077319">
    <w:abstractNumId w:val="1"/>
  </w:num>
  <w:num w:numId="15" w16cid:durableId="500583213">
    <w:abstractNumId w:val="0"/>
  </w:num>
  <w:num w:numId="16" w16cid:durableId="15148000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26E79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4A97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5051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431A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514D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0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021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9235-D680-4A15-A757-2B0F19D78A1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2024-03-13T14:23:00Z</dcterms:created>
  <dcterms:modified xsi:type="dcterms:W3CDTF">2024-03-13T14:33:00Z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